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DAE" w:rsidRPr="003C197E" w:rsidRDefault="003C197E" w:rsidP="00696393">
      <w:pPr>
        <w:pStyle w:val="Heading1"/>
        <w:rPr>
          <w:sz w:val="36"/>
          <w:szCs w:val="36"/>
        </w:rPr>
      </w:pPr>
      <w:r>
        <w:rPr>
          <w:sz w:val="36"/>
          <w:szCs w:val="36"/>
        </w:rPr>
        <w:t xml:space="preserve">ICT Use: </w:t>
      </w:r>
      <w:r w:rsidR="00C54DAE" w:rsidRPr="003C197E">
        <w:rPr>
          <w:sz w:val="36"/>
          <w:szCs w:val="36"/>
        </w:rPr>
        <w:t>Educational Technology and Library and Information Science Students</w:t>
      </w:r>
      <w:r w:rsidRPr="003C197E">
        <w:rPr>
          <w:sz w:val="36"/>
          <w:szCs w:val="36"/>
        </w:rPr>
        <w:t>’</w:t>
      </w:r>
      <w:r w:rsidR="00C54DAE" w:rsidRPr="003C197E">
        <w:rPr>
          <w:sz w:val="36"/>
          <w:szCs w:val="36"/>
        </w:rPr>
        <w:t xml:space="preserve"> Perspectives – </w:t>
      </w:r>
      <w:r>
        <w:rPr>
          <w:sz w:val="36"/>
          <w:szCs w:val="36"/>
        </w:rPr>
        <w:br/>
      </w:r>
      <w:r w:rsidR="00C54DAE" w:rsidRPr="003C197E">
        <w:rPr>
          <w:sz w:val="36"/>
          <w:szCs w:val="36"/>
        </w:rPr>
        <w:t>An Exploratory Study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696393" w:rsidTr="00696393">
        <w:tc>
          <w:tcPr>
            <w:tcW w:w="4428" w:type="dxa"/>
          </w:tcPr>
          <w:p w:rsidR="00696393" w:rsidRPr="00696393" w:rsidRDefault="00696393" w:rsidP="00696393">
            <w:pPr>
              <w:pStyle w:val="Heading2"/>
              <w:jc w:val="center"/>
              <w:outlineLvl w:val="1"/>
            </w:pPr>
            <w:r w:rsidRPr="00696393">
              <w:t>Noa Aharony</w:t>
            </w:r>
            <w:r w:rsidRPr="00696393">
              <w:br/>
            </w:r>
            <w:r w:rsidRPr="00696393">
              <w:rPr>
                <w:lang w:bidi="ar-SA"/>
              </w:rPr>
              <w:t>Bar-Ilan University</w:t>
            </w:r>
            <w:r w:rsidRPr="00696393">
              <w:t xml:space="preserve">, </w:t>
            </w:r>
            <w:r w:rsidR="00553D3C">
              <w:br/>
              <w:t xml:space="preserve">Ramat </w:t>
            </w:r>
            <w:proofErr w:type="spellStart"/>
            <w:r w:rsidR="00553D3C">
              <w:t>Gan</w:t>
            </w:r>
            <w:proofErr w:type="spellEnd"/>
            <w:r w:rsidR="00553D3C">
              <w:t xml:space="preserve">, </w:t>
            </w:r>
            <w:r w:rsidRPr="00696393">
              <w:t>Israel</w:t>
            </w:r>
          </w:p>
          <w:p w:rsidR="00696393" w:rsidRPr="00696393" w:rsidRDefault="00B146FB" w:rsidP="00696393">
            <w:pPr>
              <w:pStyle w:val="Heading3"/>
              <w:spacing w:before="120"/>
              <w:jc w:val="center"/>
              <w:outlineLvl w:val="2"/>
            </w:pPr>
            <w:hyperlink r:id="rId9" w:history="1">
              <w:r w:rsidR="00553D3C" w:rsidRPr="008C3D4D">
                <w:rPr>
                  <w:rStyle w:val="Hyperlink"/>
                  <w:lang w:bidi="ar-SA"/>
                </w:rPr>
                <w:t>noa.aharony@biu.ac.il</w:t>
              </w:r>
            </w:hyperlink>
            <w:r w:rsidR="00553D3C">
              <w:t xml:space="preserve"> </w:t>
            </w:r>
          </w:p>
        </w:tc>
        <w:tc>
          <w:tcPr>
            <w:tcW w:w="4428" w:type="dxa"/>
          </w:tcPr>
          <w:p w:rsidR="00696393" w:rsidRPr="00696393" w:rsidRDefault="00696393" w:rsidP="00696393">
            <w:pPr>
              <w:pStyle w:val="Heading2"/>
              <w:jc w:val="center"/>
              <w:outlineLvl w:val="1"/>
            </w:pPr>
            <w:r w:rsidRPr="00696393">
              <w:rPr>
                <w:lang w:bidi="ar-SA"/>
              </w:rPr>
              <w:t xml:space="preserve">Miri </w:t>
            </w:r>
            <w:proofErr w:type="spellStart"/>
            <w:r w:rsidRPr="00696393">
              <w:rPr>
                <w:lang w:bidi="ar-SA"/>
              </w:rPr>
              <w:t>Shonfeld</w:t>
            </w:r>
            <w:proofErr w:type="spellEnd"/>
            <w:r w:rsidRPr="00696393">
              <w:br/>
            </w:r>
            <w:r w:rsidRPr="00696393">
              <w:rPr>
                <w:lang w:bidi="ar-SA"/>
              </w:rPr>
              <w:t xml:space="preserve">Kibbutzim College, </w:t>
            </w:r>
            <w:r w:rsidRPr="00696393">
              <w:br/>
            </w:r>
            <w:r w:rsidRPr="00696393">
              <w:rPr>
                <w:lang w:bidi="ar-SA"/>
              </w:rPr>
              <w:t>Tel-Aviv</w:t>
            </w:r>
            <w:r w:rsidRPr="00696393">
              <w:t>, Israel</w:t>
            </w:r>
          </w:p>
          <w:p w:rsidR="00696393" w:rsidRPr="00696393" w:rsidRDefault="00B146FB" w:rsidP="00696393">
            <w:pPr>
              <w:pStyle w:val="Heading3"/>
              <w:spacing w:before="120"/>
              <w:jc w:val="center"/>
              <w:outlineLvl w:val="2"/>
            </w:pPr>
            <w:hyperlink r:id="rId10" w:history="1">
              <w:r w:rsidR="00553D3C" w:rsidRPr="008C3D4D">
                <w:rPr>
                  <w:rStyle w:val="Hyperlink"/>
                  <w:lang w:bidi="ar-SA"/>
                </w:rPr>
                <w:t>mirish@macam.ac.il</w:t>
              </w:r>
            </w:hyperlink>
            <w:r w:rsidR="003C197E">
              <w:rPr>
                <w:lang w:bidi="ar-SA"/>
              </w:rPr>
              <w:t xml:space="preserve"> </w:t>
            </w:r>
          </w:p>
        </w:tc>
      </w:tr>
    </w:tbl>
    <w:p w:rsidR="00C54DAE" w:rsidRPr="00BC1542" w:rsidRDefault="00C54DAE" w:rsidP="00553D3C">
      <w:pPr>
        <w:pStyle w:val="Heading1"/>
      </w:pPr>
      <w:r w:rsidRPr="00553D3C">
        <w:t>Abstract</w:t>
      </w:r>
    </w:p>
    <w:p w:rsidR="00C54DAE" w:rsidRDefault="00C54DAE" w:rsidP="00B432F2">
      <w:pPr>
        <w:rPr>
          <w:rFonts w:eastAsia="Times New Roman"/>
          <w:lang w:bidi="ar-SA"/>
        </w:rPr>
      </w:pPr>
      <w:r w:rsidRPr="0004224E">
        <w:rPr>
          <w:rFonts w:eastAsia="Times New Roman"/>
          <w:lang w:bidi="ar-SA"/>
        </w:rPr>
        <w:t>This study seeks to explore what factors influence students</w:t>
      </w:r>
      <w:r w:rsidR="003C197E">
        <w:rPr>
          <w:rFonts w:eastAsia="Times New Roman"/>
          <w:lang w:bidi="ar-SA"/>
        </w:rPr>
        <w:t>’</w:t>
      </w:r>
      <w:r w:rsidRPr="0004224E">
        <w:rPr>
          <w:rFonts w:eastAsia="Times New Roman"/>
          <w:lang w:bidi="ar-SA"/>
        </w:rPr>
        <w:t xml:space="preserve"> ICT use and web technology comp</w:t>
      </w:r>
      <w:r w:rsidRPr="0004224E">
        <w:rPr>
          <w:rFonts w:eastAsia="Times New Roman"/>
          <w:lang w:bidi="ar-SA"/>
        </w:rPr>
        <w:t>e</w:t>
      </w:r>
      <w:r w:rsidRPr="0004224E">
        <w:rPr>
          <w:rFonts w:eastAsia="Times New Roman"/>
          <w:lang w:bidi="ar-SA"/>
        </w:rPr>
        <w:t>tence. The objectives of this study are</w:t>
      </w:r>
      <w:r w:rsidR="003C197E">
        <w:rPr>
          <w:rFonts w:eastAsia="Times New Roman"/>
          <w:lang w:bidi="ar-SA"/>
        </w:rPr>
        <w:t xml:space="preserve"> the following</w:t>
      </w:r>
      <w:r w:rsidRPr="0004224E">
        <w:rPr>
          <w:rFonts w:eastAsia="Times New Roman"/>
          <w:lang w:bidi="ar-SA"/>
        </w:rPr>
        <w:t xml:space="preserve">: (a) To what extent do certain elements </w:t>
      </w:r>
      <w:r w:rsidRPr="00AA6657">
        <w:rPr>
          <w:rFonts w:eastAsia="Times New Roman"/>
          <w:lang w:bidi="ar-SA"/>
        </w:rPr>
        <w:t>of Rogers</w:t>
      </w:r>
      <w:r w:rsidR="003C197E">
        <w:rPr>
          <w:rFonts w:eastAsia="Times New Roman"/>
          <w:lang w:bidi="ar-SA"/>
        </w:rPr>
        <w:t>’</w:t>
      </w:r>
      <w:r w:rsidRPr="00AA6657">
        <w:rPr>
          <w:rFonts w:eastAsia="Times New Roman"/>
          <w:lang w:bidi="ar-SA"/>
        </w:rPr>
        <w:t xml:space="preserve"> (2003)</w:t>
      </w:r>
      <w:r w:rsidRPr="0004224E">
        <w:rPr>
          <w:rFonts w:eastAsia="Times New Roman"/>
          <w:lang w:bidi="ar-SA"/>
        </w:rPr>
        <w:t xml:space="preserve"> Diffusion of Innovations Theory</w:t>
      </w:r>
      <w:r w:rsidR="00972AA2" w:rsidRPr="0004224E">
        <w:rPr>
          <w:rFonts w:eastAsia="Times New Roman"/>
          <w:lang w:bidi="ar-SA"/>
        </w:rPr>
        <w:t xml:space="preserve"> (DOI)</w:t>
      </w:r>
      <w:r w:rsidRPr="0004224E">
        <w:rPr>
          <w:rFonts w:eastAsia="Times New Roman"/>
          <w:lang w:bidi="ar-SA"/>
        </w:rPr>
        <w:t xml:space="preserve"> explain students</w:t>
      </w:r>
      <w:r w:rsidR="003C197E">
        <w:rPr>
          <w:rFonts w:eastAsia="Times New Roman"/>
          <w:lang w:bidi="ar-SA"/>
        </w:rPr>
        <w:t>’</w:t>
      </w:r>
      <w:r w:rsidRPr="0004224E">
        <w:rPr>
          <w:rFonts w:eastAsia="Times New Roman"/>
          <w:lang w:bidi="ar-SA"/>
        </w:rPr>
        <w:t xml:space="preserve"> ICT use, (b) To what extent do personality characteristics derived from the Big Five approach explain students</w:t>
      </w:r>
      <w:r w:rsidR="003C197E">
        <w:rPr>
          <w:rFonts w:eastAsia="Times New Roman"/>
          <w:lang w:bidi="ar-SA"/>
        </w:rPr>
        <w:t>’</w:t>
      </w:r>
      <w:r w:rsidRPr="0004224E">
        <w:rPr>
          <w:rFonts w:eastAsia="Times New Roman"/>
          <w:lang w:bidi="ar-SA"/>
        </w:rPr>
        <w:t xml:space="preserve"> ICT use, and (c) To what extent does motivation explain students</w:t>
      </w:r>
      <w:r w:rsidR="003C197E">
        <w:rPr>
          <w:rFonts w:eastAsia="Times New Roman"/>
          <w:lang w:bidi="ar-SA"/>
        </w:rPr>
        <w:t>’</w:t>
      </w:r>
      <w:r w:rsidRPr="0004224E">
        <w:rPr>
          <w:rFonts w:eastAsia="Times New Roman"/>
          <w:lang w:bidi="ar-SA"/>
        </w:rPr>
        <w:t xml:space="preserve"> ICT use. The research was co</w:t>
      </w:r>
      <w:r w:rsidRPr="0004224E">
        <w:rPr>
          <w:rFonts w:eastAsia="Times New Roman"/>
          <w:lang w:bidi="ar-SA"/>
        </w:rPr>
        <w:t>n</w:t>
      </w:r>
      <w:r w:rsidRPr="0004224E">
        <w:rPr>
          <w:rFonts w:eastAsia="Times New Roman"/>
          <w:lang w:bidi="ar-SA"/>
        </w:rPr>
        <w:t>ducted in Israel during the second semester of the academic year 2013-14, and included two groups of participants: a group of Educational Technology students (ET) and a group of Library and Information Science students (LIS). Findings add another dimension to the importance of Rogers</w:t>
      </w:r>
      <w:r w:rsidR="003C197E">
        <w:rPr>
          <w:rFonts w:eastAsia="Times New Roman"/>
          <w:lang w:bidi="ar-SA"/>
        </w:rPr>
        <w:t>’</w:t>
      </w:r>
      <w:r w:rsidRPr="0004224E">
        <w:rPr>
          <w:rFonts w:eastAsia="Times New Roman"/>
          <w:lang w:bidi="ar-SA"/>
        </w:rPr>
        <w:t xml:space="preserve"> DOI theory in the fields of Educational Technology and Library and Information Sc</w:t>
      </w:r>
      <w:r w:rsidRPr="0004224E">
        <w:rPr>
          <w:rFonts w:eastAsia="Times New Roman"/>
          <w:lang w:bidi="ar-SA"/>
        </w:rPr>
        <w:t>i</w:t>
      </w:r>
      <w:r w:rsidRPr="0004224E">
        <w:rPr>
          <w:rFonts w:eastAsia="Times New Roman"/>
          <w:lang w:bidi="ar-SA"/>
        </w:rPr>
        <w:t xml:space="preserve">ence. Further, findings confirm that personality characteristics as well as motivation </w:t>
      </w:r>
      <w:r w:rsidR="00972AA2" w:rsidRPr="0004224E">
        <w:rPr>
          <w:rFonts w:eastAsia="Times New Roman"/>
          <w:lang w:bidi="ar-SA"/>
        </w:rPr>
        <w:t>a</w:t>
      </w:r>
      <w:r w:rsidRPr="0004224E">
        <w:rPr>
          <w:rFonts w:eastAsia="Times New Roman"/>
          <w:lang w:bidi="ar-SA"/>
        </w:rPr>
        <w:t>ffect ICT use. If instructors would like to enhance students</w:t>
      </w:r>
      <w:r w:rsidR="003C197E">
        <w:rPr>
          <w:rFonts w:eastAsia="Times New Roman"/>
          <w:lang w:bidi="ar-SA"/>
        </w:rPr>
        <w:t>’</w:t>
      </w:r>
      <w:r w:rsidRPr="0004224E">
        <w:rPr>
          <w:rFonts w:eastAsia="Times New Roman"/>
          <w:lang w:bidi="ar-SA"/>
        </w:rPr>
        <w:t xml:space="preserve"> ICT use, they should be aware of individual differences between students, and they should present to students the advantages and usefulness of ICT, thus increasing their motivation to use ICT, in the hopes that they will become innovators or early adopters.</w:t>
      </w:r>
    </w:p>
    <w:p w:rsidR="00553D3C" w:rsidRDefault="00553D3C" w:rsidP="00F5403F">
      <w:pPr>
        <w:rPr>
          <w:rFonts w:eastAsia="Times New Roman"/>
          <w:lang w:bidi="ar-SA"/>
        </w:rPr>
      </w:pPr>
      <w:r w:rsidRPr="00553D3C">
        <w:rPr>
          <w:rFonts w:eastAsia="Times New Roman"/>
          <w:b/>
          <w:lang w:bidi="ar-SA"/>
        </w:rPr>
        <w:t>Keywords</w:t>
      </w:r>
      <w:r w:rsidRPr="00552A30">
        <w:rPr>
          <w:rFonts w:eastAsia="Times New Roman"/>
          <w:lang w:bidi="ar-SA"/>
        </w:rPr>
        <w:t xml:space="preserve">: </w:t>
      </w:r>
      <w:bookmarkStart w:id="0" w:name="_GoBack"/>
      <w:r w:rsidR="00552A30">
        <w:rPr>
          <w:rFonts w:eastAsia="Times New Roman"/>
          <w:lang w:bidi="ar-SA"/>
        </w:rPr>
        <w:t xml:space="preserve">ICT use, </w:t>
      </w:r>
      <w:r w:rsidR="00552A30" w:rsidRPr="00552A30">
        <w:rPr>
          <w:rFonts w:eastAsia="Times New Roman"/>
          <w:lang w:bidi="ar-SA"/>
        </w:rPr>
        <w:t>Educational Technology</w:t>
      </w:r>
      <w:r w:rsidR="00552A30">
        <w:rPr>
          <w:rFonts w:eastAsia="Times New Roman"/>
          <w:lang w:bidi="ar-SA"/>
        </w:rPr>
        <w:t xml:space="preserve"> students, </w:t>
      </w:r>
      <w:r w:rsidR="00552A30" w:rsidRPr="00552A30">
        <w:rPr>
          <w:rFonts w:eastAsia="Times New Roman"/>
          <w:lang w:bidi="ar-SA"/>
        </w:rPr>
        <w:t>Library and Information Science</w:t>
      </w:r>
      <w:r w:rsidR="00552A30">
        <w:rPr>
          <w:rFonts w:eastAsia="Times New Roman"/>
          <w:lang w:bidi="ar-SA"/>
        </w:rPr>
        <w:t xml:space="preserve"> students, </w:t>
      </w:r>
      <w:proofErr w:type="gramStart"/>
      <w:r w:rsidR="00552A30" w:rsidRPr="00552A30">
        <w:rPr>
          <w:rFonts w:eastAsia="Times New Roman"/>
          <w:lang w:bidi="ar-SA"/>
        </w:rPr>
        <w:t>Exploratory</w:t>
      </w:r>
      <w:proofErr w:type="gramEnd"/>
      <w:r w:rsidR="00552A30" w:rsidRPr="00552A30">
        <w:rPr>
          <w:rFonts w:eastAsia="Times New Roman"/>
          <w:lang w:bidi="ar-SA"/>
        </w:rPr>
        <w:t xml:space="preserve"> </w:t>
      </w:r>
      <w:r w:rsidR="00552A30">
        <w:rPr>
          <w:rFonts w:eastAsia="Times New Roman"/>
          <w:lang w:bidi="ar-SA"/>
        </w:rPr>
        <w:t>s</w:t>
      </w:r>
      <w:r w:rsidR="00552A30" w:rsidRPr="00552A30">
        <w:rPr>
          <w:rFonts w:eastAsia="Times New Roman"/>
          <w:lang w:bidi="ar-SA"/>
        </w:rPr>
        <w:t>tudy</w:t>
      </w:r>
      <w:bookmarkEnd w:id="0"/>
    </w:p>
    <w:p w:rsidR="00344DD6" w:rsidRPr="0004224E" w:rsidRDefault="00344DD6" w:rsidP="00553D3C">
      <w:pPr>
        <w:pStyle w:val="Heading1"/>
      </w:pPr>
      <w:r w:rsidRPr="00553D3C">
        <w:t>Introduction</w:t>
      </w:r>
    </w:p>
    <w:p w:rsidR="00344DD6" w:rsidRPr="00DD0791" w:rsidRDefault="00696393" w:rsidP="00B432F2">
      <w:pPr>
        <w:rPr>
          <w:rFonts w:eastAsiaTheme="minorHAnsi"/>
        </w:rPr>
      </w:pPr>
      <w:r>
        <w:rPr>
          <w:rFonts w:eastAsiaTheme="minorHAnsi"/>
          <w:noProof/>
          <w:lang w:bidi="ar-SA"/>
        </w:rPr>
        <mc:AlternateContent>
          <mc:Choice Requires="wps">
            <w:drawing>
              <wp:anchor distT="0" distB="0" distL="114300" distR="114300" simplePos="0" relativeHeight="251659264" behindDoc="0" locked="0" layoutInCell="1" allowOverlap="0" wp14:anchorId="5EBF393E" wp14:editId="6903F5AF">
                <wp:simplePos x="0" y="0"/>
                <wp:positionH relativeFrom="margin">
                  <wp:align>left</wp:align>
                </wp:positionH>
                <wp:positionV relativeFrom="margin">
                  <wp:align>bottom</wp:align>
                </wp:positionV>
                <wp:extent cx="3090672" cy="173736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2EED" w:rsidRDefault="00DD2EED" w:rsidP="00696393">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0;width:243.35pt;height:136.8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Bll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GgMGWWE&#10;AgAAEAUAAA4AAAAAAAAAAAAAAAAALgIAAGRycy9lMm9Eb2MueG1sUEsBAi0AFAAGAAgAAAAhAIAJ&#10;e+XbAAAABQEAAA8AAAAAAAAAAAAAAAAA3gQAAGRycy9kb3ducmV2LnhtbFBLBQYAAAAABAAEAPMA&#10;AADmBQAAAAA=&#10;" o:allowoverlap="f" stroked="f">
                <v:textbox>
                  <w:txbxContent>
                    <w:p w:rsidR="00DD2EED" w:rsidRDefault="00DD2EED" w:rsidP="00696393">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44DD6" w:rsidRPr="00DD0791">
        <w:rPr>
          <w:rFonts w:eastAsiaTheme="minorHAnsi"/>
        </w:rPr>
        <w:t>Modern economies depend on ICT (Information and Communication Technology) use and deve</w:t>
      </w:r>
      <w:r w:rsidR="00344DD6" w:rsidRPr="00DD0791">
        <w:rPr>
          <w:rFonts w:eastAsiaTheme="minorHAnsi"/>
        </w:rPr>
        <w:t>l</w:t>
      </w:r>
      <w:r w:rsidR="00344DD6" w:rsidRPr="00DD0791">
        <w:rPr>
          <w:rFonts w:eastAsiaTheme="minorHAnsi"/>
        </w:rPr>
        <w:t xml:space="preserve">opment (Hine, 2011). According to the </w:t>
      </w:r>
      <w:r w:rsidR="00344DD6" w:rsidRPr="00DD0791">
        <w:rPr>
          <w:color w:val="333333"/>
        </w:rPr>
        <w:t>International Telecommunications U</w:t>
      </w:r>
      <w:r w:rsidR="00344DD6" w:rsidRPr="00DD0791">
        <w:rPr>
          <w:color w:val="333333"/>
        </w:rPr>
        <w:t>n</w:t>
      </w:r>
      <w:r w:rsidR="00344DD6" w:rsidRPr="00DD0791">
        <w:rPr>
          <w:color w:val="333333"/>
        </w:rPr>
        <w:t>ion (2014</w:t>
      </w:r>
      <w:r w:rsidR="00344DD6" w:rsidRPr="00DD0791">
        <w:t>)</w:t>
      </w:r>
      <w:r w:rsidR="00344DD6" w:rsidRPr="00DD0791">
        <w:rPr>
          <w:rFonts w:eastAsiaTheme="minorHAnsi"/>
        </w:rPr>
        <w:t>, by the end of 2014 there will be almost 3 bi</w:t>
      </w:r>
      <w:r w:rsidR="00344DD6" w:rsidRPr="00DD0791">
        <w:rPr>
          <w:rFonts w:eastAsiaTheme="minorHAnsi"/>
        </w:rPr>
        <w:t>l</w:t>
      </w:r>
      <w:r w:rsidR="00344DD6" w:rsidRPr="00DD0791">
        <w:rPr>
          <w:rFonts w:eastAsiaTheme="minorHAnsi"/>
        </w:rPr>
        <w:t>lion Internet users, two thirds of them from the developing world. It seems that technologies are widely used in ever</w:t>
      </w:r>
      <w:r w:rsidR="00344DD6" w:rsidRPr="00DD0791">
        <w:rPr>
          <w:rFonts w:eastAsiaTheme="minorHAnsi"/>
        </w:rPr>
        <w:t>y</w:t>
      </w:r>
      <w:r w:rsidR="00344DD6" w:rsidRPr="00DD0791">
        <w:rPr>
          <w:rFonts w:eastAsiaTheme="minorHAnsi"/>
        </w:rPr>
        <w:t xml:space="preserve">day life, as well as in workplace and academic settings. </w:t>
      </w:r>
      <w:r w:rsidR="00344DD6" w:rsidRPr="00DD0791">
        <w:t>Therefore, it is very important that st</w:t>
      </w:r>
      <w:r w:rsidR="00344DD6" w:rsidRPr="00DD0791">
        <w:t>u</w:t>
      </w:r>
      <w:r w:rsidR="00344DD6" w:rsidRPr="00DD0791">
        <w:t xml:space="preserve">dents be familiar with and master ICT in order to </w:t>
      </w:r>
      <w:r w:rsidR="00B669C0" w:rsidRPr="00AA6657">
        <w:t>understand</w:t>
      </w:r>
      <w:r w:rsidR="00B669C0" w:rsidRPr="00DD0791">
        <w:t xml:space="preserve"> </w:t>
      </w:r>
      <w:r w:rsidR="00344DD6" w:rsidRPr="00DD0791">
        <w:t>their learning env</w:t>
      </w:r>
      <w:r w:rsidR="00344DD6" w:rsidRPr="00DD0791">
        <w:t>i</w:t>
      </w:r>
      <w:r w:rsidR="00344DD6" w:rsidRPr="00DD0791">
        <w:t>ronments, as well as their professional lives. The current r</w:t>
      </w:r>
      <w:r w:rsidR="00344DD6" w:rsidRPr="00DD0791">
        <w:t>e</w:t>
      </w:r>
      <w:r w:rsidR="00344DD6" w:rsidRPr="00DD0791">
        <w:t>search focuses on two kinds of popul</w:t>
      </w:r>
      <w:r w:rsidR="00344DD6" w:rsidRPr="00DD0791">
        <w:t>a</w:t>
      </w:r>
      <w:r w:rsidR="00344DD6" w:rsidRPr="00DD0791">
        <w:lastRenderedPageBreak/>
        <w:t>tions:  Educational Technology (ET) students and Library and Information Science (LIS) st</w:t>
      </w:r>
      <w:r w:rsidR="00344DD6" w:rsidRPr="00DD0791">
        <w:t>u</w:t>
      </w:r>
      <w:r w:rsidR="00344DD6" w:rsidRPr="00DD0791">
        <w:t xml:space="preserve">dents. These two </w:t>
      </w:r>
      <w:r w:rsidR="00344DD6" w:rsidRPr="00DD0791">
        <w:rPr>
          <w:rFonts w:eastAsiaTheme="minorHAnsi"/>
        </w:rPr>
        <w:t>populations were specifically chosen, as ICT plays</w:t>
      </w:r>
      <w:r w:rsidR="00344DD6" w:rsidRPr="00DD0791">
        <w:rPr>
          <w:rFonts w:eastAsiaTheme="minorHAnsi"/>
          <w:color w:val="FF0000"/>
        </w:rPr>
        <w:t xml:space="preserve"> </w:t>
      </w:r>
      <w:r w:rsidR="00344DD6" w:rsidRPr="00DD0791">
        <w:rPr>
          <w:rFonts w:eastAsiaTheme="minorHAnsi"/>
        </w:rPr>
        <w:t>a major part in</w:t>
      </w:r>
      <w:r w:rsidR="00344DD6" w:rsidRPr="00DD0791">
        <w:rPr>
          <w:rFonts w:eastAsiaTheme="minorHAnsi"/>
          <w:color w:val="FF0000"/>
        </w:rPr>
        <w:t xml:space="preserve"> </w:t>
      </w:r>
      <w:r w:rsidR="00344DD6" w:rsidRPr="00DD0791">
        <w:rPr>
          <w:rFonts w:eastAsiaTheme="minorHAnsi"/>
        </w:rPr>
        <w:t>both their training and</w:t>
      </w:r>
      <w:r w:rsidR="00344DD6" w:rsidRPr="00DD0791">
        <w:rPr>
          <w:rFonts w:eastAsiaTheme="minorHAnsi"/>
          <w:color w:val="FF0000"/>
        </w:rPr>
        <w:t xml:space="preserve"> </w:t>
      </w:r>
      <w:r w:rsidR="00344DD6" w:rsidRPr="00DD0791">
        <w:rPr>
          <w:rFonts w:eastAsiaTheme="minorHAnsi"/>
        </w:rPr>
        <w:t>future work env</w:t>
      </w:r>
      <w:r w:rsidR="00344DD6" w:rsidRPr="00DD0791">
        <w:rPr>
          <w:rFonts w:eastAsiaTheme="minorHAnsi"/>
        </w:rPr>
        <w:t>i</w:t>
      </w:r>
      <w:r w:rsidR="00344DD6" w:rsidRPr="00DD0791">
        <w:rPr>
          <w:rFonts w:eastAsiaTheme="minorHAnsi"/>
        </w:rPr>
        <w:t xml:space="preserve">ronments. </w:t>
      </w:r>
    </w:p>
    <w:p w:rsidR="00344DD6" w:rsidRPr="00DD0791" w:rsidRDefault="00344DD6" w:rsidP="003C197E">
      <w:r w:rsidRPr="00DD0791">
        <w:t>This study seeks to explore what factors influence students</w:t>
      </w:r>
      <w:r w:rsidR="003C197E">
        <w:t>’</w:t>
      </w:r>
      <w:r w:rsidRPr="00DD0791">
        <w:t xml:space="preserve"> ICT use and web technology comp</w:t>
      </w:r>
      <w:r w:rsidRPr="00DD0791">
        <w:t>e</w:t>
      </w:r>
      <w:r w:rsidRPr="00DD0791">
        <w:t xml:space="preserve">tence. The research may contribute to an understanding of the variables that influence their ICT use and may lead to further inquiry in this field. The current study uses </w:t>
      </w:r>
      <w:r w:rsidRPr="00DD0791">
        <w:rPr>
          <w:color w:val="000000"/>
        </w:rPr>
        <w:t>Rogers</w:t>
      </w:r>
      <w:r w:rsidR="003C197E">
        <w:rPr>
          <w:color w:val="000000"/>
        </w:rPr>
        <w:t>’</w:t>
      </w:r>
      <w:r w:rsidRPr="00DD0791">
        <w:rPr>
          <w:color w:val="000000"/>
        </w:rPr>
        <w:t xml:space="preserve"> (2003) Diffusion of Innovations Theory, as well as </w:t>
      </w:r>
      <w:r w:rsidRPr="00DD0791">
        <w:t xml:space="preserve">the Big Five model </w:t>
      </w:r>
      <w:r w:rsidRPr="003C197E">
        <w:t>(Costa &amp; McCra</w:t>
      </w:r>
      <w:r w:rsidR="003C197E">
        <w:t>e</w:t>
      </w:r>
      <w:r w:rsidRPr="003C197E">
        <w:t>, 1992), and</w:t>
      </w:r>
      <w:r w:rsidRPr="00DD0791">
        <w:t xml:space="preserve"> motivation theory (Deci &amp; Ryan, 1987) as theoretical bases from which we can predict factors that may i</w:t>
      </w:r>
      <w:r w:rsidRPr="00DD0791">
        <w:t>n</w:t>
      </w:r>
      <w:r w:rsidRPr="00DD0791">
        <w:t>fluence students</w:t>
      </w:r>
      <w:r w:rsidR="003C197E">
        <w:t>’</w:t>
      </w:r>
      <w:r w:rsidRPr="00DD0791">
        <w:t xml:space="preserve"> ICT use. </w:t>
      </w:r>
    </w:p>
    <w:p w:rsidR="00344DD6" w:rsidRPr="00DD0791" w:rsidRDefault="00344DD6" w:rsidP="003C197E">
      <w:r w:rsidRPr="00DD0791">
        <w:t xml:space="preserve">The </w:t>
      </w:r>
      <w:r w:rsidRPr="003C197E">
        <w:t xml:space="preserve">remainder </w:t>
      </w:r>
      <w:r w:rsidRPr="00DD0791">
        <w:t>of the article is organized as follows</w:t>
      </w:r>
      <w:r w:rsidR="003C197E">
        <w:t>.</w:t>
      </w:r>
      <w:r w:rsidRPr="00DD0791">
        <w:t xml:space="preserve"> The next section introduces the theoretical foundations and hypotheses developed for the proposed study. Research methods are provided next, followed by findings and discussion. The last section provides theoretical and practical co</w:t>
      </w:r>
      <w:r w:rsidRPr="00DD0791">
        <w:t>n</w:t>
      </w:r>
      <w:r w:rsidRPr="00DD0791">
        <w:t>tributions, along with a discussion of some limitations of the findings.</w:t>
      </w:r>
    </w:p>
    <w:p w:rsidR="00344DD6" w:rsidRPr="007310DF" w:rsidRDefault="00344DD6" w:rsidP="00B432F2">
      <w:pPr>
        <w:pStyle w:val="Heading1"/>
      </w:pPr>
      <w:r w:rsidRPr="007310DF">
        <w:t>Literature Review</w:t>
      </w:r>
    </w:p>
    <w:p w:rsidR="00344DD6" w:rsidRPr="007310DF" w:rsidRDefault="00344DD6" w:rsidP="00B432F2">
      <w:pPr>
        <w:pStyle w:val="Heading2"/>
        <w:rPr>
          <w:i w:val="0"/>
          <w:iCs w:val="0"/>
          <w:lang w:bidi="ar-SA"/>
        </w:rPr>
      </w:pPr>
      <w:r w:rsidRPr="00B432F2">
        <w:t>Diffusion</w:t>
      </w:r>
      <w:r w:rsidRPr="007310DF">
        <w:rPr>
          <w:lang w:bidi="ar-SA"/>
        </w:rPr>
        <w:t xml:space="preserve"> of Innovations Theory</w:t>
      </w:r>
    </w:p>
    <w:p w:rsidR="00344DD6" w:rsidRPr="00DD0791" w:rsidRDefault="00344DD6" w:rsidP="00563BBB">
      <w:pPr>
        <w:tabs>
          <w:tab w:val="right" w:pos="0"/>
          <w:tab w:val="right" w:pos="709"/>
        </w:tabs>
        <w:autoSpaceDE w:val="0"/>
        <w:autoSpaceDN w:val="0"/>
        <w:adjustRightInd w:val="0"/>
        <w:rPr>
          <w:color w:val="000000"/>
        </w:rPr>
      </w:pPr>
      <w:r w:rsidRPr="00DD0791">
        <w:rPr>
          <w:color w:val="000000"/>
        </w:rPr>
        <w:t>Rogers</w:t>
      </w:r>
      <w:r w:rsidR="003C197E">
        <w:rPr>
          <w:color w:val="000000"/>
        </w:rPr>
        <w:t>’</w:t>
      </w:r>
      <w:r w:rsidRPr="00DD0791">
        <w:rPr>
          <w:color w:val="000000"/>
        </w:rPr>
        <w:t xml:space="preserve"> (2003) </w:t>
      </w:r>
      <w:r w:rsidRPr="00DD0791">
        <w:t xml:space="preserve">Diffusion of Innovations Theory </w:t>
      </w:r>
      <w:r w:rsidRPr="00DD0791">
        <w:rPr>
          <w:color w:val="000000"/>
        </w:rPr>
        <w:t>(DOI) is a widely used theoretical framework in the area of technology diffusion and adoption. The theory suggests that within a population group, innovations are not adopted at the same time by all individuals, as some people are more willing to try new ideas</w:t>
      </w:r>
      <w:r w:rsidR="003C197E">
        <w:rPr>
          <w:color w:val="000000"/>
        </w:rPr>
        <w:t xml:space="preserve"> and technologies than others. </w:t>
      </w:r>
      <w:r w:rsidRPr="00DD0791">
        <w:rPr>
          <w:color w:val="000000"/>
        </w:rPr>
        <w:t>The adoption of innovations depends on personal factors such as</w:t>
      </w:r>
      <w:r w:rsidR="003C197E">
        <w:rPr>
          <w:color w:val="000000"/>
        </w:rPr>
        <w:t xml:space="preserve"> the following:</w:t>
      </w:r>
      <w:r w:rsidRPr="00DD0791">
        <w:rPr>
          <w:color w:val="000000"/>
        </w:rPr>
        <w:t xml:space="preserve"> gender, age, innovativeness, and ethnicity; social ones </w:t>
      </w:r>
      <w:r w:rsidRPr="00DD0791">
        <w:t>(e.g., education and income status)</w:t>
      </w:r>
      <w:r w:rsidR="00076468">
        <w:t>;</w:t>
      </w:r>
      <w:r w:rsidRPr="00DD0791">
        <w:t xml:space="preserve"> </w:t>
      </w:r>
      <w:r w:rsidRPr="00DD0791">
        <w:rPr>
          <w:color w:val="000000"/>
        </w:rPr>
        <w:t>and on technological factors</w:t>
      </w:r>
      <w:r w:rsidRPr="00DD0791">
        <w:rPr>
          <w:color w:val="FF0000"/>
        </w:rPr>
        <w:t xml:space="preserve"> </w:t>
      </w:r>
      <w:r w:rsidRPr="00DD0791">
        <w:t xml:space="preserve">such as </w:t>
      </w:r>
      <w:r w:rsidRPr="00DD0791">
        <w:rPr>
          <w:color w:val="000000"/>
        </w:rPr>
        <w:t>perceived usefulness and perceived benefits (Leung &amp; Wei, 1999). Rogers proposes that innovation, communication cha</w:t>
      </w:r>
      <w:r w:rsidRPr="00DD0791">
        <w:rPr>
          <w:color w:val="000000"/>
        </w:rPr>
        <w:t>n</w:t>
      </w:r>
      <w:r w:rsidRPr="00DD0791">
        <w:rPr>
          <w:color w:val="000000"/>
        </w:rPr>
        <w:t>nels, time, and social system are the main components of DOI theory. Rogers suggests (2003) that the innovation decision process is similar to an information seeking process, where the person would like to reduce the uncertainty about the advantages and disadvantages of the innovation. This process is built of five stages: knowledge, persuasion, decision, implementation, and confi</w:t>
      </w:r>
      <w:r w:rsidRPr="00DD0791">
        <w:rPr>
          <w:color w:val="000000"/>
        </w:rPr>
        <w:t>r</w:t>
      </w:r>
      <w:r w:rsidRPr="00DD0791">
        <w:rPr>
          <w:color w:val="000000"/>
        </w:rPr>
        <w:t xml:space="preserve">mation. In the knowledge stage the person learns about the innovation and seeks information about it. In the second stage </w:t>
      </w:r>
      <w:r w:rsidRPr="00DD0791">
        <w:t xml:space="preserve">(persuasion), </w:t>
      </w:r>
      <w:r w:rsidRPr="00DD0791">
        <w:rPr>
          <w:color w:val="000000"/>
        </w:rPr>
        <w:t xml:space="preserve">the individual forms </w:t>
      </w:r>
      <w:r w:rsidRPr="00DD0791">
        <w:t>an</w:t>
      </w:r>
      <w:r w:rsidRPr="00DD0791">
        <w:rPr>
          <w:color w:val="000000"/>
        </w:rPr>
        <w:t xml:space="preserve"> attitude after </w:t>
      </w:r>
      <w:r w:rsidRPr="00DD0791">
        <w:t xml:space="preserve">s/he </w:t>
      </w:r>
      <w:r w:rsidRPr="00DD0791">
        <w:rPr>
          <w:color w:val="000000"/>
        </w:rPr>
        <w:t>knows about the innovation. According to Rogers (2003), the knowledge stage is more cognitive oriented</w:t>
      </w:r>
      <w:r w:rsidRPr="00DD0791">
        <w:t xml:space="preserve">, </w:t>
      </w:r>
      <w:r w:rsidRPr="00DD0791">
        <w:rPr>
          <w:color w:val="000000"/>
        </w:rPr>
        <w:t>while the persuasion stage is more affective oriented. In the third stage</w:t>
      </w:r>
      <w:r w:rsidRPr="00DD0791">
        <w:t xml:space="preserve">, </w:t>
      </w:r>
      <w:r w:rsidRPr="00DD0791">
        <w:rPr>
          <w:color w:val="000000"/>
        </w:rPr>
        <w:t>the decision, the person decides whether to adopt or reject the innovation. In the fourth stag</w:t>
      </w:r>
      <w:r w:rsidRPr="00DD0791">
        <w:t xml:space="preserve">e, </w:t>
      </w:r>
      <w:r w:rsidRPr="00DD0791">
        <w:rPr>
          <w:color w:val="000000"/>
        </w:rPr>
        <w:t>implementation, the innov</w:t>
      </w:r>
      <w:r w:rsidRPr="00DD0791">
        <w:rPr>
          <w:color w:val="000000"/>
        </w:rPr>
        <w:t>a</w:t>
      </w:r>
      <w:r w:rsidRPr="00DD0791">
        <w:rPr>
          <w:color w:val="000000"/>
        </w:rPr>
        <w:t xml:space="preserve">tion is put into </w:t>
      </w:r>
      <w:r w:rsidRPr="00DD0791">
        <w:t xml:space="preserve">practice and in the last stage </w:t>
      </w:r>
      <w:r w:rsidRPr="00DD0791">
        <w:rPr>
          <w:color w:val="000000"/>
        </w:rPr>
        <w:t>the individual looks for support for his or her dec</w:t>
      </w:r>
      <w:r w:rsidRPr="00DD0791">
        <w:rPr>
          <w:color w:val="000000"/>
        </w:rPr>
        <w:t>i</w:t>
      </w:r>
      <w:r w:rsidRPr="00DD0791">
        <w:rPr>
          <w:color w:val="000000"/>
        </w:rPr>
        <w:t xml:space="preserve">sion. </w:t>
      </w:r>
    </w:p>
    <w:p w:rsidR="00344DD6" w:rsidRPr="00DD0791" w:rsidRDefault="00344DD6" w:rsidP="00563BBB">
      <w:pPr>
        <w:autoSpaceDE w:val="0"/>
        <w:autoSpaceDN w:val="0"/>
        <w:adjustRightInd w:val="0"/>
        <w:rPr>
          <w:color w:val="000000"/>
        </w:rPr>
      </w:pPr>
      <w:r w:rsidRPr="00DD0791">
        <w:rPr>
          <w:color w:val="000000"/>
        </w:rPr>
        <w:t>Rogers (2003) suggests that the following attributes help decreas</w:t>
      </w:r>
      <w:r w:rsidRPr="00DD0791">
        <w:t>e</w:t>
      </w:r>
      <w:r w:rsidRPr="00DD0791">
        <w:rPr>
          <w:color w:val="000000"/>
        </w:rPr>
        <w:t xml:space="preserve"> uncertainty about the innov</w:t>
      </w:r>
      <w:r w:rsidRPr="00DD0791">
        <w:rPr>
          <w:color w:val="000000"/>
        </w:rPr>
        <w:t>a</w:t>
      </w:r>
      <w:r w:rsidRPr="00DD0791">
        <w:rPr>
          <w:color w:val="000000"/>
        </w:rPr>
        <w:t xml:space="preserve">tion: (1) relative advantage, (2) compatibility, (3) complexity, (4) </w:t>
      </w:r>
      <w:proofErr w:type="spellStart"/>
      <w:r w:rsidRPr="00DD0791">
        <w:rPr>
          <w:color w:val="000000"/>
        </w:rPr>
        <w:t>trialability</w:t>
      </w:r>
      <w:proofErr w:type="spellEnd"/>
      <w:r w:rsidRPr="00DD0791">
        <w:rPr>
          <w:color w:val="000000"/>
        </w:rPr>
        <w:t>, and (5) observabi</w:t>
      </w:r>
      <w:r w:rsidRPr="00DD0791">
        <w:rPr>
          <w:color w:val="000000"/>
        </w:rPr>
        <w:t>l</w:t>
      </w:r>
      <w:r w:rsidRPr="00DD0791">
        <w:rPr>
          <w:color w:val="000000"/>
        </w:rPr>
        <w:t xml:space="preserve">ity. Relative advantage is the extent to which people believe that the innovation is better than the traditional </w:t>
      </w:r>
      <w:r w:rsidRPr="00DD0791">
        <w:t xml:space="preserve">method. </w:t>
      </w:r>
      <w:r w:rsidRPr="00DD0791">
        <w:rPr>
          <w:color w:val="000000"/>
        </w:rPr>
        <w:t>Compatibility refers to the extent to which people believe that the innovation is compatible with the traditional idea. Complexity addresses the extent to which people find the innovation d</w:t>
      </w:r>
      <w:r w:rsidR="00076468">
        <w:rPr>
          <w:color w:val="000000"/>
        </w:rPr>
        <w:t>ifficult to use and understand.</w:t>
      </w:r>
      <w:r w:rsidRPr="00DD0791">
        <w:rPr>
          <w:color w:val="000000"/>
        </w:rPr>
        <w:t xml:space="preserve"> </w:t>
      </w:r>
      <w:proofErr w:type="spellStart"/>
      <w:r w:rsidRPr="00DD0791">
        <w:rPr>
          <w:color w:val="000000"/>
        </w:rPr>
        <w:t>Trialability</w:t>
      </w:r>
      <w:proofErr w:type="spellEnd"/>
      <w:r w:rsidRPr="00DD0791">
        <w:rPr>
          <w:color w:val="000000"/>
        </w:rPr>
        <w:t xml:space="preserve"> is the extent to which people believe that there are chances for the innovation to be experienced before deciding whether to adopt it or not, and observability addresses the </w:t>
      </w:r>
      <w:r w:rsidRPr="00DD0791">
        <w:t xml:space="preserve">extent to which </w:t>
      </w:r>
      <w:r w:rsidRPr="00DD0791">
        <w:rPr>
          <w:color w:val="000000"/>
        </w:rPr>
        <w:t>results of the innovation are visible to others. The current study will focus on two</w:t>
      </w:r>
      <w:r w:rsidRPr="00DD0791">
        <w:rPr>
          <w:strike/>
          <w:color w:val="000000"/>
        </w:rPr>
        <w:t xml:space="preserve"> </w:t>
      </w:r>
      <w:r w:rsidRPr="00DD0791">
        <w:rPr>
          <w:color w:val="000000"/>
        </w:rPr>
        <w:t>of t</w:t>
      </w:r>
      <w:r w:rsidRPr="00DD0791">
        <w:t>hese</w:t>
      </w:r>
      <w:r w:rsidRPr="00DD0791">
        <w:rPr>
          <w:color w:val="000000"/>
        </w:rPr>
        <w:t xml:space="preserve"> five attributes: relative </w:t>
      </w:r>
      <w:r w:rsidRPr="00DD0791">
        <w:t xml:space="preserve">advantage and </w:t>
      </w:r>
      <w:r w:rsidRPr="00DD0791">
        <w:rPr>
          <w:color w:val="000000"/>
        </w:rPr>
        <w:t xml:space="preserve">complexity. </w:t>
      </w:r>
    </w:p>
    <w:p w:rsidR="00344DD6" w:rsidRPr="00DD0791" w:rsidRDefault="00344DD6" w:rsidP="00563BBB">
      <w:pPr>
        <w:autoSpaceDE w:val="0"/>
        <w:autoSpaceDN w:val="0"/>
        <w:adjustRightInd w:val="0"/>
        <w:rPr>
          <w:color w:val="000000"/>
        </w:rPr>
      </w:pPr>
      <w:r w:rsidRPr="00DD0791">
        <w:rPr>
          <w:color w:val="000000"/>
        </w:rPr>
        <w:t xml:space="preserve">Rogers (2003) also presented classification </w:t>
      </w:r>
      <w:r w:rsidRPr="00DD0791">
        <w:t xml:space="preserve">categories of adopters: </w:t>
      </w:r>
      <w:r w:rsidRPr="00DD0791">
        <w:rPr>
          <w:color w:val="000000"/>
        </w:rPr>
        <w:t>innovators, early adopters, ea</w:t>
      </w:r>
      <w:r w:rsidRPr="00DD0791">
        <w:rPr>
          <w:color w:val="000000"/>
        </w:rPr>
        <w:t>r</w:t>
      </w:r>
      <w:r w:rsidRPr="00DD0791">
        <w:rPr>
          <w:color w:val="000000"/>
        </w:rPr>
        <w:t>ly majority, late majority, and laggards. The Diffusion of Innovations Theory has been used as a theoretical framework to analyze the adoption of information technologies in both the education and</w:t>
      </w:r>
      <w:r w:rsidR="00076468">
        <w:rPr>
          <w:color w:val="000000"/>
        </w:rPr>
        <w:t xml:space="preserve"> library science environments. </w:t>
      </w:r>
      <w:r w:rsidRPr="00DD0791">
        <w:rPr>
          <w:color w:val="000000"/>
        </w:rPr>
        <w:t>Various researchers have proposed that Rogers</w:t>
      </w:r>
      <w:r w:rsidR="003C197E">
        <w:rPr>
          <w:color w:val="000000"/>
        </w:rPr>
        <w:t>’</w:t>
      </w:r>
      <w:r w:rsidRPr="00DD0791">
        <w:rPr>
          <w:color w:val="000000"/>
        </w:rPr>
        <w:t xml:space="preserve"> theory is the </w:t>
      </w:r>
      <w:r w:rsidRPr="00DD0791">
        <w:rPr>
          <w:color w:val="000000"/>
        </w:rPr>
        <w:lastRenderedPageBreak/>
        <w:t>most appropriate for exploring the adoption of technology in higher education (Borrego</w:t>
      </w:r>
      <w:r w:rsidR="00076468" w:rsidRPr="00076468">
        <w:t>,</w:t>
      </w:r>
      <w:r w:rsidRPr="00076468">
        <w:t xml:space="preserve"> </w:t>
      </w:r>
      <w:proofErr w:type="spellStart"/>
      <w:r w:rsidR="00076468" w:rsidRPr="00076468">
        <w:t>Froyd</w:t>
      </w:r>
      <w:proofErr w:type="spellEnd"/>
      <w:r w:rsidR="00076468" w:rsidRPr="00076468">
        <w:t>, &amp; Hall</w:t>
      </w:r>
      <w:r w:rsidRPr="00076468">
        <w:t>, 2010; Medli</w:t>
      </w:r>
      <w:r w:rsidRPr="00DD0791">
        <w:rPr>
          <w:color w:val="000000"/>
        </w:rPr>
        <w:t>n, 2001; Parisot, 199</w:t>
      </w:r>
      <w:r w:rsidR="00242782" w:rsidRPr="00E60EE6">
        <w:rPr>
          <w:color w:val="000000"/>
        </w:rPr>
        <w:t>7</w:t>
      </w:r>
      <w:r w:rsidRPr="00E60EE6">
        <w:rPr>
          <w:color w:val="000000"/>
        </w:rPr>
        <w:t>).</w:t>
      </w:r>
      <w:r w:rsidRPr="00DD0791">
        <w:rPr>
          <w:color w:val="000000"/>
        </w:rPr>
        <w:t xml:space="preserve"> A study that was carried out in Israel examined reasons for students</w:t>
      </w:r>
      <w:r w:rsidR="003C197E">
        <w:rPr>
          <w:color w:val="000000"/>
        </w:rPr>
        <w:t>’</w:t>
      </w:r>
      <w:r w:rsidRPr="00DD0791">
        <w:rPr>
          <w:color w:val="000000"/>
        </w:rPr>
        <w:t xml:space="preserve"> poor use of</w:t>
      </w:r>
      <w:r w:rsidR="00076468">
        <w:rPr>
          <w:color w:val="000000"/>
        </w:rPr>
        <w:t xml:space="preserve"> Web 2.0 technology (Goldstein e</w:t>
      </w:r>
      <w:r w:rsidRPr="00DD0791">
        <w:rPr>
          <w:color w:val="000000"/>
        </w:rPr>
        <w:t xml:space="preserve">t al., 2012). </w:t>
      </w:r>
      <w:r w:rsidRPr="00DD0791">
        <w:t>Bowers</w:t>
      </w:r>
      <w:r w:rsidR="00076468" w:rsidRPr="00076468">
        <w:t>,</w:t>
      </w:r>
      <w:r w:rsidRPr="00076468">
        <w:t xml:space="preserve"> </w:t>
      </w:r>
      <w:r w:rsidR="00076468" w:rsidRPr="00076468">
        <w:t>Ragas, &amp; Neely</w:t>
      </w:r>
      <w:r w:rsidRPr="00076468">
        <w:t xml:space="preserve"> (2009) used R</w:t>
      </w:r>
      <w:r w:rsidRPr="00DD0791">
        <w:t>ogers</w:t>
      </w:r>
      <w:r w:rsidR="003C197E">
        <w:t>’</w:t>
      </w:r>
      <w:r w:rsidRPr="00DD0791">
        <w:t xml:space="preserve"> theory to i</w:t>
      </w:r>
      <w:r w:rsidRPr="00DD0791">
        <w:rPr>
          <w:color w:val="000000"/>
        </w:rPr>
        <w:t xml:space="preserve">nvestigate the value of Second </w:t>
      </w:r>
      <w:r w:rsidRPr="00DD0791">
        <w:t>L</w:t>
      </w:r>
      <w:r w:rsidRPr="00DD0791">
        <w:rPr>
          <w:color w:val="000000"/>
        </w:rPr>
        <w:t xml:space="preserve">ife as an educational tool among post-secondary instructors. </w:t>
      </w:r>
      <w:proofErr w:type="spellStart"/>
      <w:r w:rsidRPr="00DD0791">
        <w:rPr>
          <w:color w:val="000000"/>
        </w:rPr>
        <w:t>Sahin</w:t>
      </w:r>
      <w:proofErr w:type="spellEnd"/>
      <w:r w:rsidRPr="00DD0791">
        <w:rPr>
          <w:color w:val="000000"/>
        </w:rPr>
        <w:t xml:space="preserve"> (2006) suggested that Rogers</w:t>
      </w:r>
      <w:r w:rsidR="003C197E">
        <w:rPr>
          <w:color w:val="000000"/>
        </w:rPr>
        <w:t>’</w:t>
      </w:r>
      <w:r w:rsidRPr="00DD0791">
        <w:rPr>
          <w:color w:val="000000"/>
        </w:rPr>
        <w:t xml:space="preserve"> (2003) </w:t>
      </w:r>
      <w:r w:rsidRPr="00DD0791">
        <w:t xml:space="preserve">use of </w:t>
      </w:r>
      <w:r w:rsidRPr="00DD0791">
        <w:rPr>
          <w:color w:val="000000"/>
        </w:rPr>
        <w:t>relative advantage, compatibility, and complexity attributes are related to</w:t>
      </w:r>
      <w:r w:rsidRPr="00DD0791">
        <w:t xml:space="preserve"> the </w:t>
      </w:r>
      <w:r w:rsidRPr="00DD0791">
        <w:rPr>
          <w:color w:val="000000"/>
        </w:rPr>
        <w:t xml:space="preserve">attitudes of </w:t>
      </w:r>
      <w:r w:rsidRPr="00DD0791">
        <w:t>individuals</w:t>
      </w:r>
      <w:r w:rsidRPr="00DD0791">
        <w:rPr>
          <w:color w:val="000000"/>
        </w:rPr>
        <w:t xml:space="preserve"> towards instru</w:t>
      </w:r>
      <w:r w:rsidRPr="00DD0791">
        <w:rPr>
          <w:color w:val="000000"/>
        </w:rPr>
        <w:t>c</w:t>
      </w:r>
      <w:r w:rsidRPr="00DD0791">
        <w:rPr>
          <w:color w:val="000000"/>
        </w:rPr>
        <w:t xml:space="preserve">tional computer use by college instructors. In addition, </w:t>
      </w:r>
      <w:proofErr w:type="spellStart"/>
      <w:r w:rsidRPr="00DD0791">
        <w:rPr>
          <w:color w:val="000000"/>
        </w:rPr>
        <w:t>Tšoenyo</w:t>
      </w:r>
      <w:proofErr w:type="spellEnd"/>
      <w:r w:rsidRPr="00DD0791">
        <w:rPr>
          <w:color w:val="000000"/>
        </w:rPr>
        <w:t xml:space="preserve"> and </w:t>
      </w:r>
      <w:proofErr w:type="spellStart"/>
      <w:r w:rsidRPr="00DD0791">
        <w:t>Wole</w:t>
      </w:r>
      <w:proofErr w:type="spellEnd"/>
      <w:r w:rsidRPr="00DD0791">
        <w:t xml:space="preserve"> (2012) </w:t>
      </w:r>
      <w:r w:rsidRPr="00DD0791">
        <w:rPr>
          <w:color w:val="000000"/>
        </w:rPr>
        <w:t xml:space="preserve">proposed that relative advantage, complexity, and observability were the most relevant attributes to </w:t>
      </w:r>
      <w:r w:rsidRPr="00DD0791">
        <w:t>faculty</w:t>
      </w:r>
      <w:r w:rsidRPr="00DD0791">
        <w:rPr>
          <w:color w:val="FF0000"/>
        </w:rPr>
        <w:t xml:space="preserve"> </w:t>
      </w:r>
      <w:r w:rsidRPr="00DD0791">
        <w:rPr>
          <w:color w:val="000000"/>
        </w:rPr>
        <w:t>att</w:t>
      </w:r>
      <w:r w:rsidRPr="00DD0791">
        <w:rPr>
          <w:color w:val="000000"/>
        </w:rPr>
        <w:t>i</w:t>
      </w:r>
      <w:r w:rsidRPr="00DD0791">
        <w:rPr>
          <w:color w:val="000000"/>
        </w:rPr>
        <w:t>tudes towards ICT</w:t>
      </w:r>
      <w:r w:rsidR="00972AA2" w:rsidRPr="00DD0791">
        <w:rPr>
          <w:color w:val="000000"/>
        </w:rPr>
        <w:t>.</w:t>
      </w:r>
      <w:r w:rsidRPr="00DD0791">
        <w:rPr>
          <w:color w:val="000000"/>
          <w:highlight w:val="yellow"/>
        </w:rPr>
        <w:t xml:space="preserve"> </w:t>
      </w:r>
    </w:p>
    <w:p w:rsidR="00344DD6" w:rsidRPr="00DD0791" w:rsidRDefault="00344DD6" w:rsidP="00563BBB">
      <w:pPr>
        <w:rPr>
          <w:color w:val="000000"/>
        </w:rPr>
      </w:pPr>
      <w:r w:rsidRPr="00DD0791">
        <w:rPr>
          <w:color w:val="000000"/>
        </w:rPr>
        <w:t>Addressing the library arena, Neo and Calvert (2012</w:t>
      </w:r>
      <w:r w:rsidRPr="00DD0791">
        <w:t xml:space="preserve">) found </w:t>
      </w:r>
      <w:r w:rsidRPr="00DD0791">
        <w:rPr>
          <w:color w:val="000000"/>
        </w:rPr>
        <w:t xml:space="preserve">that compatibility and complexity were the most important factors to explain </w:t>
      </w:r>
      <w:r w:rsidRPr="00DD0791">
        <w:rPr>
          <w:i/>
          <w:iCs/>
          <w:color w:val="000000"/>
        </w:rPr>
        <w:t>Facebook</w:t>
      </w:r>
      <w:r w:rsidRPr="00DD0791">
        <w:rPr>
          <w:color w:val="000000"/>
        </w:rPr>
        <w:t xml:space="preserve"> adoption in public libraries. Dorner and </w:t>
      </w:r>
      <w:proofErr w:type="spellStart"/>
      <w:r w:rsidRPr="00DD0791">
        <w:rPr>
          <w:color w:val="000000"/>
        </w:rPr>
        <w:t>Revell</w:t>
      </w:r>
      <w:proofErr w:type="spellEnd"/>
      <w:r w:rsidRPr="00DD0791">
        <w:rPr>
          <w:color w:val="000000"/>
        </w:rPr>
        <w:t xml:space="preserve"> (2012) used five attributes of Rogers</w:t>
      </w:r>
      <w:r w:rsidR="003C197E">
        <w:rPr>
          <w:color w:val="000000"/>
        </w:rPr>
        <w:t>’</w:t>
      </w:r>
      <w:r w:rsidRPr="00DD0791">
        <w:rPr>
          <w:color w:val="000000"/>
        </w:rPr>
        <w:t xml:space="preserve"> </w:t>
      </w:r>
      <w:r w:rsidRPr="00DD0791">
        <w:t>Diffusion of Innovations Theory as t</w:t>
      </w:r>
      <w:r w:rsidRPr="00DD0791">
        <w:rPr>
          <w:color w:val="000000"/>
        </w:rPr>
        <w:t>he basis for l</w:t>
      </w:r>
      <w:r w:rsidRPr="00DD0791">
        <w:rPr>
          <w:color w:val="000000"/>
        </w:rPr>
        <w:t>i</w:t>
      </w:r>
      <w:r w:rsidRPr="00DD0791">
        <w:rPr>
          <w:color w:val="000000"/>
        </w:rPr>
        <w:t>brarians</w:t>
      </w:r>
      <w:r w:rsidR="003C197E">
        <w:rPr>
          <w:color w:val="000000"/>
        </w:rPr>
        <w:t>’</w:t>
      </w:r>
      <w:r w:rsidRPr="00DD0791">
        <w:rPr>
          <w:color w:val="000000"/>
        </w:rPr>
        <w:t xml:space="preserve"> interviews while trying to explore their perceptions of </w:t>
      </w:r>
      <w:r w:rsidRPr="00DD0791">
        <w:t xml:space="preserve">promoting institutional </w:t>
      </w:r>
      <w:r w:rsidRPr="00DD0791">
        <w:rPr>
          <w:color w:val="000000"/>
        </w:rPr>
        <w:t>reposit</w:t>
      </w:r>
      <w:r w:rsidRPr="00DD0791">
        <w:rPr>
          <w:color w:val="000000"/>
        </w:rPr>
        <w:t>o</w:t>
      </w:r>
      <w:r w:rsidRPr="00DD0791">
        <w:rPr>
          <w:color w:val="000000"/>
        </w:rPr>
        <w:t>ries as an informatio</w:t>
      </w:r>
      <w:r w:rsidR="00076468">
        <w:rPr>
          <w:color w:val="000000"/>
        </w:rPr>
        <w:t xml:space="preserve">n resource for their clients. </w:t>
      </w:r>
      <w:r w:rsidRPr="00DD0791">
        <w:rPr>
          <w:color w:val="000000"/>
        </w:rPr>
        <w:t>Rutherford (2008) classified librarians who used social software in libraries as falling into Rogers</w:t>
      </w:r>
      <w:r w:rsidR="003C197E">
        <w:t>’</w:t>
      </w:r>
      <w:r w:rsidRPr="00DD0791">
        <w:rPr>
          <w:color w:val="000000"/>
        </w:rPr>
        <w:t xml:space="preserve"> (2003) categories of innovator and early adopter, </w:t>
      </w:r>
      <w:r w:rsidRPr="00DD0791">
        <w:t>while</w:t>
      </w:r>
      <w:r w:rsidRPr="00DD0791">
        <w:rPr>
          <w:color w:val="000000"/>
        </w:rPr>
        <w:t xml:space="preserve"> White (2001) examined diffusion of an innovation (Rogers, 1983) within digital reference services.  </w:t>
      </w:r>
    </w:p>
    <w:p w:rsidR="00344DD6" w:rsidRPr="00076468" w:rsidRDefault="00344DD6" w:rsidP="00563BBB">
      <w:r w:rsidRPr="00076468">
        <w:t xml:space="preserve">In light of the above, the first research hypotheses will be: </w:t>
      </w:r>
    </w:p>
    <w:p w:rsidR="00344DD6" w:rsidRPr="00DD0791" w:rsidRDefault="00E6332B" w:rsidP="002573DF">
      <w:pPr>
        <w:rPr>
          <w:color w:val="000000"/>
        </w:rPr>
      </w:pPr>
      <w:r w:rsidRPr="005B3CF9">
        <w:rPr>
          <w:color w:val="000000"/>
        </w:rPr>
        <w:t>H1</w:t>
      </w:r>
      <w:r w:rsidR="00344DD6" w:rsidRPr="00DD0791">
        <w:t>:</w:t>
      </w:r>
      <w:r w:rsidR="00344DD6" w:rsidRPr="00DD0791">
        <w:rPr>
          <w:color w:val="000000"/>
        </w:rPr>
        <w:t xml:space="preserve"> Intensity of ICT use will be positively associated with students</w:t>
      </w:r>
      <w:r w:rsidR="003C197E">
        <w:rPr>
          <w:color w:val="000000"/>
        </w:rPr>
        <w:t>’</w:t>
      </w:r>
      <w:r w:rsidR="00076468">
        <w:rPr>
          <w:color w:val="000000"/>
        </w:rPr>
        <w:t xml:space="preserve"> </w:t>
      </w:r>
      <w:r w:rsidR="00076468" w:rsidRPr="002573DF">
        <w:rPr>
          <w:bCs/>
          <w:iCs/>
          <w:color w:val="000000"/>
        </w:rPr>
        <w:t>perception</w:t>
      </w:r>
      <w:r w:rsidR="002573DF">
        <w:rPr>
          <w:bCs/>
          <w:iCs/>
          <w:color w:val="000000"/>
        </w:rPr>
        <w:t>s</w:t>
      </w:r>
      <w:r w:rsidR="00076468" w:rsidRPr="002573DF">
        <w:rPr>
          <w:bCs/>
          <w:iCs/>
          <w:color w:val="000000"/>
        </w:rPr>
        <w:t xml:space="preserve"> of</w:t>
      </w:r>
      <w:r w:rsidR="00344DD6" w:rsidRPr="00DD0791">
        <w:rPr>
          <w:color w:val="000000"/>
        </w:rPr>
        <w:t xml:space="preserve"> relative a</w:t>
      </w:r>
      <w:r w:rsidR="00344DD6" w:rsidRPr="00DD0791">
        <w:rPr>
          <w:color w:val="000000"/>
        </w:rPr>
        <w:t>d</w:t>
      </w:r>
      <w:r w:rsidR="00344DD6" w:rsidRPr="00DD0791">
        <w:rPr>
          <w:color w:val="000000"/>
        </w:rPr>
        <w:t xml:space="preserve">vantage. </w:t>
      </w:r>
    </w:p>
    <w:p w:rsidR="00344DD6" w:rsidRPr="00DD0791" w:rsidRDefault="00E6332B" w:rsidP="002573DF">
      <w:pPr>
        <w:rPr>
          <w:color w:val="000000"/>
        </w:rPr>
      </w:pPr>
      <w:r w:rsidRPr="005B3CF9">
        <w:rPr>
          <w:color w:val="000000"/>
        </w:rPr>
        <w:t>H2</w:t>
      </w:r>
      <w:r w:rsidR="00344DD6" w:rsidRPr="005B3CF9">
        <w:t>:</w:t>
      </w:r>
      <w:r w:rsidR="00344DD6" w:rsidRPr="00DD0791">
        <w:t xml:space="preserve"> </w:t>
      </w:r>
      <w:r w:rsidR="00344DD6" w:rsidRPr="00DD0791">
        <w:rPr>
          <w:color w:val="000000"/>
        </w:rPr>
        <w:t xml:space="preserve">Intensity of ICT use will be negatively associated with </w:t>
      </w:r>
      <w:r w:rsidR="00344DD6" w:rsidRPr="002573DF">
        <w:rPr>
          <w:color w:val="000000"/>
        </w:rPr>
        <w:t>students</w:t>
      </w:r>
      <w:r w:rsidR="003C197E" w:rsidRPr="002573DF">
        <w:rPr>
          <w:color w:val="000000"/>
        </w:rPr>
        <w:t>’</w:t>
      </w:r>
      <w:r w:rsidR="00344DD6" w:rsidRPr="002573DF">
        <w:rPr>
          <w:color w:val="000000"/>
        </w:rPr>
        <w:t xml:space="preserve"> </w:t>
      </w:r>
      <w:r w:rsidR="00076468" w:rsidRPr="002573DF">
        <w:rPr>
          <w:color w:val="000000"/>
        </w:rPr>
        <w:t>perception</w:t>
      </w:r>
      <w:r w:rsidR="00DD2EED">
        <w:rPr>
          <w:color w:val="000000"/>
        </w:rPr>
        <w:t>s</w:t>
      </w:r>
      <w:r w:rsidR="00076468" w:rsidRPr="002573DF">
        <w:rPr>
          <w:color w:val="000000"/>
        </w:rPr>
        <w:t xml:space="preserve"> of </w:t>
      </w:r>
      <w:r w:rsidR="00344DD6" w:rsidRPr="002573DF">
        <w:rPr>
          <w:color w:val="000000"/>
        </w:rPr>
        <w:t>complexity</w:t>
      </w:r>
      <w:r w:rsidR="00344DD6" w:rsidRPr="00DD0791">
        <w:rPr>
          <w:color w:val="000000"/>
        </w:rPr>
        <w:t xml:space="preserve">. </w:t>
      </w:r>
    </w:p>
    <w:p w:rsidR="00344DD6" w:rsidRPr="007629F2" w:rsidRDefault="00344DD6" w:rsidP="00B432F2">
      <w:pPr>
        <w:pStyle w:val="Heading2"/>
        <w:rPr>
          <w:i w:val="0"/>
          <w:iCs w:val="0"/>
          <w:lang w:bidi="ar-SA"/>
        </w:rPr>
      </w:pPr>
      <w:r w:rsidRPr="007629F2">
        <w:rPr>
          <w:lang w:bidi="ar-SA"/>
        </w:rPr>
        <w:t xml:space="preserve">The </w:t>
      </w:r>
      <w:r w:rsidRPr="007629F2">
        <w:t>Big</w:t>
      </w:r>
      <w:r w:rsidRPr="007629F2">
        <w:rPr>
          <w:lang w:bidi="ar-SA"/>
        </w:rPr>
        <w:t xml:space="preserve"> Five</w:t>
      </w:r>
    </w:p>
    <w:p w:rsidR="00344DD6" w:rsidRPr="00DD0791" w:rsidRDefault="00344DD6" w:rsidP="00563BBB">
      <w:pPr>
        <w:tabs>
          <w:tab w:val="right" w:pos="0"/>
        </w:tabs>
        <w:rPr>
          <w:color w:val="000000"/>
        </w:rPr>
      </w:pPr>
      <w:r w:rsidRPr="00DD0791">
        <w:rPr>
          <w:color w:val="000000"/>
        </w:rPr>
        <w:t xml:space="preserve">The </w:t>
      </w:r>
      <w:r w:rsidR="0075546B">
        <w:rPr>
          <w:color w:val="000000"/>
        </w:rPr>
        <w:t>“</w:t>
      </w:r>
      <w:r w:rsidRPr="00DD0791">
        <w:rPr>
          <w:color w:val="000000"/>
        </w:rPr>
        <w:t>Big Five</w:t>
      </w:r>
      <w:r w:rsidR="0075546B">
        <w:rPr>
          <w:color w:val="000000"/>
        </w:rPr>
        <w:t>”</w:t>
      </w:r>
      <w:r w:rsidRPr="00DD0791">
        <w:rPr>
          <w:color w:val="000000"/>
        </w:rPr>
        <w:t xml:space="preserve"> model of personality is one of the most famous measures of personality structure in recent years (</w:t>
      </w:r>
      <w:proofErr w:type="spellStart"/>
      <w:r w:rsidRPr="00DD0791">
        <w:rPr>
          <w:color w:val="000000"/>
        </w:rPr>
        <w:t>Golbeck</w:t>
      </w:r>
      <w:proofErr w:type="spellEnd"/>
      <w:r w:rsidRPr="00DD0791">
        <w:rPr>
          <w:color w:val="000000"/>
        </w:rPr>
        <w:t xml:space="preserve">, Robles, &amp; Turner, 2011), and </w:t>
      </w:r>
      <w:r w:rsidR="00410758">
        <w:rPr>
          <w:color w:val="000000"/>
        </w:rPr>
        <w:t xml:space="preserve">it </w:t>
      </w:r>
      <w:r w:rsidRPr="00DD0791">
        <w:rPr>
          <w:color w:val="000000"/>
        </w:rPr>
        <w:t>is considered a comprehensive model that includes five major factors represent</w:t>
      </w:r>
      <w:r w:rsidRPr="00DD0791">
        <w:t xml:space="preserve">ing </w:t>
      </w:r>
      <w:r w:rsidRPr="00DD0791">
        <w:rPr>
          <w:color w:val="000000"/>
        </w:rPr>
        <w:t>personality traits: neuroticism, extraversion, agree</w:t>
      </w:r>
      <w:r w:rsidRPr="00DD0791">
        <w:rPr>
          <w:color w:val="000000"/>
        </w:rPr>
        <w:t>a</w:t>
      </w:r>
      <w:r w:rsidRPr="00DD0791">
        <w:rPr>
          <w:color w:val="000000"/>
        </w:rPr>
        <w:t>bleness, openness to experience, and conscientiousness (Costa &amp; McCra</w:t>
      </w:r>
      <w:r w:rsidRPr="00DD0791">
        <w:t xml:space="preserve">e, </w:t>
      </w:r>
      <w:r w:rsidRPr="00DD0791">
        <w:rPr>
          <w:color w:val="000000"/>
        </w:rPr>
        <w:t>1992). Various r</w:t>
      </w:r>
      <w:r w:rsidRPr="00DD0791">
        <w:rPr>
          <w:color w:val="000000"/>
        </w:rPr>
        <w:t>e</w:t>
      </w:r>
      <w:r w:rsidRPr="00DD0791">
        <w:rPr>
          <w:color w:val="000000"/>
        </w:rPr>
        <w:t>searchers have examined the model, finding validity and reliability across gender, age, and cu</w:t>
      </w:r>
      <w:r w:rsidRPr="00DD0791">
        <w:rPr>
          <w:color w:val="000000"/>
        </w:rPr>
        <w:t>l</w:t>
      </w:r>
      <w:r w:rsidRPr="00DD0791">
        <w:rPr>
          <w:color w:val="000000"/>
        </w:rPr>
        <w:t>tural lines (McCrae &amp; John, 1992). Each factor in the model is bipolar and contains different a</w:t>
      </w:r>
      <w:r w:rsidRPr="00DD0791">
        <w:rPr>
          <w:color w:val="000000"/>
        </w:rPr>
        <w:t>s</w:t>
      </w:r>
      <w:r w:rsidRPr="00DD0791">
        <w:rPr>
          <w:color w:val="000000"/>
        </w:rPr>
        <w:t xml:space="preserve">pects. </w:t>
      </w:r>
    </w:p>
    <w:p w:rsidR="00344DD6" w:rsidRPr="00DD0791" w:rsidRDefault="00344DD6" w:rsidP="00563BBB">
      <w:r w:rsidRPr="00DD0791">
        <w:rPr>
          <w:color w:val="000000"/>
        </w:rPr>
        <w:t>According to Wang</w:t>
      </w:r>
      <w:r w:rsidR="00410758">
        <w:rPr>
          <w:color w:val="000000"/>
        </w:rPr>
        <w:t>,</w:t>
      </w:r>
      <w:r w:rsidRPr="00DD0791">
        <w:rPr>
          <w:color w:val="000000"/>
        </w:rPr>
        <w:t xml:space="preserve"> </w:t>
      </w:r>
      <w:r w:rsidR="00410758" w:rsidRPr="00410758">
        <w:rPr>
          <w:color w:val="000000"/>
        </w:rPr>
        <w:t xml:space="preserve">Jackson, Zhang, </w:t>
      </w:r>
      <w:r w:rsidR="00410758">
        <w:rPr>
          <w:color w:val="000000"/>
        </w:rPr>
        <w:t>and</w:t>
      </w:r>
      <w:r w:rsidR="00410758" w:rsidRPr="00410758">
        <w:rPr>
          <w:color w:val="000000"/>
        </w:rPr>
        <w:t xml:space="preserve"> Su</w:t>
      </w:r>
      <w:r w:rsidRPr="00DD0791">
        <w:t xml:space="preserve"> (2012), neuroticism is in contrast to </w:t>
      </w:r>
      <w:r w:rsidRPr="00DD0791">
        <w:rPr>
          <w:color w:val="000000"/>
        </w:rPr>
        <w:t>emotional st</w:t>
      </w:r>
      <w:r w:rsidRPr="00DD0791">
        <w:rPr>
          <w:color w:val="000000"/>
        </w:rPr>
        <w:t>a</w:t>
      </w:r>
      <w:r w:rsidRPr="00DD0791">
        <w:rPr>
          <w:color w:val="000000"/>
        </w:rPr>
        <w:t>bility and is characterized by anxiety, sadness, irritability, moodiness, hostility, and nervous te</w:t>
      </w:r>
      <w:r w:rsidRPr="00DD0791">
        <w:rPr>
          <w:color w:val="000000"/>
        </w:rPr>
        <w:t>n</w:t>
      </w:r>
      <w:r w:rsidR="00410758">
        <w:rPr>
          <w:color w:val="000000"/>
        </w:rPr>
        <w:t xml:space="preserve">sion. </w:t>
      </w:r>
      <w:r w:rsidRPr="00DD0791">
        <w:rPr>
          <w:color w:val="000000"/>
        </w:rPr>
        <w:t>Extraversion is associated with activity, energy, assertiveness, sociability, talkativeness, e</w:t>
      </w:r>
      <w:r w:rsidRPr="00DD0791">
        <w:rPr>
          <w:color w:val="000000"/>
        </w:rPr>
        <w:t>x</w:t>
      </w:r>
      <w:r w:rsidRPr="00DD0791">
        <w:rPr>
          <w:color w:val="000000"/>
        </w:rPr>
        <w:t>pressiveness, and positive emotions. Agreeableness consists of altruism, warmth, trust, modesty, cooperativeness, and tender-mindedness. Openness to experience addresses the complexity and depth of the person</w:t>
      </w:r>
      <w:r w:rsidR="003C197E">
        <w:rPr>
          <w:color w:val="000000"/>
        </w:rPr>
        <w:t>’</w:t>
      </w:r>
      <w:r w:rsidRPr="00DD0791">
        <w:rPr>
          <w:color w:val="000000"/>
        </w:rPr>
        <w:t>s mental and experiential life, and consists of curiosity, creativity, and prefe</w:t>
      </w:r>
      <w:r w:rsidRPr="00DD0791">
        <w:rPr>
          <w:color w:val="000000"/>
        </w:rPr>
        <w:t>r</w:t>
      </w:r>
      <w:r w:rsidRPr="00DD0791">
        <w:rPr>
          <w:color w:val="000000"/>
        </w:rPr>
        <w:t xml:space="preserve">ence for novelty. Conscientiousness refers to impulse control that contributes to task- and goal-directed behavior and is associated with discipline, reliability, responsibility, and organization. </w:t>
      </w:r>
    </w:p>
    <w:p w:rsidR="00344DD6" w:rsidRPr="00DD0791" w:rsidRDefault="00344DD6" w:rsidP="00563BBB">
      <w:r w:rsidRPr="00DD0791">
        <w:t xml:space="preserve">Other research has </w:t>
      </w:r>
      <w:r w:rsidRPr="00DD0791">
        <w:rPr>
          <w:color w:val="000000"/>
        </w:rPr>
        <w:t xml:space="preserve">analyzed the association between the Big Five model and technology use. Some studies explored the association between the Big Five model and technology use. </w:t>
      </w:r>
      <w:r w:rsidRPr="00DD0791">
        <w:t>In</w:t>
      </w:r>
      <w:r w:rsidRPr="00DD0791">
        <w:rPr>
          <w:color w:val="FF0000"/>
        </w:rPr>
        <w:t xml:space="preserve"> </w:t>
      </w:r>
      <w:r w:rsidRPr="00DD0791">
        <w:rPr>
          <w:color w:val="000000"/>
        </w:rPr>
        <w:t xml:space="preserve">the context of </w:t>
      </w:r>
      <w:r w:rsidRPr="00DD0791">
        <w:t>Computer Based Assessment (CBA), Terzis</w:t>
      </w:r>
      <w:r w:rsidR="00410758">
        <w:t>,</w:t>
      </w:r>
      <w:r w:rsidRPr="00DD0791">
        <w:rPr>
          <w:color w:val="000000"/>
        </w:rPr>
        <w:t xml:space="preserve"> </w:t>
      </w:r>
      <w:proofErr w:type="spellStart"/>
      <w:r w:rsidR="00410758" w:rsidRPr="00410758">
        <w:rPr>
          <w:color w:val="000000"/>
        </w:rPr>
        <w:t>Moridis</w:t>
      </w:r>
      <w:proofErr w:type="spellEnd"/>
      <w:r w:rsidR="00410758" w:rsidRPr="00410758">
        <w:rPr>
          <w:color w:val="000000"/>
        </w:rPr>
        <w:t xml:space="preserve">, </w:t>
      </w:r>
      <w:r w:rsidR="00410758">
        <w:rPr>
          <w:color w:val="000000"/>
        </w:rPr>
        <w:t>and</w:t>
      </w:r>
      <w:r w:rsidR="00410758" w:rsidRPr="00410758">
        <w:rPr>
          <w:color w:val="000000"/>
        </w:rPr>
        <w:t xml:space="preserve"> Economides</w:t>
      </w:r>
      <w:r w:rsidRPr="00DD0791">
        <w:t xml:space="preserve"> (2012) </w:t>
      </w:r>
      <w:r w:rsidRPr="00DD0791">
        <w:rPr>
          <w:color w:val="000000"/>
        </w:rPr>
        <w:t xml:space="preserve">propose that </w:t>
      </w:r>
      <w:r w:rsidRPr="00DD0791">
        <w:t>neuroticism</w:t>
      </w:r>
      <w:r w:rsidRPr="00DD0791">
        <w:rPr>
          <w:color w:val="000000"/>
        </w:rPr>
        <w:t xml:space="preserve"> has </w:t>
      </w:r>
      <w:r w:rsidRPr="00DD0791">
        <w:t>a</w:t>
      </w:r>
      <w:r w:rsidRPr="00DD0791">
        <w:rPr>
          <w:color w:val="FF0000"/>
        </w:rPr>
        <w:t xml:space="preserve"> </w:t>
      </w:r>
      <w:r w:rsidRPr="00DD0791">
        <w:t xml:space="preserve">significant negative effect on perceived usefulness and on goal expectancy. Agreeableness </w:t>
      </w:r>
      <w:r w:rsidRPr="00DD0791">
        <w:rPr>
          <w:color w:val="000000"/>
        </w:rPr>
        <w:t xml:space="preserve">is related to </w:t>
      </w:r>
      <w:r w:rsidRPr="00DD0791">
        <w:t>social influence and perceived ease of use</w:t>
      </w:r>
      <w:r w:rsidRPr="00DD0791">
        <w:rPr>
          <w:color w:val="000000"/>
        </w:rPr>
        <w:t xml:space="preserve">, </w:t>
      </w:r>
      <w:r w:rsidRPr="00DD0791">
        <w:t>while</w:t>
      </w:r>
      <w:r w:rsidRPr="00DD0791">
        <w:rPr>
          <w:color w:val="FF0000"/>
        </w:rPr>
        <w:t xml:space="preserve"> </w:t>
      </w:r>
      <w:r w:rsidRPr="00DD0791">
        <w:t>conscientiousness</w:t>
      </w:r>
      <w:r w:rsidRPr="00DD0791">
        <w:rPr>
          <w:color w:val="000000"/>
        </w:rPr>
        <w:t xml:space="preserve"> is associated with </w:t>
      </w:r>
      <w:r w:rsidRPr="00DD0791">
        <w:t>perceived ease of use. Extroversion and openness</w:t>
      </w:r>
      <w:r w:rsidRPr="00DD0791">
        <w:rPr>
          <w:color w:val="000000"/>
        </w:rPr>
        <w:t xml:space="preserve"> are connected with </w:t>
      </w:r>
      <w:r w:rsidRPr="00DD0791">
        <w:t>perceived importance.</w:t>
      </w:r>
    </w:p>
    <w:p w:rsidR="00344DD6" w:rsidRPr="00DD0791" w:rsidRDefault="00344DD6" w:rsidP="00563BBB">
      <w:pPr>
        <w:rPr>
          <w:color w:val="000000"/>
        </w:rPr>
      </w:pPr>
      <w:r w:rsidRPr="00DD0791">
        <w:rPr>
          <w:color w:val="000000"/>
        </w:rPr>
        <w:t>Various studies examined the connection between the Big Five model and Internet use (</w:t>
      </w:r>
      <w:proofErr w:type="spellStart"/>
      <w:r w:rsidRPr="00DD0791">
        <w:rPr>
          <w:color w:val="000000"/>
        </w:rPr>
        <w:t>Amichai</w:t>
      </w:r>
      <w:proofErr w:type="spellEnd"/>
      <w:r w:rsidRPr="00DD0791">
        <w:rPr>
          <w:color w:val="000000"/>
        </w:rPr>
        <w:t xml:space="preserve">-Hamburger, 2002; </w:t>
      </w:r>
      <w:proofErr w:type="spellStart"/>
      <w:r w:rsidRPr="00DD0791">
        <w:rPr>
          <w:color w:val="000000"/>
        </w:rPr>
        <w:t>Amichai</w:t>
      </w:r>
      <w:proofErr w:type="spellEnd"/>
      <w:r w:rsidRPr="00DD0791">
        <w:rPr>
          <w:color w:val="000000"/>
        </w:rPr>
        <w:t>-Hamburger &amp; Ben-</w:t>
      </w:r>
      <w:proofErr w:type="spellStart"/>
      <w:r w:rsidRPr="00DD0791">
        <w:rPr>
          <w:color w:val="000000"/>
        </w:rPr>
        <w:t>Artzi</w:t>
      </w:r>
      <w:proofErr w:type="spellEnd"/>
      <w:r w:rsidRPr="00DD0791">
        <w:rPr>
          <w:color w:val="000000"/>
        </w:rPr>
        <w:t xml:space="preserve">, 2003; </w:t>
      </w:r>
      <w:proofErr w:type="spellStart"/>
      <w:r w:rsidRPr="00DD0791">
        <w:rPr>
          <w:color w:val="000000"/>
        </w:rPr>
        <w:t>Amichai</w:t>
      </w:r>
      <w:proofErr w:type="spellEnd"/>
      <w:r w:rsidRPr="00DD0791">
        <w:rPr>
          <w:color w:val="000000"/>
        </w:rPr>
        <w:t xml:space="preserve">-Hamburger, </w:t>
      </w:r>
      <w:proofErr w:type="spellStart"/>
      <w:r w:rsidRPr="00DD0791">
        <w:rPr>
          <w:color w:val="000000"/>
        </w:rPr>
        <w:t>Wainapel</w:t>
      </w:r>
      <w:proofErr w:type="spellEnd"/>
      <w:r w:rsidRPr="00DD0791">
        <w:rPr>
          <w:color w:val="000000"/>
        </w:rPr>
        <w:t xml:space="preserve">, &amp; </w:t>
      </w:r>
      <w:r w:rsidRPr="00DD0791">
        <w:rPr>
          <w:color w:val="000000"/>
        </w:rPr>
        <w:lastRenderedPageBreak/>
        <w:t xml:space="preserve">Fox, 2002) showing that extraversion and neuroticism were significantly related to Internet use. Witt, </w:t>
      </w:r>
      <w:proofErr w:type="spellStart"/>
      <w:r w:rsidRPr="00DD0791">
        <w:rPr>
          <w:color w:val="000000"/>
        </w:rPr>
        <w:t>Massman</w:t>
      </w:r>
      <w:proofErr w:type="spellEnd"/>
      <w:r w:rsidR="00410758">
        <w:rPr>
          <w:color w:val="000000"/>
        </w:rPr>
        <w:t>,</w:t>
      </w:r>
      <w:r w:rsidRPr="00DD0791">
        <w:rPr>
          <w:color w:val="000000"/>
        </w:rPr>
        <w:t xml:space="preserve"> and Jackson (2011) examined the influence of the Big Five on videogame pla</w:t>
      </w:r>
      <w:r w:rsidRPr="00DD0791">
        <w:rPr>
          <w:color w:val="000000"/>
        </w:rPr>
        <w:t>y</w:t>
      </w:r>
      <w:r w:rsidRPr="00DD0791">
        <w:rPr>
          <w:color w:val="000000"/>
        </w:rPr>
        <w:t xml:space="preserve">ing, overall computer use, and communication technology use. </w:t>
      </w:r>
      <w:r w:rsidRPr="005B3CF9">
        <w:rPr>
          <w:color w:val="000000"/>
        </w:rPr>
        <w:t xml:space="preserve">Mark and </w:t>
      </w:r>
      <w:proofErr w:type="spellStart"/>
      <w:r w:rsidRPr="005B3CF9">
        <w:rPr>
          <w:color w:val="000000"/>
        </w:rPr>
        <w:t>Ganzach</w:t>
      </w:r>
      <w:proofErr w:type="spellEnd"/>
      <w:r w:rsidRPr="00DD0791">
        <w:rPr>
          <w:color w:val="000000"/>
        </w:rPr>
        <w:t xml:space="preserve"> (2014) suggest that global Internet use is positively related to extraversion, neuroticism, and conscientiousness.  Other studies focused on the relationship between the Big Five model and the use of social ne</w:t>
      </w:r>
      <w:r w:rsidRPr="00DD0791">
        <w:rPr>
          <w:color w:val="000000"/>
        </w:rPr>
        <w:t>t</w:t>
      </w:r>
      <w:r w:rsidRPr="00DD0791">
        <w:rPr>
          <w:color w:val="000000"/>
        </w:rPr>
        <w:t>works sites, showing that all five factors were r</w:t>
      </w:r>
      <w:r w:rsidRPr="00DD0791">
        <w:t xml:space="preserve">elated </w:t>
      </w:r>
      <w:r w:rsidRPr="00DD0791">
        <w:rPr>
          <w:color w:val="000000"/>
        </w:rPr>
        <w:t xml:space="preserve">to the use of social networks sites (Ross et al., 2009; </w:t>
      </w:r>
      <w:proofErr w:type="spellStart"/>
      <w:r w:rsidRPr="00DD0791">
        <w:rPr>
          <w:color w:val="000000"/>
        </w:rPr>
        <w:t>Selfhout</w:t>
      </w:r>
      <w:proofErr w:type="spellEnd"/>
      <w:r w:rsidRPr="00DD0791">
        <w:rPr>
          <w:color w:val="000000"/>
        </w:rPr>
        <w:t xml:space="preserve"> et al., 2010; </w:t>
      </w:r>
      <w:proofErr w:type="spellStart"/>
      <w:r w:rsidRPr="00DD0791">
        <w:rPr>
          <w:color w:val="000000"/>
        </w:rPr>
        <w:t>Wehrli</w:t>
      </w:r>
      <w:proofErr w:type="spellEnd"/>
      <w:r w:rsidRPr="00DD0791">
        <w:rPr>
          <w:color w:val="000000"/>
        </w:rPr>
        <w:t xml:space="preserve">, 2008; </w:t>
      </w:r>
      <w:proofErr w:type="spellStart"/>
      <w:r w:rsidRPr="00DD0791">
        <w:rPr>
          <w:color w:val="000000"/>
        </w:rPr>
        <w:t>Zywica</w:t>
      </w:r>
      <w:proofErr w:type="spellEnd"/>
      <w:r w:rsidRPr="00DD0791">
        <w:rPr>
          <w:color w:val="000000"/>
        </w:rPr>
        <w:t xml:space="preserve"> &amp; </w:t>
      </w:r>
      <w:proofErr w:type="spellStart"/>
      <w:r w:rsidRPr="00DD0791">
        <w:rPr>
          <w:color w:val="000000"/>
        </w:rPr>
        <w:t>Danowski</w:t>
      </w:r>
      <w:proofErr w:type="spellEnd"/>
      <w:r w:rsidRPr="00DD0791">
        <w:rPr>
          <w:color w:val="000000"/>
        </w:rPr>
        <w:t>, 2008). Several studies pr</w:t>
      </w:r>
      <w:r w:rsidRPr="00DD0791">
        <w:rPr>
          <w:color w:val="000000"/>
        </w:rPr>
        <w:t>o</w:t>
      </w:r>
      <w:r w:rsidRPr="00DD0791">
        <w:rPr>
          <w:color w:val="000000"/>
        </w:rPr>
        <w:t xml:space="preserve">posed that extraversion was the most dominant factor </w:t>
      </w:r>
      <w:r w:rsidR="00690413" w:rsidRPr="00AA6657">
        <w:rPr>
          <w:color w:val="000000"/>
        </w:rPr>
        <w:t>concerning the use of social networks sites</w:t>
      </w:r>
      <w:r w:rsidR="00690413" w:rsidRPr="00DD0791">
        <w:rPr>
          <w:color w:val="000000"/>
        </w:rPr>
        <w:t xml:space="preserve"> </w:t>
      </w:r>
      <w:r w:rsidRPr="00DD0791">
        <w:rPr>
          <w:color w:val="000000"/>
        </w:rPr>
        <w:t>(</w:t>
      </w:r>
      <w:r w:rsidRPr="00DD0791">
        <w:t xml:space="preserve">Aharony, 2013; </w:t>
      </w:r>
      <w:r w:rsidRPr="00DD0791">
        <w:rPr>
          <w:color w:val="000000"/>
        </w:rPr>
        <w:t xml:space="preserve">Gosling, Augustine, </w:t>
      </w:r>
      <w:proofErr w:type="spellStart"/>
      <w:r w:rsidRPr="00DD0791">
        <w:rPr>
          <w:color w:val="000000"/>
        </w:rPr>
        <w:t>Vazire</w:t>
      </w:r>
      <w:proofErr w:type="spellEnd"/>
      <w:r w:rsidRPr="00DD0791">
        <w:rPr>
          <w:color w:val="000000"/>
        </w:rPr>
        <w:t xml:space="preserve">, </w:t>
      </w:r>
      <w:proofErr w:type="spellStart"/>
      <w:r w:rsidRPr="00DD0791">
        <w:rPr>
          <w:color w:val="000000"/>
        </w:rPr>
        <w:t>Holtzman</w:t>
      </w:r>
      <w:proofErr w:type="spellEnd"/>
      <w:r w:rsidRPr="00DD0791">
        <w:rPr>
          <w:color w:val="000000"/>
        </w:rPr>
        <w:t xml:space="preserve">, &amp; Gaddis, 2011; Wilson, </w:t>
      </w:r>
      <w:proofErr w:type="spellStart"/>
      <w:r w:rsidRPr="00DD0791">
        <w:rPr>
          <w:color w:val="000000"/>
        </w:rPr>
        <w:t>Fornasier</w:t>
      </w:r>
      <w:proofErr w:type="spellEnd"/>
      <w:r w:rsidRPr="00DD0791">
        <w:rPr>
          <w:color w:val="000000"/>
        </w:rPr>
        <w:t>, &amp; White, 2010</w:t>
      </w:r>
      <w:r w:rsidRPr="00DD0791">
        <w:t>,</w:t>
      </w:r>
      <w:r w:rsidRPr="00DD0791">
        <w:rPr>
          <w:color w:val="000000"/>
        </w:rPr>
        <w:t xml:space="preserve"> 2012; </w:t>
      </w:r>
      <w:proofErr w:type="spellStart"/>
      <w:r w:rsidRPr="00DD0791">
        <w:rPr>
          <w:color w:val="000000"/>
        </w:rPr>
        <w:t>Zywica</w:t>
      </w:r>
      <w:proofErr w:type="spellEnd"/>
      <w:r w:rsidRPr="00DD0791">
        <w:rPr>
          <w:color w:val="000000"/>
        </w:rPr>
        <w:t xml:space="preserve"> &amp; </w:t>
      </w:r>
      <w:proofErr w:type="spellStart"/>
      <w:r w:rsidRPr="00DD0791">
        <w:rPr>
          <w:color w:val="000000"/>
        </w:rPr>
        <w:t>Danowski</w:t>
      </w:r>
      <w:proofErr w:type="spellEnd"/>
      <w:r w:rsidRPr="00DD0791">
        <w:rPr>
          <w:color w:val="000000"/>
        </w:rPr>
        <w:t xml:space="preserve">, 2008). In a recent study </w:t>
      </w:r>
      <w:r w:rsidRPr="00DD0791">
        <w:t xml:space="preserve">(Deng, </w:t>
      </w:r>
      <w:r w:rsidR="00410758" w:rsidRPr="00410758">
        <w:t>Liu, Li, &amp; Hu</w:t>
      </w:r>
      <w:r w:rsidRPr="00DD0791">
        <w:t xml:space="preserve">, 2013), </w:t>
      </w:r>
      <w:r w:rsidRPr="00DD0791">
        <w:rPr>
          <w:color w:val="000000"/>
        </w:rPr>
        <w:t xml:space="preserve">researchers found that extroversion impacts perceived satisfaction, </w:t>
      </w:r>
      <w:r w:rsidRPr="00DD0791">
        <w:t xml:space="preserve">supplementary entertainment, </w:t>
      </w:r>
      <w:r w:rsidRPr="00DD0791">
        <w:rPr>
          <w:color w:val="000000"/>
        </w:rPr>
        <w:t xml:space="preserve">as well as </w:t>
      </w:r>
      <w:r w:rsidRPr="00DD0791">
        <w:t>playfulness and SNS continuance intention</w:t>
      </w:r>
      <w:r w:rsidRPr="00DD0791">
        <w:rPr>
          <w:color w:val="000000"/>
        </w:rPr>
        <w:t xml:space="preserve">. </w:t>
      </w:r>
    </w:p>
    <w:p w:rsidR="00344DD6" w:rsidRPr="00DD0791" w:rsidRDefault="00344DD6" w:rsidP="00563BBB">
      <w:pPr>
        <w:rPr>
          <w:color w:val="333333"/>
        </w:rPr>
      </w:pPr>
      <w:r w:rsidRPr="00DD0791">
        <w:rPr>
          <w:color w:val="000000"/>
        </w:rPr>
        <w:t>The current study will focus on three characteristics: extroversion, openness to experience</w:t>
      </w:r>
      <w:r w:rsidR="00410758">
        <w:rPr>
          <w:color w:val="000000"/>
        </w:rPr>
        <w:t>,</w:t>
      </w:r>
      <w:r w:rsidRPr="00DD0791">
        <w:rPr>
          <w:color w:val="000000"/>
        </w:rPr>
        <w:t xml:space="preserve"> and neuroticism. </w:t>
      </w:r>
      <w:r w:rsidRPr="00DD0791">
        <w:rPr>
          <w:color w:val="333333"/>
        </w:rPr>
        <w:t>Assuming that extroversion, openness to experience</w:t>
      </w:r>
      <w:r w:rsidR="00410758">
        <w:rPr>
          <w:color w:val="333333"/>
        </w:rPr>
        <w:t>,</w:t>
      </w:r>
      <w:r w:rsidRPr="00DD0791">
        <w:rPr>
          <w:color w:val="333333"/>
        </w:rPr>
        <w:t xml:space="preserve"> </w:t>
      </w:r>
      <w:r w:rsidRPr="00DD0791">
        <w:rPr>
          <w:color w:val="000000"/>
        </w:rPr>
        <w:t>and neuroticism</w:t>
      </w:r>
      <w:r w:rsidRPr="00DD0791">
        <w:rPr>
          <w:color w:val="333333"/>
        </w:rPr>
        <w:t xml:space="preserve"> may predict students</w:t>
      </w:r>
      <w:r w:rsidR="003C197E">
        <w:rPr>
          <w:color w:val="333333"/>
        </w:rPr>
        <w:t>’</w:t>
      </w:r>
      <w:r w:rsidRPr="00DD0791">
        <w:rPr>
          <w:color w:val="333333"/>
        </w:rPr>
        <w:t xml:space="preserve"> ICT use, the underlying assumptions of this study are:</w:t>
      </w:r>
    </w:p>
    <w:p w:rsidR="00344DD6" w:rsidRPr="00DD0791" w:rsidRDefault="00E6332B" w:rsidP="00563BBB">
      <w:pPr>
        <w:rPr>
          <w:color w:val="333333"/>
        </w:rPr>
      </w:pPr>
      <w:r w:rsidRPr="005B3CF9">
        <w:rPr>
          <w:color w:val="333333"/>
        </w:rPr>
        <w:t>H3</w:t>
      </w:r>
      <w:r w:rsidR="00344DD6" w:rsidRPr="00DD0791">
        <w:t>:</w:t>
      </w:r>
      <w:r w:rsidR="00344DD6" w:rsidRPr="00DD0791">
        <w:rPr>
          <w:color w:val="333333"/>
        </w:rPr>
        <w:t xml:space="preserve"> Extroversion and openness to experience will be positively associated with ICT use.</w:t>
      </w:r>
    </w:p>
    <w:p w:rsidR="00344DD6" w:rsidRPr="00DD0791" w:rsidRDefault="00E6332B" w:rsidP="00563BBB">
      <w:pPr>
        <w:rPr>
          <w:color w:val="333333"/>
        </w:rPr>
      </w:pPr>
      <w:r w:rsidRPr="005B3CF9">
        <w:rPr>
          <w:color w:val="333333"/>
        </w:rPr>
        <w:t>H4</w:t>
      </w:r>
      <w:r w:rsidR="00344DD6" w:rsidRPr="005B3CF9">
        <w:t>:</w:t>
      </w:r>
      <w:r w:rsidR="00344DD6" w:rsidRPr="00DD0791">
        <w:rPr>
          <w:color w:val="333333"/>
        </w:rPr>
        <w:t xml:space="preserve"> </w:t>
      </w:r>
      <w:r w:rsidR="00344DD6" w:rsidRPr="00DD0791">
        <w:rPr>
          <w:color w:val="000000"/>
        </w:rPr>
        <w:t>Neuroticism</w:t>
      </w:r>
      <w:r w:rsidR="00344DD6" w:rsidRPr="00DD0791">
        <w:rPr>
          <w:color w:val="333333"/>
        </w:rPr>
        <w:t xml:space="preserve"> will be negatively associated with ICT use. </w:t>
      </w:r>
    </w:p>
    <w:p w:rsidR="00344DD6" w:rsidRPr="007310DF" w:rsidRDefault="00344DD6" w:rsidP="00563BBB">
      <w:pPr>
        <w:pStyle w:val="Heading2"/>
        <w:rPr>
          <w:rFonts w:eastAsia="Times New Roman"/>
          <w:i w:val="0"/>
          <w:iCs w:val="0"/>
          <w:lang w:bidi="ar-SA"/>
        </w:rPr>
      </w:pPr>
      <w:r w:rsidRPr="007310DF">
        <w:rPr>
          <w:rFonts w:eastAsia="Times New Roman"/>
          <w:lang w:bidi="ar-SA"/>
        </w:rPr>
        <w:t>Motivation</w:t>
      </w:r>
    </w:p>
    <w:p w:rsidR="00A80099" w:rsidRPr="00DD0791" w:rsidRDefault="00344DD6" w:rsidP="00BE335A">
      <w:pPr>
        <w:tabs>
          <w:tab w:val="right" w:pos="0"/>
          <w:tab w:val="right" w:pos="142"/>
          <w:tab w:val="right" w:pos="284"/>
        </w:tabs>
      </w:pPr>
      <w:r w:rsidRPr="00DD0791">
        <w:t>Another variable that may influence students</w:t>
      </w:r>
      <w:r w:rsidR="003C197E">
        <w:t>’</w:t>
      </w:r>
      <w:r w:rsidRPr="00DD0791">
        <w:t xml:space="preserve"> attitudes towards ICT is their motivation. Motiv</w:t>
      </w:r>
      <w:r w:rsidRPr="00DD0791">
        <w:t>a</w:t>
      </w:r>
      <w:r w:rsidRPr="00DD0791">
        <w:t>tion is considered a key determinant of general behavior (Deci &amp; Ryan, 1987), IT acceptance b</w:t>
      </w:r>
      <w:r w:rsidRPr="00DD0791">
        <w:t>e</w:t>
      </w:r>
      <w:r w:rsidRPr="00DD0791">
        <w:t>havior (Davis</w:t>
      </w:r>
      <w:r w:rsidR="0075546B">
        <w:t>,</w:t>
      </w:r>
      <w:r w:rsidRPr="00DD0791">
        <w:t xml:space="preserve"> </w:t>
      </w:r>
      <w:proofErr w:type="spellStart"/>
      <w:r w:rsidR="0075546B" w:rsidRPr="0075546B">
        <w:t>Bagozzi</w:t>
      </w:r>
      <w:proofErr w:type="spellEnd"/>
      <w:r w:rsidR="0075546B" w:rsidRPr="0075546B">
        <w:t xml:space="preserve">, &amp; </w:t>
      </w:r>
      <w:proofErr w:type="spellStart"/>
      <w:r w:rsidR="0075546B" w:rsidRPr="0075546B">
        <w:t>Warshaw</w:t>
      </w:r>
      <w:proofErr w:type="spellEnd"/>
      <w:r w:rsidRPr="00DD0791">
        <w:t xml:space="preserve">, 1992; Moon &amp; Kim, 2001; </w:t>
      </w:r>
      <w:proofErr w:type="spellStart"/>
      <w:r w:rsidRPr="00DD0791">
        <w:t>Teo</w:t>
      </w:r>
      <w:proofErr w:type="spellEnd"/>
      <w:r w:rsidR="0075546B">
        <w:t>, Lim, &amp; Lai</w:t>
      </w:r>
      <w:r w:rsidRPr="00DD0791">
        <w:t xml:space="preserve">., 1999; </w:t>
      </w:r>
      <w:proofErr w:type="spellStart"/>
      <w:r w:rsidRPr="00DD0791">
        <w:t>Ve</w:t>
      </w:r>
      <w:r w:rsidRPr="00DD0791">
        <w:t>n</w:t>
      </w:r>
      <w:r w:rsidRPr="00DD0791">
        <w:t>katesh</w:t>
      </w:r>
      <w:proofErr w:type="spellEnd"/>
      <w:r w:rsidRPr="00DD0791">
        <w:t xml:space="preserve"> &amp; Speier, 1999), and work-related behavior (George &amp; Brief, 1996; Lu, 1999</w:t>
      </w:r>
      <w:r w:rsidRPr="007629F2">
        <w:t xml:space="preserve">). </w:t>
      </w:r>
      <w:r w:rsidR="00BE335A" w:rsidRPr="007629F2">
        <w:t xml:space="preserve">Ryan and Deci </w:t>
      </w:r>
      <w:r w:rsidRPr="007629F2">
        <w:t>(</w:t>
      </w:r>
      <w:r w:rsidR="00BE335A" w:rsidRPr="007629F2">
        <w:t xml:space="preserve">2000) </w:t>
      </w:r>
      <w:r w:rsidRPr="007629F2">
        <w:t>ha</w:t>
      </w:r>
      <w:r w:rsidRPr="00DD0791">
        <w:t>ve introduced Self-Determination Theory (SDT) and suggested that when indivi</w:t>
      </w:r>
      <w:r w:rsidRPr="00DD0791">
        <w:t>d</w:t>
      </w:r>
      <w:r w:rsidRPr="00DD0791">
        <w:t>uals</w:t>
      </w:r>
      <w:r w:rsidR="003C197E">
        <w:t>’</w:t>
      </w:r>
      <w:r w:rsidRPr="00DD0791">
        <w:t xml:space="preserve"> needs are satisfied, they will present optimal motivation and well-being. </w:t>
      </w:r>
      <w:r w:rsidR="00972AA2" w:rsidRPr="00DD0791">
        <w:t>Alternatively</w:t>
      </w:r>
      <w:r w:rsidRPr="00DD0791">
        <w:t>, when these needs are hindered, people</w:t>
      </w:r>
      <w:r w:rsidRPr="00DD0791">
        <w:rPr>
          <w:color w:val="FF0000"/>
        </w:rPr>
        <w:t xml:space="preserve"> </w:t>
      </w:r>
      <w:r w:rsidRPr="00DD0791">
        <w:t xml:space="preserve">will have low motivation and well-being. Pritchard and </w:t>
      </w:r>
      <w:proofErr w:type="spellStart"/>
      <w:r w:rsidRPr="00DD0791">
        <w:t>As</w:t>
      </w:r>
      <w:r w:rsidRPr="00DD0791">
        <w:t>h</w:t>
      </w:r>
      <w:r w:rsidRPr="00DD0791">
        <w:t>wood</w:t>
      </w:r>
      <w:proofErr w:type="spellEnd"/>
      <w:r w:rsidRPr="00DD0791">
        <w:t xml:space="preserve"> (2008) propose that </w:t>
      </w:r>
      <w:r w:rsidR="0075546B">
        <w:t>“</w:t>
      </w:r>
      <w:r w:rsidRPr="00DD0791">
        <w:t>motivation is the process used to allocate energy to maximize the sa</w:t>
      </w:r>
      <w:r w:rsidRPr="00DD0791">
        <w:t>t</w:t>
      </w:r>
      <w:r w:rsidRPr="00DD0791">
        <w:t>isfaction of needs</w:t>
      </w:r>
      <w:r w:rsidR="0075546B">
        <w:t>”</w:t>
      </w:r>
      <w:r w:rsidRPr="00DD0791">
        <w:t xml:space="preserve"> (p. 6). The reasons for selecting specific behaviors are different from one i</w:t>
      </w:r>
      <w:r w:rsidRPr="00DD0791">
        <w:t>n</w:t>
      </w:r>
      <w:r w:rsidRPr="00DD0791">
        <w:t>dividual to another, and a person</w:t>
      </w:r>
      <w:r w:rsidR="003C197E">
        <w:t>’</w:t>
      </w:r>
      <w:r w:rsidRPr="00DD0791">
        <w:t xml:space="preserve">s motivation is related to his/her attitudes, needs and goals. </w:t>
      </w:r>
    </w:p>
    <w:p w:rsidR="00344DD6" w:rsidRPr="00DD0791" w:rsidRDefault="00344DD6" w:rsidP="00563BBB">
      <w:pPr>
        <w:tabs>
          <w:tab w:val="right" w:pos="0"/>
          <w:tab w:val="right" w:pos="142"/>
          <w:tab w:val="right" w:pos="284"/>
        </w:tabs>
      </w:pPr>
      <w:r w:rsidRPr="00DD0791">
        <w:t xml:space="preserve">Based on the literature review, </w:t>
      </w:r>
      <w:r w:rsidR="00E6332B">
        <w:t>H5</w:t>
      </w:r>
      <w:r w:rsidRPr="00DD0791">
        <w:t xml:space="preserve"> is developed:</w:t>
      </w:r>
    </w:p>
    <w:p w:rsidR="00344DD6" w:rsidRPr="00DD0791" w:rsidRDefault="00E6332B" w:rsidP="00563BBB">
      <w:r w:rsidRPr="005B3CF9">
        <w:t>H5</w:t>
      </w:r>
      <w:r w:rsidR="00344DD6" w:rsidRPr="005B3CF9">
        <w:t>:</w:t>
      </w:r>
      <w:r w:rsidR="00344DD6" w:rsidRPr="00DD0791">
        <w:t xml:space="preserve"> The higher the motivation students have, the greater their ICT use. </w:t>
      </w:r>
    </w:p>
    <w:p w:rsidR="00554893" w:rsidRPr="00DD0791" w:rsidRDefault="007473B7" w:rsidP="00563BBB">
      <w:r w:rsidRPr="00AA6657">
        <w:t>In light of the above</w:t>
      </w:r>
      <w:r w:rsidR="00554893" w:rsidRPr="00AA6657">
        <w:t>, the objectives of this study are</w:t>
      </w:r>
      <w:r w:rsidR="0075546B">
        <w:t xml:space="preserve"> the following</w:t>
      </w:r>
      <w:r w:rsidR="00554893" w:rsidRPr="00AA6657">
        <w:t>: (a) To what extent do certain ele</w:t>
      </w:r>
      <w:r w:rsidR="0075546B">
        <w:t xml:space="preserve">ments of </w:t>
      </w:r>
      <w:r w:rsidR="00554893" w:rsidRPr="00AA6657">
        <w:rPr>
          <w:color w:val="000000"/>
        </w:rPr>
        <w:t>Rogers</w:t>
      </w:r>
      <w:r w:rsidR="003C197E">
        <w:rPr>
          <w:color w:val="000000"/>
        </w:rPr>
        <w:t>’</w:t>
      </w:r>
      <w:r w:rsidR="0075546B">
        <w:rPr>
          <w:color w:val="000000"/>
        </w:rPr>
        <w:t>s</w:t>
      </w:r>
      <w:r w:rsidR="00554893" w:rsidRPr="00AA6657">
        <w:rPr>
          <w:color w:val="000000"/>
        </w:rPr>
        <w:t xml:space="preserve"> (2003) Diffusion of Innovations Theory</w:t>
      </w:r>
      <w:r w:rsidR="00554893" w:rsidRPr="00AA6657">
        <w:t xml:space="preserve"> explain students</w:t>
      </w:r>
      <w:r w:rsidR="003C197E">
        <w:t>’</w:t>
      </w:r>
      <w:r w:rsidR="00554893" w:rsidRPr="00AA6657">
        <w:t xml:space="preserve"> ICT use, (b) To what extent do personality characteristics derived from the Big Five approach explain students</w:t>
      </w:r>
      <w:r w:rsidR="003C197E">
        <w:t>’</w:t>
      </w:r>
      <w:r w:rsidR="00554893" w:rsidRPr="00AA6657">
        <w:t xml:space="preserve"> ICT use, and (c) To what extent does motivation explain students</w:t>
      </w:r>
      <w:r w:rsidR="003C197E">
        <w:t>’</w:t>
      </w:r>
      <w:r w:rsidR="00554893" w:rsidRPr="00AA6657">
        <w:t xml:space="preserve"> ICT use.</w:t>
      </w:r>
      <w:r w:rsidR="00554893" w:rsidRPr="00DD0791">
        <w:t xml:space="preserve"> </w:t>
      </w:r>
    </w:p>
    <w:p w:rsidR="00344DD6" w:rsidRPr="007310DF" w:rsidRDefault="00344DD6" w:rsidP="00B432F2">
      <w:pPr>
        <w:pStyle w:val="Heading1"/>
      </w:pPr>
      <w:r w:rsidRPr="00B432F2">
        <w:t>Methodology</w:t>
      </w:r>
    </w:p>
    <w:p w:rsidR="00344DD6" w:rsidRPr="007310DF" w:rsidRDefault="00344DD6" w:rsidP="00B432F2">
      <w:pPr>
        <w:pStyle w:val="Heading2"/>
        <w:rPr>
          <w:i w:val="0"/>
          <w:iCs w:val="0"/>
          <w:lang w:bidi="ar-SA"/>
        </w:rPr>
      </w:pPr>
      <w:r w:rsidRPr="007310DF">
        <w:rPr>
          <w:lang w:bidi="ar-SA"/>
        </w:rPr>
        <w:t xml:space="preserve">Data </w:t>
      </w:r>
      <w:r w:rsidR="00B432F2">
        <w:t>C</w:t>
      </w:r>
      <w:r w:rsidRPr="00B432F2">
        <w:t>ollection</w:t>
      </w:r>
    </w:p>
    <w:p w:rsidR="00344DD6" w:rsidRPr="00DD0791" w:rsidRDefault="00344DD6" w:rsidP="00563BBB">
      <w:pPr>
        <w:tabs>
          <w:tab w:val="right" w:pos="0"/>
          <w:tab w:val="right" w:pos="142"/>
          <w:tab w:val="right" w:pos="284"/>
        </w:tabs>
        <w:rPr>
          <w:rFonts w:eastAsia="Times New Roman"/>
        </w:rPr>
      </w:pPr>
      <w:r w:rsidRPr="00DD0791">
        <w:rPr>
          <w:rFonts w:eastAsia="Times New Roman"/>
          <w:color w:val="000000"/>
        </w:rPr>
        <w:t xml:space="preserve">The research was conducted in Israel during the second semester of the academic year 2013-14, and included two groups of participants: a group of Educational Technology students (ET) and a group of Library and Information Science students (LIS). The researchers </w:t>
      </w:r>
      <w:r w:rsidR="00F43FDF" w:rsidRPr="00DD0791">
        <w:rPr>
          <w:rFonts w:eastAsia="Times New Roman"/>
          <w:color w:val="000000"/>
        </w:rPr>
        <w:t>obtained</w:t>
      </w:r>
      <w:r w:rsidRPr="00DD0791">
        <w:rPr>
          <w:rFonts w:eastAsia="Times New Roman"/>
          <w:color w:val="000000"/>
        </w:rPr>
        <w:t xml:space="preserve"> permission to </w:t>
      </w:r>
      <w:r w:rsidR="00F43FDF" w:rsidRPr="00DD0791">
        <w:rPr>
          <w:rFonts w:eastAsia="Times New Roman"/>
          <w:color w:val="000000"/>
        </w:rPr>
        <w:t>investigate</w:t>
      </w:r>
      <w:r w:rsidRPr="00DD0791">
        <w:rPr>
          <w:rFonts w:eastAsia="Times New Roman"/>
          <w:color w:val="000000"/>
        </w:rPr>
        <w:t xml:space="preserve"> different graduate courses in two Israeli institutions. They </w:t>
      </w:r>
      <w:r w:rsidR="00F43FDF" w:rsidRPr="00DD0791">
        <w:rPr>
          <w:rFonts w:eastAsia="Times New Roman"/>
          <w:color w:val="000000"/>
        </w:rPr>
        <w:t>gained access to</w:t>
      </w:r>
      <w:r w:rsidRPr="00DD0791">
        <w:rPr>
          <w:rFonts w:eastAsia="Times New Roman"/>
          <w:color w:val="000000"/>
        </w:rPr>
        <w:t xml:space="preserve"> two classes from the ET program at an Israeli college of </w:t>
      </w:r>
      <w:r w:rsidRPr="00AA6657">
        <w:rPr>
          <w:rFonts w:eastAsia="Times New Roman"/>
          <w:color w:val="000000"/>
        </w:rPr>
        <w:t>education</w:t>
      </w:r>
      <w:r w:rsidR="001F4F29" w:rsidRPr="00AA6657">
        <w:rPr>
          <w:rFonts w:eastAsia="Times New Roman"/>
          <w:color w:val="000000"/>
        </w:rPr>
        <w:t xml:space="preserve"> (Mobile technologies, and Social Ne</w:t>
      </w:r>
      <w:r w:rsidR="001F4F29" w:rsidRPr="00AA6657">
        <w:rPr>
          <w:rFonts w:eastAsia="Times New Roman"/>
          <w:color w:val="000000"/>
        </w:rPr>
        <w:t>t</w:t>
      </w:r>
      <w:r w:rsidR="001F4F29" w:rsidRPr="00AA6657">
        <w:rPr>
          <w:rFonts w:eastAsia="Times New Roman"/>
          <w:color w:val="000000"/>
        </w:rPr>
        <w:t xml:space="preserve">works) </w:t>
      </w:r>
      <w:r w:rsidRPr="00AA6657">
        <w:rPr>
          <w:rFonts w:eastAsia="Times New Roman"/>
          <w:color w:val="000000"/>
        </w:rPr>
        <w:t>and two LIS classes at an Israeli university in the department of Library and Information Science</w:t>
      </w:r>
      <w:r w:rsidR="001F4F29" w:rsidRPr="00AA6657">
        <w:rPr>
          <w:rFonts w:eastAsia="Times New Roman"/>
          <w:color w:val="000000"/>
        </w:rPr>
        <w:t xml:space="preserve"> (Informa</w:t>
      </w:r>
      <w:r w:rsidR="00975C06">
        <w:rPr>
          <w:rFonts w:eastAsia="Times New Roman"/>
          <w:color w:val="000000"/>
        </w:rPr>
        <w:t>tion retrieval, and I</w:t>
      </w:r>
      <w:r w:rsidR="001F4F29" w:rsidRPr="00AA6657">
        <w:rPr>
          <w:rFonts w:eastAsia="Times New Roman"/>
          <w:color w:val="000000"/>
        </w:rPr>
        <w:t>ntroduction to Information Science)</w:t>
      </w:r>
      <w:r w:rsidRPr="00AA6657">
        <w:rPr>
          <w:rFonts w:eastAsia="Times New Roman"/>
          <w:color w:val="000000"/>
        </w:rPr>
        <w:t>.</w:t>
      </w:r>
      <w:r w:rsidRPr="00DD0791">
        <w:rPr>
          <w:rFonts w:eastAsia="Times New Roman"/>
          <w:color w:val="000000"/>
        </w:rPr>
        <w:t xml:space="preserve"> The researchers handed out 120 questionnaires to the students and explained the study</w:t>
      </w:r>
      <w:r w:rsidR="003C197E">
        <w:rPr>
          <w:rFonts w:eastAsia="Times New Roman"/>
        </w:rPr>
        <w:t>’</w:t>
      </w:r>
      <w:r w:rsidRPr="00DD0791">
        <w:rPr>
          <w:rFonts w:eastAsia="Times New Roman"/>
        </w:rPr>
        <w:t>s</w:t>
      </w:r>
      <w:r w:rsidRPr="00DD0791">
        <w:rPr>
          <w:rFonts w:eastAsia="Times New Roman"/>
          <w:color w:val="000000"/>
        </w:rPr>
        <w:t xml:space="preserve"> purpose. </w:t>
      </w:r>
      <w:r w:rsidR="00E37DBA" w:rsidRPr="00DD0791">
        <w:rPr>
          <w:rFonts w:eastAsia="Times New Roman"/>
          <w:color w:val="000000"/>
        </w:rPr>
        <w:t>Of these 110</w:t>
      </w:r>
      <w:r w:rsidRPr="00DD0791">
        <w:rPr>
          <w:rFonts w:eastAsia="Times New Roman"/>
          <w:color w:val="000000"/>
        </w:rPr>
        <w:t xml:space="preserve"> responses </w:t>
      </w:r>
      <w:r w:rsidRPr="00DD0791">
        <w:rPr>
          <w:rFonts w:eastAsia="Times New Roman"/>
          <w:color w:val="000000"/>
        </w:rPr>
        <w:lastRenderedPageBreak/>
        <w:t xml:space="preserve">were received back from these groups (91.6%), 50 responses </w:t>
      </w:r>
      <w:r w:rsidRPr="00DD0791">
        <w:rPr>
          <w:rFonts w:eastAsia="Times New Roman"/>
        </w:rPr>
        <w:t xml:space="preserve">were from </w:t>
      </w:r>
      <w:r w:rsidRPr="00DD0791">
        <w:rPr>
          <w:rFonts w:eastAsia="Times New Roman"/>
          <w:color w:val="000000"/>
        </w:rPr>
        <w:t xml:space="preserve">college students and 60 </w:t>
      </w:r>
      <w:r w:rsidR="00975C06">
        <w:rPr>
          <w:rFonts w:eastAsia="Times New Roman"/>
          <w:color w:val="000000"/>
        </w:rPr>
        <w:t xml:space="preserve">from </w:t>
      </w:r>
      <w:r w:rsidRPr="00DD0791">
        <w:rPr>
          <w:rFonts w:eastAsia="Times New Roman"/>
          <w:color w:val="000000"/>
        </w:rPr>
        <w:t xml:space="preserve">university students. </w:t>
      </w:r>
    </w:p>
    <w:p w:rsidR="00344DD6" w:rsidRPr="00DD0791" w:rsidRDefault="00344DD6" w:rsidP="00563BBB">
      <w:pPr>
        <w:rPr>
          <w:rFonts w:eastAsia="Times New Roman"/>
        </w:rPr>
      </w:pPr>
      <w:r w:rsidRPr="00DD0791">
        <w:rPr>
          <w:rFonts w:eastAsia="Times New Roman"/>
          <w:color w:val="000000"/>
        </w:rPr>
        <w:t xml:space="preserve">The sample was made up of </w:t>
      </w:r>
      <w:r w:rsidRPr="00DD0791">
        <w:rPr>
          <w:rFonts w:eastAsia="Times New Roman"/>
          <w:color w:val="000000"/>
          <w:rtl/>
        </w:rPr>
        <w:t>28</w:t>
      </w:r>
      <w:r w:rsidRPr="00DD0791">
        <w:rPr>
          <w:rFonts w:eastAsia="Times New Roman"/>
          <w:color w:val="000000"/>
        </w:rPr>
        <w:t xml:space="preserve"> (26%) men and 80 (73%) women. The average age was 38; the youngest was 23 and the oldest was 60. In terms of education, 57 (52%) were in their first year, 38 (36%) in their second year, and 12 (11%) in the third year of their graduate program. </w:t>
      </w:r>
    </w:p>
    <w:p w:rsidR="00344DD6" w:rsidRPr="007310DF" w:rsidRDefault="00344DD6" w:rsidP="00563BBB">
      <w:pPr>
        <w:pStyle w:val="Heading2"/>
        <w:rPr>
          <w:rFonts w:eastAsia="Times New Roman"/>
          <w:i w:val="0"/>
          <w:iCs w:val="0"/>
          <w:lang w:bidi="ar-SA"/>
        </w:rPr>
      </w:pPr>
      <w:r w:rsidRPr="007310DF">
        <w:rPr>
          <w:rFonts w:eastAsia="Times New Roman"/>
          <w:lang w:bidi="ar-SA"/>
        </w:rPr>
        <w:t>Measures</w:t>
      </w:r>
    </w:p>
    <w:p w:rsidR="00D730F5" w:rsidRPr="00DD0791" w:rsidRDefault="00344DD6" w:rsidP="00563BBB">
      <w:pPr>
        <w:rPr>
          <w:rFonts w:eastAsia="Times New Roman"/>
          <w:color w:val="000000"/>
        </w:rPr>
      </w:pPr>
      <w:r w:rsidRPr="00DD0791">
        <w:rPr>
          <w:rFonts w:eastAsia="Times New Roman"/>
          <w:color w:val="000000"/>
        </w:rPr>
        <w:t xml:space="preserve">The survey covered five topics that were </w:t>
      </w:r>
      <w:r w:rsidRPr="00DD0791">
        <w:rPr>
          <w:rFonts w:eastAsia="Times New Roman"/>
        </w:rPr>
        <w:t xml:space="preserve">covered in </w:t>
      </w:r>
      <w:r w:rsidRPr="00DD0791">
        <w:rPr>
          <w:rFonts w:eastAsia="Times New Roman"/>
          <w:color w:val="000000"/>
        </w:rPr>
        <w:t xml:space="preserve">five questionnaires: personal details, ICT </w:t>
      </w:r>
      <w:r w:rsidRPr="00DD0791">
        <w:rPr>
          <w:rFonts w:eastAsia="Times New Roman"/>
        </w:rPr>
        <w:t>u</w:t>
      </w:r>
      <w:r w:rsidRPr="00DD0791">
        <w:rPr>
          <w:rFonts w:eastAsia="Times New Roman"/>
          <w:color w:val="000000"/>
        </w:rPr>
        <w:t>se, attitudes to ICT, personality, and motivation (see Appendix). The personal details questionnaire had four parameters: age, gender, education</w:t>
      </w:r>
      <w:r w:rsidR="00975C06">
        <w:rPr>
          <w:rFonts w:eastAsia="Times New Roman"/>
          <w:color w:val="000000"/>
        </w:rPr>
        <w:t>,</w:t>
      </w:r>
      <w:r w:rsidRPr="00DD0791">
        <w:rPr>
          <w:rFonts w:eastAsia="Times New Roman"/>
          <w:color w:val="000000"/>
        </w:rPr>
        <w:t xml:space="preserve"> and institution. </w:t>
      </w:r>
    </w:p>
    <w:p w:rsidR="00344DD6" w:rsidRPr="00DD0791" w:rsidRDefault="00344DD6" w:rsidP="00563BBB">
      <w:pPr>
        <w:rPr>
          <w:rFonts w:eastAsia="Times New Roman"/>
        </w:rPr>
      </w:pPr>
      <w:r w:rsidRPr="00DD0791">
        <w:rPr>
          <w:rFonts w:eastAsia="Times New Roman"/>
          <w:color w:val="000000"/>
        </w:rPr>
        <w:t>The ICT use questionnaire consisted of 14 statements rated on a fiv</w:t>
      </w:r>
      <w:r w:rsidRPr="00DD0791">
        <w:rPr>
          <w:rFonts w:eastAsia="Times New Roman"/>
        </w:rPr>
        <w:t>e-</w:t>
      </w:r>
      <w:r w:rsidRPr="00DD0791">
        <w:rPr>
          <w:rFonts w:eastAsia="Times New Roman"/>
          <w:color w:val="000000"/>
        </w:rPr>
        <w:t>point Likert scale (1=strongest disagreement; 5=strongest agreement). This questionnaire was previously used by the MOFET research group to measure students</w:t>
      </w:r>
      <w:r w:rsidR="003C197E">
        <w:rPr>
          <w:rFonts w:eastAsia="Times New Roman"/>
          <w:color w:val="000000"/>
        </w:rPr>
        <w:t>’</w:t>
      </w:r>
      <w:r w:rsidRPr="00DD0791">
        <w:rPr>
          <w:rFonts w:eastAsia="Times New Roman"/>
          <w:color w:val="000000"/>
        </w:rPr>
        <w:t xml:space="preserve"> ICT use in colleges of education (</w:t>
      </w:r>
      <w:proofErr w:type="spellStart"/>
      <w:r w:rsidRPr="00DD0791">
        <w:rPr>
          <w:rFonts w:eastAsiaTheme="minorHAnsi"/>
          <w:bCs/>
        </w:rPr>
        <w:t>Shonfeld</w:t>
      </w:r>
      <w:proofErr w:type="spellEnd"/>
      <w:r w:rsidRPr="00DD0791">
        <w:rPr>
          <w:rFonts w:eastAsia="Times New Roman"/>
        </w:rPr>
        <w:t xml:space="preserve"> &amp; Goldstein, 2014</w:t>
      </w:r>
      <w:r w:rsidRPr="00DD0791">
        <w:rPr>
          <w:rFonts w:eastAsia="Times New Roman"/>
          <w:color w:val="000000"/>
        </w:rPr>
        <w:t xml:space="preserve">). The value </w:t>
      </w:r>
      <w:r w:rsidRPr="00DD0791">
        <w:rPr>
          <w:rFonts w:eastAsia="Times New Roman"/>
        </w:rPr>
        <w:t>for the Cronbach</w:t>
      </w:r>
      <w:r w:rsidR="003C197E">
        <w:rPr>
          <w:rFonts w:eastAsia="Times New Roman"/>
        </w:rPr>
        <w:t>’</w:t>
      </w:r>
      <w:r w:rsidRPr="00DD0791">
        <w:rPr>
          <w:rFonts w:eastAsia="Times New Roman"/>
        </w:rPr>
        <w:t xml:space="preserve">s Alpha of this questionnaire was .82. </w:t>
      </w:r>
    </w:p>
    <w:p w:rsidR="00344DD6" w:rsidRPr="00DD0791" w:rsidRDefault="00344DD6" w:rsidP="00563BBB">
      <w:pPr>
        <w:rPr>
          <w:rFonts w:eastAsia="Times New Roman"/>
        </w:rPr>
      </w:pPr>
      <w:r w:rsidRPr="00DD0791">
        <w:rPr>
          <w:rFonts w:eastAsia="Times New Roman"/>
          <w:color w:val="000000"/>
        </w:rPr>
        <w:t>The attitude to ICT questionnaire was based on Roger</w:t>
      </w:r>
      <w:r w:rsidRPr="00DD0791">
        <w:rPr>
          <w:rFonts w:eastAsia="Times New Roman"/>
        </w:rPr>
        <w:t>s</w:t>
      </w:r>
      <w:r w:rsidR="003C197E">
        <w:rPr>
          <w:rFonts w:eastAsia="Times New Roman"/>
        </w:rPr>
        <w:t>’</w:t>
      </w:r>
      <w:r w:rsidRPr="00DD0791">
        <w:rPr>
          <w:rFonts w:eastAsia="Times New Roman"/>
          <w:color w:val="000000"/>
        </w:rPr>
        <w:t xml:space="preserve"> Theory, and modified for this study. It was previously used by </w:t>
      </w:r>
      <w:proofErr w:type="spellStart"/>
      <w:r w:rsidRPr="00DD0791">
        <w:rPr>
          <w:rFonts w:eastAsia="Times New Roman"/>
          <w:color w:val="000000"/>
        </w:rPr>
        <w:t>Tsoenyo</w:t>
      </w:r>
      <w:proofErr w:type="spellEnd"/>
      <w:r w:rsidRPr="00DD0791">
        <w:rPr>
          <w:rFonts w:eastAsia="Times New Roman"/>
          <w:color w:val="000000"/>
        </w:rPr>
        <w:t xml:space="preserve"> and </w:t>
      </w:r>
      <w:proofErr w:type="spellStart"/>
      <w:r w:rsidRPr="00DD0791">
        <w:rPr>
          <w:rFonts w:eastAsia="Times New Roman"/>
          <w:color w:val="000000"/>
        </w:rPr>
        <w:t>Wole</w:t>
      </w:r>
      <w:proofErr w:type="spellEnd"/>
      <w:r w:rsidRPr="00DD0791">
        <w:rPr>
          <w:rFonts w:eastAsia="Times New Roman"/>
          <w:color w:val="000000"/>
        </w:rPr>
        <w:t xml:space="preserve"> (2012). It consists of nine statements rated on a five</w:t>
      </w:r>
      <w:r w:rsidRPr="00DD0791">
        <w:rPr>
          <w:rFonts w:eastAsia="Times New Roman"/>
        </w:rPr>
        <w:t xml:space="preserve">-point </w:t>
      </w:r>
      <w:r w:rsidRPr="00DD0791">
        <w:rPr>
          <w:rFonts w:eastAsia="Times New Roman"/>
          <w:color w:val="000000"/>
        </w:rPr>
        <w:t>Likert scale (1=strongest disagreement; 5=strongest agreement). The questionnaire enco</w:t>
      </w:r>
      <w:r w:rsidRPr="00DD0791">
        <w:rPr>
          <w:rFonts w:eastAsia="Times New Roman"/>
          <w:color w:val="000000"/>
        </w:rPr>
        <w:t>m</w:t>
      </w:r>
      <w:r w:rsidRPr="00DD0791">
        <w:rPr>
          <w:rFonts w:eastAsia="Times New Roman"/>
          <w:color w:val="000000"/>
        </w:rPr>
        <w:t>passes two factors</w:t>
      </w:r>
      <w:r w:rsidRPr="00DD0791">
        <w:rPr>
          <w:rFonts w:eastAsia="Times New Roman"/>
        </w:rPr>
        <w:t xml:space="preserve">. The first is </w:t>
      </w:r>
      <w:r w:rsidR="003C197E">
        <w:rPr>
          <w:rFonts w:eastAsia="Times New Roman"/>
        </w:rPr>
        <w:t>‘</w:t>
      </w:r>
      <w:r w:rsidRPr="00DD0791">
        <w:rPr>
          <w:rFonts w:eastAsia="Times New Roman"/>
          <w:color w:val="000000"/>
        </w:rPr>
        <w:t>relative advanced</w:t>
      </w:r>
      <w:r w:rsidR="003C197E">
        <w:rPr>
          <w:rFonts w:eastAsia="Times New Roman"/>
        </w:rPr>
        <w:t>’</w:t>
      </w:r>
      <w:r w:rsidRPr="00DD0791">
        <w:rPr>
          <w:rFonts w:eastAsia="Times New Roman"/>
          <w:color w:val="000000"/>
        </w:rPr>
        <w:t xml:space="preserve"> (meaning positive attitudes towards ICT b</w:t>
      </w:r>
      <w:r w:rsidRPr="00DD0791">
        <w:rPr>
          <w:rFonts w:eastAsia="Times New Roman"/>
          <w:color w:val="000000"/>
        </w:rPr>
        <w:t>e</w:t>
      </w:r>
      <w:r w:rsidRPr="00DD0791">
        <w:rPr>
          <w:rFonts w:eastAsia="Times New Roman"/>
          <w:color w:val="000000"/>
        </w:rPr>
        <w:t xml:space="preserve">cause of the advancement to the user). This section </w:t>
      </w:r>
      <w:r w:rsidRPr="00DD0791">
        <w:rPr>
          <w:rFonts w:eastAsia="Times New Roman"/>
        </w:rPr>
        <w:t xml:space="preserve">consists of </w:t>
      </w:r>
      <w:r w:rsidR="00975C06">
        <w:rPr>
          <w:rFonts w:eastAsia="Times New Roman"/>
          <w:color w:val="000000"/>
        </w:rPr>
        <w:t xml:space="preserve">items 1, 2, 3, 5, 9. </w:t>
      </w:r>
      <w:r w:rsidRPr="00DD0791">
        <w:rPr>
          <w:rFonts w:eastAsia="Times New Roman"/>
          <w:color w:val="000000"/>
        </w:rPr>
        <w:t xml:space="preserve">The second is complexity (meaning </w:t>
      </w:r>
      <w:r w:rsidRPr="00DD0791">
        <w:rPr>
          <w:rFonts w:eastAsia="Times New Roman"/>
        </w:rPr>
        <w:t xml:space="preserve">adverse </w:t>
      </w:r>
      <w:r w:rsidRPr="00DD0791">
        <w:rPr>
          <w:rFonts w:eastAsia="Times New Roman"/>
          <w:color w:val="000000"/>
        </w:rPr>
        <w:t>attitudes to ICT beca</w:t>
      </w:r>
      <w:r w:rsidR="00975C06">
        <w:rPr>
          <w:rFonts w:eastAsia="Times New Roman"/>
          <w:color w:val="000000"/>
        </w:rPr>
        <w:t xml:space="preserve">use of difficulties using it). </w:t>
      </w:r>
      <w:r w:rsidRPr="00DD0791">
        <w:rPr>
          <w:rFonts w:eastAsia="Times New Roman"/>
          <w:color w:val="000000"/>
        </w:rPr>
        <w:t xml:space="preserve">This section </w:t>
      </w:r>
      <w:r w:rsidRPr="00DD0791">
        <w:rPr>
          <w:rFonts w:eastAsia="Times New Roman"/>
        </w:rPr>
        <w:t xml:space="preserve">is composed of </w:t>
      </w:r>
      <w:r w:rsidRPr="00DD0791">
        <w:rPr>
          <w:rFonts w:eastAsia="Times New Roman"/>
          <w:color w:val="000000"/>
        </w:rPr>
        <w:t>items 4, 6, 7, 8. The values of Cronbach</w:t>
      </w:r>
      <w:r w:rsidR="003C197E">
        <w:rPr>
          <w:rFonts w:eastAsia="Times New Roman"/>
        </w:rPr>
        <w:t>’</w:t>
      </w:r>
      <w:r w:rsidRPr="00DD0791">
        <w:rPr>
          <w:rFonts w:eastAsia="Times New Roman"/>
        </w:rPr>
        <w:t xml:space="preserve">s </w:t>
      </w:r>
      <w:r w:rsidRPr="00DD0791">
        <w:rPr>
          <w:rFonts w:eastAsia="Times New Roman"/>
          <w:color w:val="000000"/>
        </w:rPr>
        <w:t>Alpha were .72</w:t>
      </w:r>
      <w:r w:rsidRPr="00DD0791" w:rsidDel="00B807C0">
        <w:rPr>
          <w:rFonts w:eastAsia="Times New Roman"/>
          <w:color w:val="000000"/>
        </w:rPr>
        <w:t xml:space="preserve"> </w:t>
      </w:r>
      <w:r w:rsidRPr="00DD0791">
        <w:rPr>
          <w:rFonts w:eastAsia="Times New Roman"/>
        </w:rPr>
        <w:t xml:space="preserve">for both factors. </w:t>
      </w:r>
    </w:p>
    <w:p w:rsidR="00344DD6" w:rsidRPr="00DD0791" w:rsidRDefault="00344DD6" w:rsidP="00563BBB">
      <w:pPr>
        <w:rPr>
          <w:rFonts w:eastAsia="Times New Roman"/>
          <w:color w:val="000000"/>
        </w:rPr>
      </w:pPr>
      <w:r w:rsidRPr="00DD0791">
        <w:rPr>
          <w:rFonts w:eastAsia="Times New Roman"/>
          <w:color w:val="000000"/>
        </w:rPr>
        <w:t>The personality questionnaire was based on the Big Five questionnaire (John, Donahue</w:t>
      </w:r>
      <w:r w:rsidR="00975C06">
        <w:rPr>
          <w:rFonts w:eastAsia="Times New Roman"/>
          <w:color w:val="000000"/>
        </w:rPr>
        <w:t>,</w:t>
      </w:r>
      <w:r w:rsidRPr="00DD0791">
        <w:rPr>
          <w:rFonts w:eastAsia="Times New Roman"/>
          <w:color w:val="000000"/>
        </w:rPr>
        <w:t xml:space="preserve"> &amp; </w:t>
      </w:r>
      <w:proofErr w:type="spellStart"/>
      <w:r w:rsidRPr="00DD0791">
        <w:rPr>
          <w:rFonts w:eastAsia="Times New Roman"/>
          <w:color w:val="000000"/>
        </w:rPr>
        <w:t>Kentle</w:t>
      </w:r>
      <w:proofErr w:type="spellEnd"/>
      <w:r w:rsidRPr="00DD0791">
        <w:rPr>
          <w:rFonts w:eastAsia="Times New Roman"/>
          <w:color w:val="000000"/>
        </w:rPr>
        <w:t xml:space="preserve">, 1991) and was modified for this study. It </w:t>
      </w:r>
      <w:r w:rsidRPr="00DD0791">
        <w:rPr>
          <w:rFonts w:eastAsia="Times New Roman"/>
        </w:rPr>
        <w:t>has</w:t>
      </w:r>
      <w:r w:rsidRPr="00DD0791">
        <w:rPr>
          <w:rFonts w:eastAsia="Times New Roman"/>
          <w:color w:val="FF0000"/>
        </w:rPr>
        <w:t xml:space="preserve"> </w:t>
      </w:r>
      <w:r w:rsidRPr="00DD0791">
        <w:rPr>
          <w:rFonts w:eastAsia="Times New Roman"/>
          <w:color w:val="000000"/>
        </w:rPr>
        <w:t xml:space="preserve">24 statements rated on a </w:t>
      </w:r>
      <w:r w:rsidR="009E04E1">
        <w:rPr>
          <w:rFonts w:eastAsia="Times New Roman"/>
        </w:rPr>
        <w:t xml:space="preserve">five-point </w:t>
      </w:r>
      <w:r w:rsidRPr="00DD0791">
        <w:rPr>
          <w:rFonts w:eastAsia="Times New Roman"/>
        </w:rPr>
        <w:t xml:space="preserve">Likert </w:t>
      </w:r>
      <w:r w:rsidRPr="00DD0791">
        <w:rPr>
          <w:rFonts w:eastAsia="Times New Roman"/>
          <w:color w:val="000000"/>
        </w:rPr>
        <w:t xml:space="preserve">scale (1=strongest disagreement; 5=strongest agreement). The questionnaire includes </w:t>
      </w:r>
      <w:r w:rsidRPr="00DD0791">
        <w:rPr>
          <w:rFonts w:eastAsia="Times New Roman"/>
        </w:rPr>
        <w:t>three fa</w:t>
      </w:r>
      <w:r w:rsidRPr="00DD0791">
        <w:rPr>
          <w:rFonts w:eastAsia="Times New Roman"/>
        </w:rPr>
        <w:t>c</w:t>
      </w:r>
      <w:r w:rsidRPr="00DD0791">
        <w:rPr>
          <w:rFonts w:eastAsia="Times New Roman"/>
        </w:rPr>
        <w:t xml:space="preserve">tors: extraversion </w:t>
      </w:r>
      <w:r w:rsidRPr="00DD0791">
        <w:rPr>
          <w:rFonts w:eastAsia="Times New Roman"/>
          <w:color w:val="000000"/>
        </w:rPr>
        <w:t>(items 1, 4, 7, 10, 13, 16, 19, 22)</w:t>
      </w:r>
      <w:r w:rsidRPr="00DD0791">
        <w:rPr>
          <w:rFonts w:eastAsia="Times New Roman"/>
        </w:rPr>
        <w:t>,</w:t>
      </w:r>
      <w:r w:rsidRPr="00DD0791">
        <w:rPr>
          <w:rFonts w:eastAsia="Times New Roman"/>
          <w:color w:val="000000"/>
        </w:rPr>
        <w:t xml:space="preserve"> </w:t>
      </w:r>
      <w:r w:rsidRPr="00DD0791">
        <w:rPr>
          <w:rFonts w:eastAsia="Times New Roman"/>
        </w:rPr>
        <w:t>neuroticism (items 2, 5, 8, 11, 14, 17, 20, 23),</w:t>
      </w:r>
      <w:r w:rsidR="009E04E1">
        <w:rPr>
          <w:rFonts w:eastAsia="Times New Roman"/>
        </w:rPr>
        <w:t xml:space="preserve"> and</w:t>
      </w:r>
      <w:r w:rsidRPr="00DD0791">
        <w:rPr>
          <w:rFonts w:eastAsia="Times New Roman"/>
        </w:rPr>
        <w:t xml:space="preserve"> openness to experience (items </w:t>
      </w:r>
      <w:r w:rsidRPr="00DD0791">
        <w:rPr>
          <w:rFonts w:eastAsia="Times New Roman"/>
          <w:color w:val="000000"/>
        </w:rPr>
        <w:t>3, 6, 9, 12, 15, 18, 21, 24). The values of Cronbac</w:t>
      </w:r>
      <w:r w:rsidRPr="00DD0791">
        <w:rPr>
          <w:rFonts w:eastAsia="Times New Roman"/>
        </w:rPr>
        <w:t>h</w:t>
      </w:r>
      <w:r w:rsidR="003C197E">
        <w:rPr>
          <w:rFonts w:eastAsia="Times New Roman"/>
        </w:rPr>
        <w:t>’</w:t>
      </w:r>
      <w:r w:rsidRPr="00DD0791">
        <w:rPr>
          <w:rFonts w:eastAsia="Times New Roman"/>
        </w:rPr>
        <w:t xml:space="preserve">s </w:t>
      </w:r>
      <w:r w:rsidRPr="00DD0791">
        <w:rPr>
          <w:rFonts w:eastAsia="Times New Roman"/>
          <w:color w:val="000000"/>
        </w:rPr>
        <w:t>Alpha were .82, .87, and .72 respectively.</w:t>
      </w:r>
    </w:p>
    <w:p w:rsidR="00344DD6" w:rsidRPr="00DD0791" w:rsidRDefault="00344DD6" w:rsidP="00563BBB">
      <w:pPr>
        <w:autoSpaceDE w:val="0"/>
        <w:autoSpaceDN w:val="0"/>
        <w:adjustRightInd w:val="0"/>
        <w:rPr>
          <w:rFonts w:eastAsia="Times New Roman"/>
          <w:color w:val="000000"/>
          <w:rtl/>
        </w:rPr>
      </w:pPr>
      <w:r w:rsidRPr="00DD0791">
        <w:rPr>
          <w:rFonts w:eastAsia="Times New Roman"/>
          <w:color w:val="000000"/>
        </w:rPr>
        <w:t>The m</w:t>
      </w:r>
      <w:r w:rsidR="009E04E1">
        <w:rPr>
          <w:rFonts w:eastAsia="Times New Roman"/>
          <w:color w:val="000000"/>
        </w:rPr>
        <w:t>otivation questionnaire included</w:t>
      </w:r>
      <w:r w:rsidRPr="00DD0791">
        <w:rPr>
          <w:rFonts w:eastAsia="Times New Roman"/>
          <w:color w:val="000000"/>
        </w:rPr>
        <w:t xml:space="preserve"> 6 statements rated on a 5 point </w:t>
      </w:r>
      <w:r w:rsidRPr="00DD0791">
        <w:rPr>
          <w:rFonts w:eastAsia="Times New Roman"/>
        </w:rPr>
        <w:t xml:space="preserve">Likert </w:t>
      </w:r>
      <w:r w:rsidRPr="00DD0791">
        <w:rPr>
          <w:rFonts w:eastAsia="Times New Roman"/>
          <w:color w:val="000000"/>
        </w:rPr>
        <w:t xml:space="preserve">scale (1=strongest disagreement; 5=strongest agreement). </w:t>
      </w:r>
      <w:r w:rsidRPr="00DD0791">
        <w:rPr>
          <w:rFonts w:eastAsia="Times New Roman"/>
        </w:rPr>
        <w:t>Cronbach</w:t>
      </w:r>
      <w:r w:rsidR="003C197E">
        <w:rPr>
          <w:rFonts w:eastAsia="Times New Roman"/>
        </w:rPr>
        <w:t>’</w:t>
      </w:r>
      <w:r w:rsidRPr="00DD0791">
        <w:rPr>
          <w:rFonts w:eastAsia="Times New Roman"/>
        </w:rPr>
        <w:t xml:space="preserve">s Alpha </w:t>
      </w:r>
      <w:r w:rsidRPr="00DD0791">
        <w:rPr>
          <w:rFonts w:eastAsia="Times New Roman"/>
          <w:color w:val="000000"/>
        </w:rPr>
        <w:t xml:space="preserve">was .92. The questionnaire developed for this study is based on a section </w:t>
      </w:r>
      <w:r w:rsidRPr="00DD0791">
        <w:rPr>
          <w:rFonts w:eastAsia="Times New Roman"/>
        </w:rPr>
        <w:t xml:space="preserve">of </w:t>
      </w:r>
      <w:r w:rsidRPr="00DD0791">
        <w:rPr>
          <w:rFonts w:eastAsia="Times New Roman"/>
          <w:color w:val="000000"/>
        </w:rPr>
        <w:t>a questionnaire used by research at MOFET institute (</w:t>
      </w:r>
      <w:proofErr w:type="spellStart"/>
      <w:r w:rsidRPr="00DD0791">
        <w:rPr>
          <w:rFonts w:eastAsia="Times New Roman"/>
          <w:color w:val="000000"/>
        </w:rPr>
        <w:t>Sho</w:t>
      </w:r>
      <w:r w:rsidRPr="00DD0791">
        <w:rPr>
          <w:rFonts w:eastAsia="Times New Roman"/>
          <w:color w:val="000000"/>
        </w:rPr>
        <w:t>n</w:t>
      </w:r>
      <w:r w:rsidRPr="00DD0791">
        <w:rPr>
          <w:rFonts w:eastAsia="Times New Roman"/>
          <w:color w:val="000000"/>
        </w:rPr>
        <w:t>feld</w:t>
      </w:r>
      <w:proofErr w:type="spellEnd"/>
      <w:r w:rsidRPr="00DD0791">
        <w:rPr>
          <w:rFonts w:eastAsia="Times New Roman"/>
          <w:color w:val="000000"/>
        </w:rPr>
        <w:t xml:space="preserve"> &amp; Goldstein, 2014). It was used for a previous study in 2007-2011 (</w:t>
      </w:r>
      <w:r w:rsidRPr="00DD0791">
        <w:rPr>
          <w:rFonts w:eastAsia="Times New Roman"/>
        </w:rPr>
        <w:t>Goldstein et al., 2012</w:t>
      </w:r>
      <w:r w:rsidRPr="00DD0791">
        <w:rPr>
          <w:rFonts w:eastAsia="Times New Roman"/>
          <w:color w:val="000000"/>
        </w:rPr>
        <w:t>).</w:t>
      </w:r>
    </w:p>
    <w:p w:rsidR="00344DD6" w:rsidRPr="007310DF" w:rsidRDefault="00344DD6" w:rsidP="00B432F2">
      <w:pPr>
        <w:pStyle w:val="Heading1"/>
      </w:pPr>
      <w:r w:rsidRPr="00B432F2">
        <w:t>Findings</w:t>
      </w:r>
    </w:p>
    <w:p w:rsidR="00344DD6" w:rsidRPr="00473435" w:rsidRDefault="00344DD6" w:rsidP="00563BBB">
      <w:pPr>
        <w:tabs>
          <w:tab w:val="right" w:pos="0"/>
        </w:tabs>
        <w:rPr>
          <w:rFonts w:eastAsia="Times New Roman"/>
          <w:highlight w:val="yellow"/>
        </w:rPr>
      </w:pPr>
      <w:r w:rsidRPr="00DD0791">
        <w:rPr>
          <w:rFonts w:eastAsia="Times New Roman"/>
          <w:color w:val="000000"/>
        </w:rPr>
        <w:t>The aim of this study was to examine students</w:t>
      </w:r>
      <w:r w:rsidR="003C197E">
        <w:rPr>
          <w:rFonts w:eastAsia="Times New Roman"/>
          <w:color w:val="000000"/>
        </w:rPr>
        <w:t>’</w:t>
      </w:r>
      <w:r w:rsidRPr="00DD0791">
        <w:rPr>
          <w:rFonts w:eastAsia="Times New Roman"/>
          <w:color w:val="000000"/>
        </w:rPr>
        <w:t xml:space="preserve"> ICT use in the fields of Educational Technology and Library and Information Science in higher education institutions. </w:t>
      </w:r>
      <w:r w:rsidRPr="005B3CF9">
        <w:rPr>
          <w:rFonts w:eastAsia="Times New Roman"/>
        </w:rPr>
        <w:t>Descriptive statistics</w:t>
      </w:r>
      <w:r w:rsidR="007A2D7A">
        <w:rPr>
          <w:rFonts w:eastAsia="Times New Roman"/>
        </w:rPr>
        <w:t xml:space="preserve"> from the questionnaire results</w:t>
      </w:r>
      <w:r w:rsidRPr="005B3CF9">
        <w:rPr>
          <w:rFonts w:eastAsia="Times New Roman"/>
        </w:rPr>
        <w:t xml:space="preserve"> indicate that these populations</w:t>
      </w:r>
      <w:r w:rsidR="003C197E">
        <w:rPr>
          <w:rFonts w:eastAsia="Times New Roman"/>
        </w:rPr>
        <w:t>’</w:t>
      </w:r>
      <w:r w:rsidRPr="005B3CF9">
        <w:rPr>
          <w:rFonts w:eastAsia="Times New Roman"/>
        </w:rPr>
        <w:t xml:space="preserve"> use of ICT environments are at the level of </w:t>
      </w:r>
      <w:r w:rsidRPr="005B3CF9">
        <w:rPr>
          <w:rFonts w:eastAsia="Times New Roman"/>
          <w:i/>
          <w:iCs/>
        </w:rPr>
        <w:t>M</w:t>
      </w:r>
      <w:r w:rsidRPr="005B3CF9">
        <w:rPr>
          <w:rFonts w:eastAsia="Times New Roman"/>
        </w:rPr>
        <w:t xml:space="preserve"> </w:t>
      </w:r>
      <w:r w:rsidR="00E6332B" w:rsidRPr="005B3CF9">
        <w:rPr>
          <w:rFonts w:eastAsia="Times New Roman"/>
        </w:rPr>
        <w:t xml:space="preserve">(Mean) </w:t>
      </w:r>
      <w:r w:rsidRPr="005B3CF9">
        <w:rPr>
          <w:rFonts w:eastAsia="Times New Roman"/>
        </w:rPr>
        <w:t xml:space="preserve">= 3.31 and </w:t>
      </w:r>
      <w:r w:rsidRPr="005B3CF9">
        <w:rPr>
          <w:rFonts w:eastAsia="Times New Roman"/>
          <w:i/>
          <w:iCs/>
        </w:rPr>
        <w:t>SD</w:t>
      </w:r>
      <w:r w:rsidRPr="005B3CF9">
        <w:rPr>
          <w:rFonts w:eastAsia="Times New Roman"/>
        </w:rPr>
        <w:t xml:space="preserve"> </w:t>
      </w:r>
      <w:r w:rsidR="00E6332B" w:rsidRPr="005B3CF9">
        <w:rPr>
          <w:rFonts w:eastAsia="Times New Roman"/>
        </w:rPr>
        <w:t xml:space="preserve">(Standard Deviation) </w:t>
      </w:r>
      <w:proofErr w:type="gramStart"/>
      <w:r w:rsidRPr="005B3CF9">
        <w:rPr>
          <w:rFonts w:eastAsia="Times New Roman"/>
        </w:rPr>
        <w:t>=</w:t>
      </w:r>
      <w:r w:rsidR="00E6332B" w:rsidRPr="005B3CF9">
        <w:rPr>
          <w:rFonts w:eastAsia="Times New Roman"/>
        </w:rPr>
        <w:t xml:space="preserve"> </w:t>
      </w:r>
      <w:r w:rsidR="007A2D7A">
        <w:rPr>
          <w:rFonts w:eastAsia="Times New Roman"/>
        </w:rPr>
        <w:t xml:space="preserve"> 0.68</w:t>
      </w:r>
      <w:proofErr w:type="gramEnd"/>
      <w:r w:rsidR="007A2D7A">
        <w:rPr>
          <w:rFonts w:eastAsia="Times New Roman"/>
        </w:rPr>
        <w:t>, where</w:t>
      </w:r>
      <w:r w:rsidR="000D069E" w:rsidRPr="005B3CF9">
        <w:rPr>
          <w:rFonts w:eastAsia="Times New Roman"/>
        </w:rPr>
        <w:t xml:space="preserve"> the mean </w:t>
      </w:r>
      <w:r w:rsidR="007A2D7A">
        <w:rPr>
          <w:rFonts w:eastAsia="Times New Roman"/>
        </w:rPr>
        <w:t>was measured o</w:t>
      </w:r>
      <w:r w:rsidR="000D069E" w:rsidRPr="005B3CF9">
        <w:rPr>
          <w:rFonts w:eastAsia="Times New Roman"/>
        </w:rPr>
        <w:t>n a scale of 1-5.</w:t>
      </w:r>
    </w:p>
    <w:p w:rsidR="00344DD6" w:rsidRPr="00DD0791" w:rsidRDefault="00344DD6" w:rsidP="00563BBB">
      <w:pPr>
        <w:rPr>
          <w:rFonts w:eastAsia="Times New Roman"/>
          <w:color w:val="000000"/>
        </w:rPr>
      </w:pPr>
      <w:r w:rsidRPr="00DD0791">
        <w:rPr>
          <w:rFonts w:eastAsia="Times New Roman"/>
          <w:color w:val="000000"/>
        </w:rPr>
        <w:t xml:space="preserve">In order to examine whether there are differences between the ET students and LIS students, a one-way </w:t>
      </w:r>
      <w:r w:rsidRPr="00DD0791">
        <w:t>MANOVA</w:t>
      </w:r>
      <w:r w:rsidRPr="00DD0791">
        <w:rPr>
          <w:rFonts w:eastAsia="Times New Roman"/>
          <w:color w:val="000000"/>
        </w:rPr>
        <w:t xml:space="preserve"> was performed. </w:t>
      </w:r>
      <w:r w:rsidRPr="00DD0791">
        <w:rPr>
          <w:rFonts w:eastAsia="Calibri"/>
        </w:rPr>
        <w:t>The MANOVA revealed a significant difference between the two groups</w:t>
      </w:r>
      <w:r w:rsidRPr="00DD0791">
        <w:rPr>
          <w:rFonts w:eastAsia="Calibri"/>
          <w:i/>
          <w:iCs/>
        </w:rPr>
        <w:t xml:space="preserve">, F </w:t>
      </w:r>
      <w:r w:rsidRPr="00DD0791">
        <w:rPr>
          <w:rFonts w:eastAsia="Calibri"/>
        </w:rPr>
        <w:t xml:space="preserve">(1.106.) = 18.39, </w:t>
      </w:r>
      <w:r w:rsidRPr="00DD0791">
        <w:rPr>
          <w:rFonts w:eastAsia="Calibri"/>
          <w:i/>
          <w:iCs/>
        </w:rPr>
        <w:t>p</w:t>
      </w:r>
      <w:r w:rsidRPr="00DD0791">
        <w:rPr>
          <w:rFonts w:eastAsia="Calibri"/>
        </w:rPr>
        <w:t xml:space="preserve"> &lt; .0.01 </w:t>
      </w:r>
      <w:r w:rsidRPr="00DD0791">
        <w:rPr>
          <w:rFonts w:eastAsia="Calibri"/>
          <w:i/>
          <w:iCs/>
        </w:rPr>
        <w:t xml:space="preserve">η² = </w:t>
      </w:r>
      <w:r w:rsidRPr="00DD0791">
        <w:rPr>
          <w:rFonts w:eastAsia="Calibri"/>
        </w:rPr>
        <w:t xml:space="preserve">.15. </w:t>
      </w:r>
      <w:r w:rsidRPr="00DD0791">
        <w:rPr>
          <w:rFonts w:eastAsia="Times New Roman"/>
          <w:color w:val="000000"/>
        </w:rPr>
        <w:t xml:space="preserve">Findings reveal that ET students use ICT more often:  </w:t>
      </w:r>
      <w:r w:rsidRPr="00DD0791">
        <w:rPr>
          <w:rFonts w:eastAsia="Times New Roman"/>
          <w:i/>
          <w:iCs/>
          <w:color w:val="000000"/>
        </w:rPr>
        <w:t>M</w:t>
      </w:r>
      <w:r w:rsidRPr="00DD0791">
        <w:rPr>
          <w:rFonts w:eastAsia="Times New Roman"/>
          <w:color w:val="000000"/>
        </w:rPr>
        <w:t xml:space="preserve"> = 3.61, </w:t>
      </w:r>
      <w:r w:rsidRPr="00DD0791">
        <w:rPr>
          <w:rFonts w:eastAsia="Times New Roman"/>
          <w:i/>
          <w:iCs/>
          <w:color w:val="000000"/>
        </w:rPr>
        <w:t>SD</w:t>
      </w:r>
      <w:r w:rsidRPr="00DD0791">
        <w:rPr>
          <w:rFonts w:eastAsia="Times New Roman"/>
          <w:color w:val="000000"/>
        </w:rPr>
        <w:t xml:space="preserve"> =.59, than LIS students: </w:t>
      </w:r>
      <w:r w:rsidRPr="00DD0791">
        <w:rPr>
          <w:rFonts w:eastAsia="Times New Roman"/>
          <w:i/>
          <w:iCs/>
          <w:color w:val="000000"/>
        </w:rPr>
        <w:t>M</w:t>
      </w:r>
      <w:r w:rsidRPr="00DD0791">
        <w:rPr>
          <w:rFonts w:eastAsia="Times New Roman"/>
          <w:color w:val="000000"/>
        </w:rPr>
        <w:t xml:space="preserve"> = 3.08, </w:t>
      </w:r>
      <w:r w:rsidRPr="00DD0791">
        <w:rPr>
          <w:rFonts w:eastAsia="Times New Roman"/>
          <w:i/>
          <w:iCs/>
          <w:color w:val="000000"/>
        </w:rPr>
        <w:t>SD</w:t>
      </w:r>
      <w:r w:rsidRPr="00DD0791">
        <w:rPr>
          <w:rFonts w:eastAsia="Times New Roman"/>
          <w:color w:val="000000"/>
        </w:rPr>
        <w:t xml:space="preserve"> =.68. A similar analysis was performed to compare men with women, but no significant difference was found. In order to e</w:t>
      </w:r>
      <w:r w:rsidRPr="00DD0791">
        <w:rPr>
          <w:rFonts w:eastAsia="Times New Roman"/>
          <w:color w:val="000000"/>
        </w:rPr>
        <w:t>x</w:t>
      </w:r>
      <w:r w:rsidRPr="00DD0791">
        <w:rPr>
          <w:rFonts w:eastAsia="Times New Roman"/>
          <w:color w:val="000000"/>
        </w:rPr>
        <w:t>amine the relationship between attitudes, personality characteristics, motivation</w:t>
      </w:r>
      <w:r w:rsidRPr="00DD0791">
        <w:rPr>
          <w:rFonts w:eastAsia="Times New Roman"/>
        </w:rPr>
        <w:t>,</w:t>
      </w:r>
      <w:r w:rsidRPr="00DD0791">
        <w:rPr>
          <w:rFonts w:eastAsia="Times New Roman"/>
          <w:color w:val="000000"/>
        </w:rPr>
        <w:t xml:space="preserve"> and the depen</w:t>
      </w:r>
      <w:r w:rsidRPr="00DD0791">
        <w:rPr>
          <w:rFonts w:eastAsia="Times New Roman"/>
          <w:color w:val="000000"/>
        </w:rPr>
        <w:t>d</w:t>
      </w:r>
      <w:r w:rsidRPr="00DD0791">
        <w:rPr>
          <w:rFonts w:eastAsia="Times New Roman"/>
          <w:color w:val="000000"/>
        </w:rPr>
        <w:t xml:space="preserve">ent variable </w:t>
      </w:r>
      <w:r w:rsidRPr="00DD0791">
        <w:rPr>
          <w:rFonts w:eastAsia="Times New Roman"/>
        </w:rPr>
        <w:t xml:space="preserve">(ICT use), </w:t>
      </w:r>
      <w:r w:rsidRPr="00DD0791">
        <w:rPr>
          <w:rFonts w:eastAsia="Times New Roman"/>
          <w:color w:val="000000"/>
        </w:rPr>
        <w:t>researchers performed Pearson correlations, which are presented in T</w:t>
      </w:r>
      <w:r w:rsidRPr="00DD0791">
        <w:rPr>
          <w:rFonts w:eastAsia="Times New Roman"/>
          <w:color w:val="000000"/>
        </w:rPr>
        <w:t>a</w:t>
      </w:r>
      <w:r w:rsidRPr="00DD0791">
        <w:rPr>
          <w:rFonts w:eastAsia="Times New Roman"/>
          <w:color w:val="000000"/>
        </w:rPr>
        <w:t>ble1.</w:t>
      </w:r>
    </w:p>
    <w:p w:rsidR="003658B9" w:rsidRPr="009C3614" w:rsidRDefault="003658B9" w:rsidP="006376F0">
      <w:pPr>
        <w:jc w:val="center"/>
        <w:rPr>
          <w:rFonts w:eastAsia="Times New Roman"/>
          <w:b/>
          <w:bCs/>
          <w:color w:val="000000"/>
        </w:rPr>
      </w:pPr>
      <w:proofErr w:type="gramStart"/>
      <w:r w:rsidRPr="009C3614">
        <w:rPr>
          <w:rFonts w:eastAsia="Times New Roman"/>
          <w:b/>
          <w:bCs/>
          <w:color w:val="000000"/>
        </w:rPr>
        <w:lastRenderedPageBreak/>
        <w:t>Table 1.</w:t>
      </w:r>
      <w:proofErr w:type="gramEnd"/>
      <w:r w:rsidRPr="009C3614">
        <w:rPr>
          <w:rFonts w:eastAsia="Times New Roman"/>
          <w:b/>
          <w:bCs/>
          <w:color w:val="000000"/>
        </w:rPr>
        <w:t xml:space="preserve"> Pearson correlations between ICT use and research variables (</w:t>
      </w:r>
      <w:r w:rsidRPr="009C3614">
        <w:rPr>
          <w:rFonts w:eastAsia="Times New Roman"/>
          <w:b/>
          <w:bCs/>
          <w:i/>
          <w:iCs/>
          <w:color w:val="000000"/>
        </w:rPr>
        <w:t>n</w:t>
      </w:r>
      <w:r w:rsidRPr="009C3614">
        <w:rPr>
          <w:rFonts w:eastAsia="Times New Roman"/>
          <w:b/>
          <w:bCs/>
          <w:color w:val="000000"/>
        </w:rPr>
        <w:t xml:space="preserve"> = 110)</w:t>
      </w:r>
    </w:p>
    <w:tbl>
      <w:tblPr>
        <w:tblStyle w:val="TableGrid"/>
        <w:bidiVisual/>
        <w:tblW w:w="8640"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095"/>
        <w:gridCol w:w="1148"/>
        <w:gridCol w:w="1016"/>
        <w:gridCol w:w="984"/>
        <w:gridCol w:w="1191"/>
        <w:gridCol w:w="1224"/>
        <w:gridCol w:w="634"/>
        <w:gridCol w:w="1348"/>
      </w:tblGrid>
      <w:tr w:rsidR="009C3614" w:rsidRPr="0004224E" w:rsidTr="006376F0">
        <w:trPr>
          <w:jc w:val="center"/>
        </w:trPr>
        <w:tc>
          <w:tcPr>
            <w:tcW w:w="1121" w:type="dxa"/>
          </w:tcPr>
          <w:p w:rsidR="003658B9" w:rsidRPr="0004224E" w:rsidRDefault="003658B9" w:rsidP="00563BBB">
            <w:pPr>
              <w:spacing w:after="200"/>
              <w:rPr>
                <w:rtl/>
              </w:rPr>
            </w:pPr>
            <w:r w:rsidRPr="0004224E">
              <w:t>Motiv</w:t>
            </w:r>
            <w:r w:rsidRPr="0004224E">
              <w:t>a</w:t>
            </w:r>
            <w:r w:rsidRPr="0004224E">
              <w:t>tion</w:t>
            </w:r>
          </w:p>
        </w:tc>
        <w:tc>
          <w:tcPr>
            <w:tcW w:w="1177" w:type="dxa"/>
          </w:tcPr>
          <w:p w:rsidR="003658B9" w:rsidRPr="0004224E" w:rsidRDefault="003658B9" w:rsidP="00563BBB">
            <w:pPr>
              <w:spacing w:after="200"/>
              <w:rPr>
                <w:rtl/>
              </w:rPr>
            </w:pPr>
            <w:r w:rsidRPr="0004224E">
              <w:t>Co</w:t>
            </w:r>
            <w:r w:rsidRPr="0004224E">
              <w:t>m</w:t>
            </w:r>
            <w:r w:rsidRPr="0004224E">
              <w:t>plexity</w:t>
            </w:r>
          </w:p>
        </w:tc>
        <w:tc>
          <w:tcPr>
            <w:tcW w:w="1041" w:type="dxa"/>
          </w:tcPr>
          <w:p w:rsidR="003658B9" w:rsidRPr="0004224E" w:rsidRDefault="003658B9" w:rsidP="00563BBB">
            <w:pPr>
              <w:spacing w:after="200"/>
              <w:rPr>
                <w:rtl/>
              </w:rPr>
            </w:pPr>
            <w:r w:rsidRPr="0004224E">
              <w:t>A</w:t>
            </w:r>
            <w:r w:rsidRPr="0004224E">
              <w:t>d</w:t>
            </w:r>
            <w:r w:rsidRPr="0004224E">
              <w:t>vanced</w:t>
            </w:r>
          </w:p>
        </w:tc>
        <w:tc>
          <w:tcPr>
            <w:tcW w:w="1008" w:type="dxa"/>
          </w:tcPr>
          <w:p w:rsidR="003658B9" w:rsidRPr="0004224E" w:rsidRDefault="003658B9" w:rsidP="00563BBB">
            <w:pPr>
              <w:spacing w:after="200"/>
              <w:rPr>
                <w:rtl/>
              </w:rPr>
            </w:pPr>
            <w:r w:rsidRPr="0004224E">
              <w:t>Ope</w:t>
            </w:r>
            <w:r w:rsidRPr="0004224E">
              <w:t>n</w:t>
            </w:r>
            <w:r w:rsidRPr="0004224E">
              <w:t>ness</w:t>
            </w:r>
          </w:p>
        </w:tc>
        <w:tc>
          <w:tcPr>
            <w:tcW w:w="1222" w:type="dxa"/>
          </w:tcPr>
          <w:p w:rsidR="003658B9" w:rsidRPr="0004224E" w:rsidRDefault="003658B9" w:rsidP="00563BBB">
            <w:pPr>
              <w:spacing w:after="200"/>
              <w:rPr>
                <w:rtl/>
              </w:rPr>
            </w:pPr>
            <w:r w:rsidRPr="0004224E">
              <w:rPr>
                <w:rFonts w:eastAsia="Times New Roman"/>
                <w:color w:val="000000"/>
              </w:rPr>
              <w:t>Neurot</w:t>
            </w:r>
            <w:r w:rsidRPr="0004224E">
              <w:rPr>
                <w:rFonts w:eastAsia="Times New Roman"/>
                <w:color w:val="000000"/>
              </w:rPr>
              <w:t>i</w:t>
            </w:r>
            <w:r w:rsidRPr="0004224E">
              <w:rPr>
                <w:rFonts w:eastAsia="Times New Roman"/>
                <w:color w:val="000000"/>
              </w:rPr>
              <w:t>cism</w:t>
            </w:r>
            <w:r w:rsidRPr="0004224E">
              <w:t xml:space="preserve"> </w:t>
            </w:r>
          </w:p>
        </w:tc>
        <w:tc>
          <w:tcPr>
            <w:tcW w:w="1256" w:type="dxa"/>
          </w:tcPr>
          <w:p w:rsidR="003658B9" w:rsidRPr="0004224E" w:rsidRDefault="003658B9" w:rsidP="00563BBB">
            <w:pPr>
              <w:spacing w:after="200"/>
              <w:rPr>
                <w:rtl/>
              </w:rPr>
            </w:pPr>
            <w:r w:rsidRPr="0004224E">
              <w:rPr>
                <w:rFonts w:eastAsia="Times New Roman"/>
                <w:color w:val="000000"/>
              </w:rPr>
              <w:t>Extrave</w:t>
            </w:r>
            <w:r w:rsidRPr="0004224E">
              <w:rPr>
                <w:rFonts w:eastAsia="Times New Roman"/>
                <w:color w:val="000000"/>
              </w:rPr>
              <w:t>r</w:t>
            </w:r>
            <w:r w:rsidRPr="0004224E">
              <w:rPr>
                <w:rFonts w:eastAsia="Times New Roman"/>
                <w:color w:val="000000"/>
              </w:rPr>
              <w:t>sion</w:t>
            </w:r>
          </w:p>
        </w:tc>
        <w:tc>
          <w:tcPr>
            <w:tcW w:w="647" w:type="dxa"/>
          </w:tcPr>
          <w:p w:rsidR="003658B9" w:rsidRPr="0004224E" w:rsidRDefault="003658B9" w:rsidP="00563BBB">
            <w:pPr>
              <w:spacing w:after="200"/>
              <w:rPr>
                <w:rtl/>
              </w:rPr>
            </w:pPr>
            <w:r w:rsidRPr="0004224E">
              <w:t>ICT Use</w:t>
            </w:r>
          </w:p>
        </w:tc>
        <w:tc>
          <w:tcPr>
            <w:tcW w:w="1384" w:type="dxa"/>
          </w:tcPr>
          <w:p w:rsidR="003658B9" w:rsidRPr="0004224E" w:rsidRDefault="003658B9" w:rsidP="00563BBB">
            <w:pPr>
              <w:spacing w:after="200"/>
              <w:rPr>
                <w:b/>
                <w:bCs/>
                <w:rtl/>
              </w:rPr>
            </w:pPr>
            <w:r w:rsidRPr="0004224E">
              <w:rPr>
                <w:b/>
                <w:bCs/>
              </w:rPr>
              <w:t>Measures</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p>
        </w:tc>
        <w:tc>
          <w:tcPr>
            <w:tcW w:w="1008" w:type="dxa"/>
          </w:tcPr>
          <w:p w:rsidR="003658B9" w:rsidRPr="0004224E" w:rsidRDefault="003658B9" w:rsidP="00563BBB">
            <w:pPr>
              <w:spacing w:after="200"/>
              <w:rPr>
                <w:rtl/>
              </w:rPr>
            </w:pPr>
          </w:p>
        </w:tc>
        <w:tc>
          <w:tcPr>
            <w:tcW w:w="1222" w:type="dxa"/>
          </w:tcPr>
          <w:p w:rsidR="003658B9" w:rsidRPr="0004224E" w:rsidRDefault="003658B9" w:rsidP="00563BBB">
            <w:pPr>
              <w:spacing w:after="200"/>
              <w:rPr>
                <w:rtl/>
              </w:rPr>
            </w:pPr>
          </w:p>
        </w:tc>
        <w:tc>
          <w:tcPr>
            <w:tcW w:w="1256" w:type="dxa"/>
          </w:tcPr>
          <w:p w:rsidR="003658B9" w:rsidRPr="0004224E" w:rsidRDefault="003658B9" w:rsidP="00563BBB">
            <w:pPr>
              <w:spacing w:after="200"/>
              <w:rPr>
                <w:rtl/>
              </w:rPr>
            </w:pPr>
          </w:p>
        </w:tc>
        <w:tc>
          <w:tcPr>
            <w:tcW w:w="647" w:type="dxa"/>
          </w:tcPr>
          <w:p w:rsidR="003658B9" w:rsidRPr="0004224E" w:rsidRDefault="003658B9" w:rsidP="00563BBB">
            <w:pPr>
              <w:spacing w:after="200"/>
              <w:rPr>
                <w:rtl/>
              </w:rPr>
            </w:pPr>
          </w:p>
        </w:tc>
        <w:tc>
          <w:tcPr>
            <w:tcW w:w="1384" w:type="dxa"/>
          </w:tcPr>
          <w:p w:rsidR="003658B9" w:rsidRPr="0004224E" w:rsidRDefault="003658B9" w:rsidP="00563BBB">
            <w:pPr>
              <w:spacing w:after="200"/>
              <w:rPr>
                <w:rtl/>
              </w:rPr>
            </w:pPr>
            <w:r w:rsidRPr="0004224E">
              <w:t>ICT Use</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p>
        </w:tc>
        <w:tc>
          <w:tcPr>
            <w:tcW w:w="1008" w:type="dxa"/>
          </w:tcPr>
          <w:p w:rsidR="003658B9" w:rsidRPr="0004224E" w:rsidRDefault="003658B9" w:rsidP="00563BBB">
            <w:pPr>
              <w:spacing w:after="200"/>
              <w:rPr>
                <w:rtl/>
              </w:rPr>
            </w:pPr>
          </w:p>
        </w:tc>
        <w:tc>
          <w:tcPr>
            <w:tcW w:w="1222" w:type="dxa"/>
          </w:tcPr>
          <w:p w:rsidR="003658B9" w:rsidRPr="0004224E" w:rsidRDefault="003658B9" w:rsidP="00563BBB">
            <w:pPr>
              <w:spacing w:after="200"/>
              <w:rPr>
                <w:rtl/>
              </w:rPr>
            </w:pPr>
          </w:p>
        </w:tc>
        <w:tc>
          <w:tcPr>
            <w:tcW w:w="1256" w:type="dxa"/>
          </w:tcPr>
          <w:p w:rsidR="003658B9" w:rsidRPr="0004224E" w:rsidRDefault="003658B9" w:rsidP="00563BBB">
            <w:pPr>
              <w:spacing w:after="200"/>
              <w:rPr>
                <w:rtl/>
              </w:rPr>
            </w:pPr>
          </w:p>
        </w:tc>
        <w:tc>
          <w:tcPr>
            <w:tcW w:w="647" w:type="dxa"/>
          </w:tcPr>
          <w:p w:rsidR="003658B9" w:rsidRPr="0004224E" w:rsidRDefault="003658B9" w:rsidP="00563BBB">
            <w:pPr>
              <w:spacing w:after="200"/>
              <w:rPr>
                <w:rtl/>
              </w:rPr>
            </w:pPr>
            <w:r w:rsidRPr="0004224E">
              <w:t xml:space="preserve"> .29**</w:t>
            </w:r>
          </w:p>
        </w:tc>
        <w:tc>
          <w:tcPr>
            <w:tcW w:w="1384" w:type="dxa"/>
          </w:tcPr>
          <w:p w:rsidR="003658B9" w:rsidRPr="0004224E" w:rsidRDefault="003658B9" w:rsidP="00563BBB">
            <w:pPr>
              <w:spacing w:after="200"/>
              <w:rPr>
                <w:rtl/>
              </w:rPr>
            </w:pPr>
            <w:r w:rsidRPr="0004224E">
              <w:t>Extraversion</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p>
        </w:tc>
        <w:tc>
          <w:tcPr>
            <w:tcW w:w="1008" w:type="dxa"/>
          </w:tcPr>
          <w:p w:rsidR="003658B9" w:rsidRPr="0004224E" w:rsidRDefault="003658B9" w:rsidP="00563BBB">
            <w:pPr>
              <w:spacing w:after="200"/>
              <w:rPr>
                <w:rtl/>
              </w:rPr>
            </w:pPr>
          </w:p>
        </w:tc>
        <w:tc>
          <w:tcPr>
            <w:tcW w:w="1222" w:type="dxa"/>
          </w:tcPr>
          <w:p w:rsidR="003658B9" w:rsidRPr="0004224E" w:rsidRDefault="003658B9" w:rsidP="00563BBB">
            <w:pPr>
              <w:spacing w:after="200"/>
              <w:rPr>
                <w:rtl/>
              </w:rPr>
            </w:pPr>
          </w:p>
        </w:tc>
        <w:tc>
          <w:tcPr>
            <w:tcW w:w="1256" w:type="dxa"/>
          </w:tcPr>
          <w:p w:rsidR="003658B9" w:rsidRPr="0004224E" w:rsidRDefault="003658B9" w:rsidP="00563BBB">
            <w:pPr>
              <w:spacing w:after="200"/>
              <w:rPr>
                <w:rtl/>
              </w:rPr>
            </w:pPr>
            <w:r w:rsidRPr="0004224E">
              <w:t>-.38***</w:t>
            </w:r>
          </w:p>
        </w:tc>
        <w:tc>
          <w:tcPr>
            <w:tcW w:w="647" w:type="dxa"/>
          </w:tcPr>
          <w:p w:rsidR="003658B9" w:rsidRPr="0004224E" w:rsidRDefault="003658B9" w:rsidP="00563BBB">
            <w:pPr>
              <w:spacing w:after="200"/>
              <w:rPr>
                <w:rtl/>
              </w:rPr>
            </w:pPr>
            <w:r w:rsidRPr="0004224E">
              <w:t>-.15</w:t>
            </w:r>
          </w:p>
        </w:tc>
        <w:tc>
          <w:tcPr>
            <w:tcW w:w="1384" w:type="dxa"/>
          </w:tcPr>
          <w:p w:rsidR="003658B9" w:rsidRPr="0004224E" w:rsidRDefault="003658B9" w:rsidP="00563BBB">
            <w:pPr>
              <w:spacing w:after="200"/>
              <w:rPr>
                <w:rtl/>
              </w:rPr>
            </w:pPr>
            <w:r w:rsidRPr="0004224E">
              <w:t>Neuroticism</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p>
        </w:tc>
        <w:tc>
          <w:tcPr>
            <w:tcW w:w="1008" w:type="dxa"/>
          </w:tcPr>
          <w:p w:rsidR="003658B9" w:rsidRPr="0004224E" w:rsidRDefault="003658B9" w:rsidP="00563BBB">
            <w:pPr>
              <w:spacing w:after="200"/>
              <w:rPr>
                <w:rtl/>
              </w:rPr>
            </w:pPr>
          </w:p>
        </w:tc>
        <w:tc>
          <w:tcPr>
            <w:tcW w:w="1222" w:type="dxa"/>
          </w:tcPr>
          <w:p w:rsidR="003658B9" w:rsidRPr="0004224E" w:rsidRDefault="003658B9" w:rsidP="00563BBB">
            <w:pPr>
              <w:spacing w:after="200"/>
              <w:rPr>
                <w:rtl/>
              </w:rPr>
            </w:pPr>
            <w:r w:rsidRPr="0004224E">
              <w:t>-.17</w:t>
            </w:r>
          </w:p>
        </w:tc>
        <w:tc>
          <w:tcPr>
            <w:tcW w:w="1256" w:type="dxa"/>
          </w:tcPr>
          <w:p w:rsidR="003658B9" w:rsidRPr="0004224E" w:rsidRDefault="003658B9" w:rsidP="00563BBB">
            <w:pPr>
              <w:spacing w:after="200"/>
              <w:rPr>
                <w:rtl/>
              </w:rPr>
            </w:pPr>
            <w:r w:rsidRPr="0004224E">
              <w:t xml:space="preserve"> .42***</w:t>
            </w:r>
          </w:p>
        </w:tc>
        <w:tc>
          <w:tcPr>
            <w:tcW w:w="647" w:type="dxa"/>
          </w:tcPr>
          <w:p w:rsidR="003658B9" w:rsidRPr="0004224E" w:rsidRDefault="003658B9" w:rsidP="00563BBB">
            <w:pPr>
              <w:spacing w:after="200"/>
              <w:rPr>
                <w:rtl/>
              </w:rPr>
            </w:pPr>
            <w:r w:rsidRPr="0004224E">
              <w:t xml:space="preserve"> .25*</w:t>
            </w:r>
          </w:p>
        </w:tc>
        <w:tc>
          <w:tcPr>
            <w:tcW w:w="1384" w:type="dxa"/>
          </w:tcPr>
          <w:p w:rsidR="003658B9" w:rsidRPr="0004224E" w:rsidRDefault="003658B9" w:rsidP="00563BBB">
            <w:pPr>
              <w:spacing w:after="200"/>
              <w:rPr>
                <w:rtl/>
              </w:rPr>
            </w:pPr>
            <w:r w:rsidRPr="0004224E">
              <w:t>Openness</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p>
        </w:tc>
        <w:tc>
          <w:tcPr>
            <w:tcW w:w="1008" w:type="dxa"/>
          </w:tcPr>
          <w:p w:rsidR="003658B9" w:rsidRPr="0004224E" w:rsidRDefault="003658B9" w:rsidP="00563BBB">
            <w:pPr>
              <w:spacing w:after="200"/>
              <w:rPr>
                <w:rtl/>
              </w:rPr>
            </w:pPr>
            <w:r w:rsidRPr="0004224E">
              <w:t xml:space="preserve"> .30**</w:t>
            </w:r>
          </w:p>
        </w:tc>
        <w:tc>
          <w:tcPr>
            <w:tcW w:w="1222" w:type="dxa"/>
          </w:tcPr>
          <w:p w:rsidR="003658B9" w:rsidRPr="0004224E" w:rsidRDefault="003658B9" w:rsidP="00563BBB">
            <w:pPr>
              <w:spacing w:after="200"/>
              <w:rPr>
                <w:rtl/>
              </w:rPr>
            </w:pPr>
            <w:r w:rsidRPr="0004224E">
              <w:t>-.32***</w:t>
            </w:r>
          </w:p>
        </w:tc>
        <w:tc>
          <w:tcPr>
            <w:tcW w:w="1256" w:type="dxa"/>
          </w:tcPr>
          <w:p w:rsidR="003658B9" w:rsidRPr="0004224E" w:rsidRDefault="003658B9" w:rsidP="00563BBB">
            <w:pPr>
              <w:spacing w:after="200"/>
              <w:rPr>
                <w:rtl/>
              </w:rPr>
            </w:pPr>
            <w:r w:rsidRPr="0004224E">
              <w:t xml:space="preserve"> .34***</w:t>
            </w:r>
          </w:p>
        </w:tc>
        <w:tc>
          <w:tcPr>
            <w:tcW w:w="647" w:type="dxa"/>
          </w:tcPr>
          <w:p w:rsidR="003658B9" w:rsidRPr="0004224E" w:rsidRDefault="003658B9" w:rsidP="00563BBB">
            <w:pPr>
              <w:spacing w:after="200"/>
              <w:rPr>
                <w:rtl/>
              </w:rPr>
            </w:pPr>
            <w:r w:rsidRPr="0004224E">
              <w:t xml:space="preserve"> .35***</w:t>
            </w:r>
          </w:p>
        </w:tc>
        <w:tc>
          <w:tcPr>
            <w:tcW w:w="1384" w:type="dxa"/>
          </w:tcPr>
          <w:p w:rsidR="003658B9" w:rsidRPr="0004224E" w:rsidRDefault="003658B9" w:rsidP="00563BBB">
            <w:pPr>
              <w:spacing w:after="200"/>
              <w:rPr>
                <w:rtl/>
              </w:rPr>
            </w:pPr>
            <w:r w:rsidRPr="0004224E">
              <w:t>Advanced</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p>
        </w:tc>
        <w:tc>
          <w:tcPr>
            <w:tcW w:w="1041" w:type="dxa"/>
          </w:tcPr>
          <w:p w:rsidR="003658B9" w:rsidRPr="0004224E" w:rsidRDefault="003658B9" w:rsidP="00563BBB">
            <w:pPr>
              <w:spacing w:after="200"/>
              <w:rPr>
                <w:rtl/>
              </w:rPr>
            </w:pPr>
            <w:r w:rsidRPr="0004224E">
              <w:t>-.58***</w:t>
            </w:r>
          </w:p>
        </w:tc>
        <w:tc>
          <w:tcPr>
            <w:tcW w:w="1008" w:type="dxa"/>
          </w:tcPr>
          <w:p w:rsidR="003658B9" w:rsidRPr="0004224E" w:rsidRDefault="003658B9" w:rsidP="00563BBB">
            <w:pPr>
              <w:spacing w:after="200"/>
              <w:rPr>
                <w:rtl/>
              </w:rPr>
            </w:pPr>
            <w:r w:rsidRPr="0004224E">
              <w:t>-.45***</w:t>
            </w:r>
          </w:p>
        </w:tc>
        <w:tc>
          <w:tcPr>
            <w:tcW w:w="1222" w:type="dxa"/>
          </w:tcPr>
          <w:p w:rsidR="003658B9" w:rsidRPr="0004224E" w:rsidRDefault="003658B9" w:rsidP="00563BBB">
            <w:pPr>
              <w:spacing w:after="200"/>
              <w:rPr>
                <w:rtl/>
              </w:rPr>
            </w:pPr>
            <w:r w:rsidRPr="0004224E">
              <w:t xml:space="preserve"> .22</w:t>
            </w:r>
          </w:p>
        </w:tc>
        <w:tc>
          <w:tcPr>
            <w:tcW w:w="1256" w:type="dxa"/>
          </w:tcPr>
          <w:p w:rsidR="003658B9" w:rsidRPr="0004224E" w:rsidRDefault="003658B9" w:rsidP="00563BBB">
            <w:pPr>
              <w:spacing w:after="200"/>
              <w:rPr>
                <w:rtl/>
              </w:rPr>
            </w:pPr>
            <w:r w:rsidRPr="0004224E">
              <w:t>-.36***</w:t>
            </w:r>
          </w:p>
        </w:tc>
        <w:tc>
          <w:tcPr>
            <w:tcW w:w="647" w:type="dxa"/>
          </w:tcPr>
          <w:p w:rsidR="003658B9" w:rsidRPr="0004224E" w:rsidRDefault="003658B9" w:rsidP="00563BBB">
            <w:pPr>
              <w:spacing w:after="200"/>
            </w:pPr>
            <w:r w:rsidRPr="0004224E">
              <w:t>-.40***</w:t>
            </w:r>
          </w:p>
        </w:tc>
        <w:tc>
          <w:tcPr>
            <w:tcW w:w="1384" w:type="dxa"/>
          </w:tcPr>
          <w:p w:rsidR="003658B9" w:rsidRPr="0004224E" w:rsidRDefault="003658B9" w:rsidP="00563BBB">
            <w:pPr>
              <w:spacing w:after="200"/>
              <w:rPr>
                <w:rtl/>
              </w:rPr>
            </w:pPr>
            <w:r w:rsidRPr="0004224E">
              <w:t>Complexity</w:t>
            </w:r>
          </w:p>
        </w:tc>
      </w:tr>
      <w:tr w:rsidR="009C3614" w:rsidRPr="0004224E" w:rsidTr="006376F0">
        <w:trPr>
          <w:jc w:val="center"/>
        </w:trPr>
        <w:tc>
          <w:tcPr>
            <w:tcW w:w="1121" w:type="dxa"/>
          </w:tcPr>
          <w:p w:rsidR="003658B9" w:rsidRPr="0004224E" w:rsidRDefault="003658B9" w:rsidP="00563BBB">
            <w:pPr>
              <w:spacing w:after="200"/>
              <w:rPr>
                <w:rtl/>
              </w:rPr>
            </w:pPr>
          </w:p>
        </w:tc>
        <w:tc>
          <w:tcPr>
            <w:tcW w:w="1177" w:type="dxa"/>
          </w:tcPr>
          <w:p w:rsidR="003658B9" w:rsidRPr="0004224E" w:rsidRDefault="003658B9" w:rsidP="00563BBB">
            <w:pPr>
              <w:spacing w:after="200"/>
              <w:rPr>
                <w:rtl/>
              </w:rPr>
            </w:pPr>
            <w:r w:rsidRPr="0004224E">
              <w:t>-.32***</w:t>
            </w:r>
          </w:p>
        </w:tc>
        <w:tc>
          <w:tcPr>
            <w:tcW w:w="1041" w:type="dxa"/>
          </w:tcPr>
          <w:p w:rsidR="003658B9" w:rsidRPr="0004224E" w:rsidRDefault="003658B9" w:rsidP="00563BBB">
            <w:pPr>
              <w:spacing w:after="200"/>
              <w:rPr>
                <w:rtl/>
              </w:rPr>
            </w:pPr>
            <w:r w:rsidRPr="0004224E">
              <w:t xml:space="preserve"> .32***</w:t>
            </w:r>
          </w:p>
        </w:tc>
        <w:tc>
          <w:tcPr>
            <w:tcW w:w="1008" w:type="dxa"/>
          </w:tcPr>
          <w:p w:rsidR="003658B9" w:rsidRPr="0004224E" w:rsidRDefault="003658B9" w:rsidP="00563BBB">
            <w:pPr>
              <w:spacing w:after="200"/>
              <w:rPr>
                <w:rtl/>
              </w:rPr>
            </w:pPr>
            <w:r w:rsidRPr="0004224E">
              <w:t xml:space="preserve"> .26**</w:t>
            </w:r>
          </w:p>
        </w:tc>
        <w:tc>
          <w:tcPr>
            <w:tcW w:w="1222" w:type="dxa"/>
          </w:tcPr>
          <w:p w:rsidR="003658B9" w:rsidRPr="0004224E" w:rsidRDefault="003658B9" w:rsidP="00563BBB">
            <w:pPr>
              <w:spacing w:after="200"/>
              <w:rPr>
                <w:rtl/>
              </w:rPr>
            </w:pPr>
            <w:r w:rsidRPr="0004224E">
              <w:t>-.21*</w:t>
            </w:r>
          </w:p>
        </w:tc>
        <w:tc>
          <w:tcPr>
            <w:tcW w:w="1256" w:type="dxa"/>
          </w:tcPr>
          <w:p w:rsidR="003658B9" w:rsidRPr="0004224E" w:rsidRDefault="003658B9" w:rsidP="00563BBB">
            <w:pPr>
              <w:spacing w:after="200"/>
              <w:rPr>
                <w:rtl/>
              </w:rPr>
            </w:pPr>
            <w:r w:rsidRPr="0004224E">
              <w:t xml:space="preserve"> .15</w:t>
            </w:r>
          </w:p>
        </w:tc>
        <w:tc>
          <w:tcPr>
            <w:tcW w:w="647" w:type="dxa"/>
          </w:tcPr>
          <w:p w:rsidR="003658B9" w:rsidRPr="0004224E" w:rsidRDefault="003658B9" w:rsidP="00563BBB">
            <w:pPr>
              <w:spacing w:after="200"/>
              <w:rPr>
                <w:rtl/>
              </w:rPr>
            </w:pPr>
            <w:r w:rsidRPr="0004224E">
              <w:t xml:space="preserve"> .25**</w:t>
            </w:r>
          </w:p>
        </w:tc>
        <w:tc>
          <w:tcPr>
            <w:tcW w:w="1384" w:type="dxa"/>
          </w:tcPr>
          <w:p w:rsidR="003658B9" w:rsidRPr="0004224E" w:rsidRDefault="003658B9" w:rsidP="00563BBB">
            <w:pPr>
              <w:spacing w:after="200"/>
              <w:rPr>
                <w:rtl/>
              </w:rPr>
            </w:pPr>
            <w:r w:rsidRPr="0004224E">
              <w:t>Motivation</w:t>
            </w:r>
          </w:p>
        </w:tc>
      </w:tr>
    </w:tbl>
    <w:p w:rsidR="003658B9" w:rsidRPr="0004224E" w:rsidRDefault="003658B9" w:rsidP="00563BBB">
      <w:pPr>
        <w:rPr>
          <w:rtl/>
        </w:rPr>
      </w:pPr>
      <w:r w:rsidRPr="0004224E">
        <w:t xml:space="preserve">         * </w:t>
      </w:r>
      <w:proofErr w:type="gramStart"/>
      <w:r w:rsidRPr="0004224E">
        <w:rPr>
          <w:i/>
          <w:iCs/>
        </w:rPr>
        <w:t>p</w:t>
      </w:r>
      <w:proofErr w:type="gramEnd"/>
      <w:r w:rsidRPr="0004224E">
        <w:rPr>
          <w:i/>
          <w:iCs/>
        </w:rPr>
        <w:t xml:space="preserve"> </w:t>
      </w:r>
      <w:r w:rsidRPr="0004224E">
        <w:t xml:space="preserve">&lt; 0.5. ** </w:t>
      </w:r>
      <w:proofErr w:type="gramStart"/>
      <w:r w:rsidRPr="0004224E">
        <w:rPr>
          <w:i/>
          <w:iCs/>
        </w:rPr>
        <w:t>p</w:t>
      </w:r>
      <w:proofErr w:type="gramEnd"/>
      <w:r w:rsidRPr="0004224E">
        <w:rPr>
          <w:i/>
          <w:iCs/>
        </w:rPr>
        <w:t xml:space="preserve"> </w:t>
      </w:r>
      <w:r w:rsidRPr="0004224E">
        <w:t xml:space="preserve">&lt; .01. *** </w:t>
      </w:r>
      <w:proofErr w:type="gramStart"/>
      <w:r w:rsidRPr="0004224E">
        <w:rPr>
          <w:i/>
          <w:iCs/>
        </w:rPr>
        <w:t>p</w:t>
      </w:r>
      <w:proofErr w:type="gramEnd"/>
      <w:r w:rsidRPr="0004224E">
        <w:rPr>
          <w:i/>
          <w:iCs/>
        </w:rPr>
        <w:t xml:space="preserve"> </w:t>
      </w:r>
      <w:r w:rsidRPr="0004224E">
        <w:t>&lt; .001</w:t>
      </w:r>
    </w:p>
    <w:p w:rsidR="00344DD6" w:rsidRPr="00DD0791" w:rsidRDefault="00344DD6" w:rsidP="00563BBB">
      <w:pPr>
        <w:spacing w:after="200" w:line="276" w:lineRule="auto"/>
      </w:pPr>
      <w:r w:rsidRPr="00DD0791">
        <w:t xml:space="preserve">Table 1 presents significant correlations between almost all research variables except </w:t>
      </w:r>
      <w:r w:rsidRPr="00DD0791">
        <w:rPr>
          <w:rFonts w:eastAsia="Times New Roman"/>
        </w:rPr>
        <w:t>neuroticism</w:t>
      </w:r>
      <w:r w:rsidRPr="00DD0791">
        <w:t xml:space="preserve"> and the dependent variable (ICT use). Most of the correlations are positive; hence, the higher the level of extroversion, openness, motivation, and </w:t>
      </w:r>
      <w:r w:rsidRPr="006376F0">
        <w:t>advanced</w:t>
      </w:r>
      <w:r w:rsidRPr="00DD0791">
        <w:t>, the greater the ICT use. Further, si</w:t>
      </w:r>
      <w:r w:rsidRPr="00DD0791">
        <w:t>g</w:t>
      </w:r>
      <w:r w:rsidRPr="00DD0791">
        <w:t xml:space="preserve">nificant negative correlation was found between complexity and ICT use. In other words, the </w:t>
      </w:r>
      <w:proofErr w:type="gramStart"/>
      <w:r w:rsidRPr="00DD0791">
        <w:t>less</w:t>
      </w:r>
      <w:proofErr w:type="gramEnd"/>
      <w:r w:rsidRPr="00DD0791">
        <w:t xml:space="preserve"> students perceive ICT use as complex, the higher their ICT use will be.</w:t>
      </w:r>
    </w:p>
    <w:p w:rsidR="00344DD6" w:rsidRPr="00DD0791" w:rsidRDefault="00344DD6" w:rsidP="00563BBB">
      <w:r w:rsidRPr="00DD0791">
        <w:t xml:space="preserve">Regarding correlations between research variables, significant positive correlations were found between </w:t>
      </w:r>
      <w:r w:rsidRPr="00DD0791">
        <w:rPr>
          <w:rFonts w:eastAsia="Times New Roman"/>
          <w:color w:val="000000"/>
        </w:rPr>
        <w:t>extraversion</w:t>
      </w:r>
      <w:r w:rsidRPr="00DD0791">
        <w:t xml:space="preserve"> and openness to experience, and advanced. Therefore, the more extroverted students are, the higher their openness to experience and their attitudes towards ICT use. Signif</w:t>
      </w:r>
      <w:r w:rsidRPr="00DD0791">
        <w:t>i</w:t>
      </w:r>
      <w:r w:rsidRPr="00DD0791">
        <w:t xml:space="preserve">cant, negative correlations were found between </w:t>
      </w:r>
      <w:r w:rsidRPr="00DD0791">
        <w:rPr>
          <w:rFonts w:eastAsia="Times New Roman"/>
          <w:color w:val="000000"/>
        </w:rPr>
        <w:t>extraversion</w:t>
      </w:r>
      <w:r w:rsidRPr="00DD0791">
        <w:t xml:space="preserve"> and </w:t>
      </w:r>
      <w:r w:rsidRPr="00DD0791">
        <w:rPr>
          <w:rFonts w:eastAsia="Times New Roman"/>
          <w:color w:val="000000"/>
        </w:rPr>
        <w:t>neuroticism</w:t>
      </w:r>
      <w:r w:rsidRPr="00DD0791">
        <w:t xml:space="preserve"> and complexity. Therefore, the less extroverted students are, the higher their level of neuroticism and their co</w:t>
      </w:r>
      <w:r w:rsidRPr="00DD0791">
        <w:t>m</w:t>
      </w:r>
      <w:r w:rsidR="006376F0">
        <w:t xml:space="preserve">plexity attitudes. </w:t>
      </w:r>
      <w:r w:rsidRPr="00DD0791">
        <w:t>Significant negative correlations were found between neuroticism and advanced and motivation. The more neurotic students are, the less their advanced attitude towards ICT</w:t>
      </w:r>
      <w:r w:rsidR="006376F0">
        <w:t xml:space="preserve"> and motivation to use ICT. </w:t>
      </w:r>
      <w:r w:rsidRPr="00DD0791">
        <w:t>Significant positive correlations were found between openness and a</w:t>
      </w:r>
      <w:r w:rsidRPr="00DD0791">
        <w:t>d</w:t>
      </w:r>
      <w:r w:rsidRPr="00DD0791">
        <w:t xml:space="preserve">vanced and motivation, In other words, the more open to experience students are, the higher their attitude and motivation towards ICT use. A significant negative correlation was found between openness and complexity, meaning that the </w:t>
      </w:r>
      <w:proofErr w:type="gramStart"/>
      <w:r w:rsidRPr="00DD0791">
        <w:t>less</w:t>
      </w:r>
      <w:proofErr w:type="gramEnd"/>
      <w:r w:rsidRPr="00DD0791">
        <w:t xml:space="preserve"> students are open to experience, the higher their level of complexity towards ICT use. A significant positive correlation was found between a</w:t>
      </w:r>
      <w:r w:rsidRPr="00DD0791">
        <w:t>d</w:t>
      </w:r>
      <w:r w:rsidRPr="00DD0791">
        <w:t>vanced and motivation; hence, the higher students</w:t>
      </w:r>
      <w:r w:rsidR="003C197E">
        <w:t>’</w:t>
      </w:r>
      <w:r w:rsidRPr="00DD0791">
        <w:t xml:space="preserve"> attitudes towards ICT use, the greater their motivation to use ICT. In addition, a significant negative correlation was found between co</w:t>
      </w:r>
      <w:r w:rsidRPr="00DD0791">
        <w:t>m</w:t>
      </w:r>
      <w:r w:rsidRPr="00DD0791">
        <w:t>plexity and motivation, meaning that the more</w:t>
      </w:r>
      <w:r w:rsidRPr="00DD0791">
        <w:rPr>
          <w:color w:val="FF0000"/>
        </w:rPr>
        <w:t xml:space="preserve"> </w:t>
      </w:r>
      <w:r w:rsidRPr="00DD0791">
        <w:t>students perceive ICT use as complex, the lower their motivation to use it.</w:t>
      </w:r>
    </w:p>
    <w:p w:rsidR="00344DD6" w:rsidRPr="00DD0791" w:rsidRDefault="00344DD6" w:rsidP="00563BBB">
      <w:r w:rsidRPr="00DD0791">
        <w:lastRenderedPageBreak/>
        <w:t xml:space="preserve">Pearson correlations were conducted between demographic variables (age and year of study) and ICT use. A significant positive correlation was found only between year of study and ICT use, </w:t>
      </w:r>
      <w:r w:rsidRPr="00DD0791">
        <w:rPr>
          <w:i/>
          <w:iCs/>
        </w:rPr>
        <w:t xml:space="preserve">r </w:t>
      </w:r>
      <w:r w:rsidRPr="00DD0791">
        <w:t xml:space="preserve">= .23, </w:t>
      </w:r>
      <w:r w:rsidRPr="00DD0791">
        <w:rPr>
          <w:i/>
          <w:iCs/>
        </w:rPr>
        <w:t>p</w:t>
      </w:r>
      <w:r w:rsidRPr="00DD0791">
        <w:t xml:space="preserve"> &lt;.05. In other words, </w:t>
      </w:r>
      <w:r w:rsidRPr="00DD0791">
        <w:rPr>
          <w:rFonts w:eastAsia="Times New Roman"/>
          <w:color w:val="000000"/>
        </w:rPr>
        <w:t>the higher students</w:t>
      </w:r>
      <w:r w:rsidR="003C197E">
        <w:rPr>
          <w:rFonts w:eastAsia="Times New Roman"/>
          <w:color w:val="000000"/>
        </w:rPr>
        <w:t>’</w:t>
      </w:r>
      <w:r w:rsidRPr="00DD0791">
        <w:rPr>
          <w:rFonts w:eastAsia="Times New Roman"/>
          <w:color w:val="000000"/>
        </w:rPr>
        <w:t xml:space="preserve"> year of study, the greater their ICT use.  </w:t>
      </w:r>
    </w:p>
    <w:p w:rsidR="00344DD6" w:rsidRPr="00DD0791" w:rsidRDefault="00344DD6" w:rsidP="00563BBB">
      <w:r w:rsidRPr="00DD0791">
        <w:t xml:space="preserve">Researchers also conducted a hierarchical regression analysis, in which the dependent variable was ICT use. The regression explained 32% of ICT use. The predictors were entered as five steps: (1) personal details (group and education); (2) personality characteristics (openness to experience, extraversion, and </w:t>
      </w:r>
      <w:r w:rsidR="0027390D" w:rsidRPr="00DD0791">
        <w:rPr>
          <w:rFonts w:eastAsia="Times New Roman"/>
          <w:color w:val="000000"/>
        </w:rPr>
        <w:t>neuroticism</w:t>
      </w:r>
      <w:r w:rsidRPr="00DD0791">
        <w:t>); (3) attitudes towards ICT (advanced and complexity); (4) motiv</w:t>
      </w:r>
      <w:r w:rsidRPr="00DD0791">
        <w:t>a</w:t>
      </w:r>
      <w:r w:rsidRPr="00DD0791">
        <w:t>tion</w:t>
      </w:r>
      <w:r w:rsidR="00857624">
        <w:t>;</w:t>
      </w:r>
      <w:r w:rsidR="000237D5" w:rsidRPr="00DD0791">
        <w:t xml:space="preserve"> and</w:t>
      </w:r>
      <w:r w:rsidRPr="00DD0791">
        <w:t xml:space="preserve"> (5) an interaction between the research variables.</w:t>
      </w:r>
      <w:r w:rsidRPr="00DD0791">
        <w:rPr>
          <w:color w:val="333333"/>
        </w:rPr>
        <w:t xml:space="preserve"> </w:t>
      </w:r>
      <w:r w:rsidRPr="00DD0791">
        <w:t>In the regressions analysis, the entr</w:t>
      </w:r>
      <w:r w:rsidR="0076470F" w:rsidRPr="00DD0791">
        <w:t>y</w:t>
      </w:r>
      <w:r w:rsidRPr="00DD0791">
        <w:t xml:space="preserve"> of the first four steps was forced, while that of the interaction was entered according to its contr</w:t>
      </w:r>
      <w:r w:rsidRPr="00DD0791">
        <w:t>i</w:t>
      </w:r>
      <w:r w:rsidRPr="00DD0791">
        <w:t>bution to the explained variance. Table 2 presents the standardized and unstandardized coeff</w:t>
      </w:r>
      <w:r w:rsidRPr="00DD0791">
        <w:t>i</w:t>
      </w:r>
      <w:r w:rsidRPr="00DD0791">
        <w:t>cients of the hierarchical regression of respondents</w:t>
      </w:r>
      <w:r w:rsidR="003C197E">
        <w:t>’</w:t>
      </w:r>
      <w:r w:rsidRPr="00DD0791">
        <w:t xml:space="preserve"> ICT use. </w:t>
      </w:r>
    </w:p>
    <w:p w:rsidR="003658B9" w:rsidRPr="009C3614" w:rsidRDefault="003658B9" w:rsidP="00857624">
      <w:pPr>
        <w:jc w:val="center"/>
        <w:rPr>
          <w:b/>
          <w:bCs/>
        </w:rPr>
      </w:pPr>
      <w:proofErr w:type="gramStart"/>
      <w:r w:rsidRPr="009C3614">
        <w:rPr>
          <w:b/>
          <w:bCs/>
        </w:rPr>
        <w:t>Table 2.</w:t>
      </w:r>
      <w:proofErr w:type="gramEnd"/>
      <w:r w:rsidRPr="009C3614">
        <w:rPr>
          <w:b/>
          <w:bCs/>
        </w:rPr>
        <w:t xml:space="preserve"> Hierarchical regression coefficients of respondents</w:t>
      </w:r>
      <w:r w:rsidR="003C197E">
        <w:rPr>
          <w:b/>
          <w:bCs/>
        </w:rPr>
        <w:t>’</w:t>
      </w:r>
      <w:r w:rsidRPr="009C3614">
        <w:rPr>
          <w:b/>
          <w:bCs/>
        </w:rPr>
        <w:t xml:space="preserve"> ICT use (</w:t>
      </w:r>
      <w:r w:rsidRPr="009C3614">
        <w:rPr>
          <w:b/>
          <w:bCs/>
          <w:i/>
          <w:iCs/>
        </w:rPr>
        <w:t>n</w:t>
      </w:r>
      <w:r w:rsidRPr="009C3614">
        <w:rPr>
          <w:b/>
          <w:bCs/>
        </w:rPr>
        <w:t xml:space="preserve"> =110)</w:t>
      </w:r>
    </w:p>
    <w:p w:rsidR="003658B9" w:rsidRPr="0004224E" w:rsidRDefault="003658B9" w:rsidP="00857624">
      <w:pPr>
        <w:spacing w:after="60"/>
        <w:ind w:left="720"/>
        <w:rPr>
          <w:u w:val="single"/>
        </w:rPr>
      </w:pPr>
      <w:r w:rsidRPr="0004224E">
        <w:rPr>
          <w:u w:val="single"/>
        </w:rPr>
        <w:t>Step</w:t>
      </w:r>
      <w:r w:rsidRPr="0004224E">
        <w:t xml:space="preserve">   </w:t>
      </w:r>
      <w:r w:rsidRPr="0004224E">
        <w:tab/>
      </w:r>
      <w:r w:rsidRPr="0004224E">
        <w:rPr>
          <w:u w:val="single"/>
        </w:rPr>
        <w:t>Predictors</w:t>
      </w:r>
      <w:r w:rsidRPr="0004224E">
        <w:tab/>
        <w:t xml:space="preserve">      </w:t>
      </w:r>
      <w:r w:rsidRPr="0004224E">
        <w:rPr>
          <w:u w:val="single"/>
        </w:rPr>
        <w:t>B</w:t>
      </w:r>
      <w:r w:rsidRPr="0004224E">
        <w:tab/>
        <w:t xml:space="preserve">      </w:t>
      </w:r>
      <w:r w:rsidRPr="0004224E">
        <w:rPr>
          <w:u w:val="single"/>
          <w:rtl/>
        </w:rPr>
        <w:t xml:space="preserve"> </w:t>
      </w:r>
      <w:r w:rsidRPr="0004224E">
        <w:rPr>
          <w:u w:val="single"/>
        </w:rPr>
        <w:sym w:font="Symbol" w:char="F062"/>
      </w:r>
      <w:r w:rsidRPr="0004224E">
        <w:t xml:space="preserve">                </w:t>
      </w:r>
      <w:r w:rsidRPr="0004224E">
        <w:rPr>
          <w:u w:val="single"/>
        </w:rPr>
        <w:t>R²</w:t>
      </w:r>
      <w:r w:rsidRPr="0004224E">
        <w:tab/>
        <w:t xml:space="preserve">    </w:t>
      </w:r>
      <w:r w:rsidRPr="0004224E">
        <w:rPr>
          <w:u w:val="single"/>
        </w:rPr>
        <w:t>∆R²</w:t>
      </w:r>
    </w:p>
    <w:p w:rsidR="003658B9" w:rsidRPr="0004224E" w:rsidRDefault="003658B9" w:rsidP="00857624">
      <w:pPr>
        <w:spacing w:after="60"/>
        <w:ind w:left="720"/>
        <w:rPr>
          <w:u w:val="single"/>
        </w:rPr>
      </w:pPr>
      <w:r w:rsidRPr="0004224E">
        <w:t>1.</w:t>
      </w:r>
      <w:r w:rsidRPr="0004224E">
        <w:tab/>
        <w:t>Institution</w:t>
      </w:r>
      <w:r w:rsidRPr="0004224E">
        <w:tab/>
        <w:t xml:space="preserve">    -.50</w:t>
      </w:r>
      <w:r w:rsidRPr="0004224E">
        <w:tab/>
        <w:t xml:space="preserve">   -.34***</w:t>
      </w:r>
      <w:r w:rsidRPr="0004224E">
        <w:tab/>
        <w:t>.17***</w:t>
      </w:r>
      <w:r w:rsidRPr="0004224E">
        <w:tab/>
        <w:t xml:space="preserve">   .17**</w:t>
      </w:r>
    </w:p>
    <w:p w:rsidR="003658B9" w:rsidRPr="0004224E" w:rsidRDefault="003658B9" w:rsidP="00857624">
      <w:pPr>
        <w:spacing w:after="60"/>
        <w:ind w:left="720"/>
      </w:pPr>
      <w:r w:rsidRPr="0004224E">
        <w:tab/>
        <w:t>Education</w:t>
      </w:r>
      <w:r w:rsidRPr="0004224E">
        <w:tab/>
        <w:t xml:space="preserve">    .17</w:t>
      </w:r>
      <w:r w:rsidRPr="0004224E">
        <w:tab/>
        <w:t xml:space="preserve">     .17*   </w:t>
      </w:r>
    </w:p>
    <w:p w:rsidR="003658B9" w:rsidRPr="0004224E" w:rsidRDefault="003658B9" w:rsidP="00857624">
      <w:pPr>
        <w:spacing w:after="60"/>
        <w:ind w:left="720"/>
      </w:pPr>
      <w:r w:rsidRPr="0004224E">
        <w:t xml:space="preserve">            _____________________________________________________                          </w:t>
      </w:r>
    </w:p>
    <w:p w:rsidR="003658B9" w:rsidRPr="0004224E" w:rsidRDefault="003658B9" w:rsidP="00857624">
      <w:pPr>
        <w:spacing w:after="60"/>
        <w:ind w:left="720"/>
      </w:pPr>
      <w:r w:rsidRPr="0004224E">
        <w:t>2.</w:t>
      </w:r>
      <w:r w:rsidRPr="0004224E">
        <w:tab/>
        <w:t>Extraversion</w:t>
      </w:r>
      <w:r w:rsidRPr="0004224E">
        <w:tab/>
        <w:t xml:space="preserve">    .08</w:t>
      </w:r>
      <w:r w:rsidRPr="0004224E">
        <w:tab/>
        <w:t xml:space="preserve">      .08             .21***</w:t>
      </w:r>
      <w:r w:rsidRPr="0004224E">
        <w:tab/>
        <w:t xml:space="preserve">   .04*</w:t>
      </w:r>
    </w:p>
    <w:p w:rsidR="003658B9" w:rsidRPr="0004224E" w:rsidRDefault="003658B9" w:rsidP="00857624">
      <w:pPr>
        <w:spacing w:after="60"/>
        <w:ind w:left="720"/>
      </w:pPr>
      <w:r w:rsidRPr="0004224E">
        <w:tab/>
        <w:t>Neuroticism</w:t>
      </w:r>
      <w:r w:rsidRPr="0004224E">
        <w:tab/>
        <w:t xml:space="preserve">   -.03</w:t>
      </w:r>
      <w:r w:rsidRPr="0004224E">
        <w:tab/>
        <w:t xml:space="preserve">     -.04 </w:t>
      </w:r>
    </w:p>
    <w:p w:rsidR="003658B9" w:rsidRPr="0004224E" w:rsidRDefault="003658B9" w:rsidP="00857624">
      <w:pPr>
        <w:spacing w:after="60"/>
        <w:ind w:left="720"/>
      </w:pPr>
      <w:r w:rsidRPr="0004224E">
        <w:tab/>
        <w:t>Openness</w:t>
      </w:r>
      <w:r w:rsidRPr="0004224E">
        <w:tab/>
        <w:t xml:space="preserve">    .18</w:t>
      </w:r>
      <w:r w:rsidRPr="0004224E">
        <w:tab/>
        <w:t xml:space="preserve">      .16*</w:t>
      </w:r>
    </w:p>
    <w:p w:rsidR="003658B9" w:rsidRPr="0004224E" w:rsidRDefault="003658B9" w:rsidP="00857624">
      <w:pPr>
        <w:spacing w:after="60"/>
        <w:ind w:left="720"/>
      </w:pPr>
      <w:r w:rsidRPr="0004224E">
        <w:t xml:space="preserve">            _____________________________________________________</w:t>
      </w:r>
    </w:p>
    <w:p w:rsidR="003658B9" w:rsidRPr="0004224E" w:rsidRDefault="003658B9" w:rsidP="00857624">
      <w:pPr>
        <w:spacing w:after="60"/>
        <w:ind w:left="720"/>
      </w:pPr>
      <w:r w:rsidRPr="0004224E">
        <w:t>3.</w:t>
      </w:r>
      <w:r w:rsidRPr="0004224E">
        <w:tab/>
        <w:t>Advanced</w:t>
      </w:r>
      <w:r w:rsidRPr="0004224E">
        <w:tab/>
        <w:t xml:space="preserve">    .22</w:t>
      </w:r>
      <w:r w:rsidRPr="0004224E">
        <w:tab/>
        <w:t xml:space="preserve">      .19*            .30***   .09**</w:t>
      </w:r>
    </w:p>
    <w:p w:rsidR="003658B9" w:rsidRPr="0004224E" w:rsidRDefault="003658B9" w:rsidP="00857624">
      <w:pPr>
        <w:spacing w:after="60"/>
        <w:ind w:left="720"/>
      </w:pPr>
      <w:r w:rsidRPr="0004224E">
        <w:tab/>
        <w:t>Complexity</w:t>
      </w:r>
      <w:r w:rsidRPr="0004224E">
        <w:tab/>
        <w:t xml:space="preserve">   -.18</w:t>
      </w:r>
      <w:r w:rsidRPr="0004224E">
        <w:tab/>
        <w:t xml:space="preserve">     -.17*</w:t>
      </w:r>
    </w:p>
    <w:p w:rsidR="003658B9" w:rsidRPr="0004224E" w:rsidRDefault="003658B9" w:rsidP="00857624">
      <w:pPr>
        <w:spacing w:after="60"/>
        <w:ind w:left="720"/>
      </w:pPr>
      <w:r w:rsidRPr="0004224E">
        <w:t xml:space="preserve">            ______________________________________________________  </w:t>
      </w:r>
      <w:r w:rsidRPr="0004224E">
        <w:tab/>
      </w:r>
    </w:p>
    <w:p w:rsidR="003658B9" w:rsidRPr="0004224E" w:rsidRDefault="003658B9" w:rsidP="00857624">
      <w:pPr>
        <w:spacing w:after="60"/>
        <w:ind w:left="720"/>
      </w:pPr>
      <w:r w:rsidRPr="0004224E">
        <w:t>4.</w:t>
      </w:r>
      <w:r w:rsidRPr="0004224E">
        <w:tab/>
        <w:t>Motivation</w:t>
      </w:r>
      <w:r w:rsidRPr="0004224E">
        <w:tab/>
        <w:t xml:space="preserve">    .06</w:t>
      </w:r>
      <w:r w:rsidRPr="0004224E">
        <w:tab/>
        <w:t xml:space="preserve">       .06  </w:t>
      </w:r>
      <w:r w:rsidRPr="0004224E">
        <w:tab/>
        <w:t>.30***</w:t>
      </w:r>
      <w:r w:rsidRPr="0004224E">
        <w:tab/>
        <w:t xml:space="preserve">    .00</w:t>
      </w:r>
    </w:p>
    <w:p w:rsidR="003658B9" w:rsidRPr="0004224E" w:rsidRDefault="003658B9" w:rsidP="00857624">
      <w:pPr>
        <w:spacing w:after="60"/>
        <w:ind w:left="720"/>
      </w:pPr>
      <w:r w:rsidRPr="0004224E">
        <w:t xml:space="preserve">           _______________________________________________________</w:t>
      </w:r>
    </w:p>
    <w:p w:rsidR="003658B9" w:rsidRPr="0004224E" w:rsidRDefault="003658B9" w:rsidP="00857624">
      <w:pPr>
        <w:spacing w:after="60"/>
        <w:ind w:left="720"/>
      </w:pPr>
      <w:r w:rsidRPr="0004224E">
        <w:t>5.</w:t>
      </w:r>
      <w:r w:rsidRPr="0004224E">
        <w:tab/>
        <w:t>Extraversion x</w:t>
      </w:r>
    </w:p>
    <w:p w:rsidR="003658B9" w:rsidRPr="0004224E" w:rsidRDefault="003658B9" w:rsidP="00857624">
      <w:pPr>
        <w:spacing w:after="60"/>
        <w:ind w:left="720" w:firstLine="720"/>
      </w:pPr>
      <w:r w:rsidRPr="0004224E">
        <w:t>Advanced</w:t>
      </w:r>
      <w:r w:rsidRPr="0004224E">
        <w:tab/>
        <w:t xml:space="preserve">  -.14</w:t>
      </w:r>
      <w:r w:rsidRPr="0004224E">
        <w:tab/>
        <w:t xml:space="preserve">     -.17* </w:t>
      </w:r>
      <w:r w:rsidRPr="0004224E">
        <w:tab/>
        <w:t>.32***</w:t>
      </w:r>
      <w:r w:rsidRPr="0004224E">
        <w:tab/>
        <w:t xml:space="preserve">    .02*</w:t>
      </w:r>
    </w:p>
    <w:p w:rsidR="003658B9" w:rsidRPr="0004224E" w:rsidRDefault="003658B9" w:rsidP="00857624">
      <w:pPr>
        <w:tabs>
          <w:tab w:val="right" w:pos="0"/>
        </w:tabs>
        <w:spacing w:after="60"/>
        <w:ind w:left="720" w:firstLine="720"/>
      </w:pPr>
      <w:r w:rsidRPr="0004224E">
        <w:t>_____________________________________________________</w:t>
      </w:r>
    </w:p>
    <w:p w:rsidR="003658B9" w:rsidRPr="0004224E" w:rsidRDefault="003658B9" w:rsidP="00857624">
      <w:pPr>
        <w:ind w:left="720" w:firstLine="720"/>
      </w:pPr>
      <w:proofErr w:type="gramStart"/>
      <w:r w:rsidRPr="0004224E">
        <w:t>*p &lt; .05.</w:t>
      </w:r>
      <w:proofErr w:type="gramEnd"/>
      <w:r w:rsidRPr="0004224E">
        <w:t xml:space="preserve"> </w:t>
      </w:r>
      <w:proofErr w:type="gramStart"/>
      <w:r w:rsidRPr="0004224E">
        <w:t>**p &lt; .01.</w:t>
      </w:r>
      <w:proofErr w:type="gramEnd"/>
      <w:r w:rsidRPr="0004224E">
        <w:t xml:space="preserve"> </w:t>
      </w:r>
      <w:proofErr w:type="gramStart"/>
      <w:r w:rsidRPr="0004224E">
        <w:t>***p &lt; .001.</w:t>
      </w:r>
      <w:proofErr w:type="gramEnd"/>
    </w:p>
    <w:p w:rsidR="00344DD6" w:rsidRPr="00DD0791" w:rsidRDefault="00344DD6" w:rsidP="00563BBB">
      <w:r w:rsidRPr="00DD0791">
        <w:t>The first step introduced the education and group variables that contributed significantly by ad</w:t>
      </w:r>
      <w:r w:rsidRPr="00DD0791">
        <w:t>d</w:t>
      </w:r>
      <w:r w:rsidRPr="00DD0791">
        <w:t>ing 17% to the explained variance of ICT use. The beta coefficient of the education variable is positive; hence, the higher the students</w:t>
      </w:r>
      <w:r w:rsidR="003C197E">
        <w:t>’</w:t>
      </w:r>
      <w:r w:rsidRPr="00DD0791">
        <w:t xml:space="preserve"> year of education, the higher their ICT use. </w:t>
      </w:r>
    </w:p>
    <w:p w:rsidR="00344DD6" w:rsidRPr="00DD0791" w:rsidRDefault="00344DD6" w:rsidP="00563BBB">
      <w:r w:rsidRPr="00DD0791">
        <w:t>The second step introduced the personality characteristics (openness, extraversion, and neurot</w:t>
      </w:r>
      <w:r w:rsidRPr="00DD0791">
        <w:t>i</w:t>
      </w:r>
      <w:r w:rsidRPr="00DD0791">
        <w:t>cism) of which only openness contributed significantly by adding 4% to the explained variance of ICT use. The beta coefficient of openness is positive. In other words, the more open to experience students are, the higher their ICT use.</w:t>
      </w:r>
    </w:p>
    <w:p w:rsidR="00344DD6" w:rsidRPr="00DD0791" w:rsidRDefault="00344DD6" w:rsidP="00563BBB">
      <w:r w:rsidRPr="00DD0791">
        <w:t>The third step introduced the attitudes (advanced and complexity), of which only advanced co</w:t>
      </w:r>
      <w:r w:rsidRPr="00DD0791">
        <w:t>n</w:t>
      </w:r>
      <w:r w:rsidRPr="00DD0791">
        <w:t>tributed significantly by adding 9% to the explained variance of ICT use. The beta coefficient of advanced is positive</w:t>
      </w:r>
      <w:r w:rsidR="00857624">
        <w:t>;</w:t>
      </w:r>
      <w:r w:rsidRPr="00DD0791">
        <w:t xml:space="preserve"> hence, the higher students</w:t>
      </w:r>
      <w:r w:rsidR="003C197E">
        <w:t>’</w:t>
      </w:r>
      <w:r w:rsidRPr="00DD0791">
        <w:t xml:space="preserve"> attitudes towards ICT, the higher their ICT use. The fourth step introduced the motivation variable, which did not contribute to the explained va</w:t>
      </w:r>
      <w:r w:rsidRPr="00DD0791">
        <w:t>r</w:t>
      </w:r>
      <w:r w:rsidRPr="00DD0791">
        <w:t xml:space="preserve">iance of ICT use.   </w:t>
      </w:r>
    </w:p>
    <w:p w:rsidR="00344DD6" w:rsidRDefault="00344DD6" w:rsidP="00563BBB">
      <w:r w:rsidRPr="00DD0791">
        <w:t xml:space="preserve">As the fifth step, researchers added the interaction between Advanced X Extraversion that added 2% to the explained variance of ICT use. The interaction Advanced X Extraversion is presented in Figure 1. </w:t>
      </w:r>
    </w:p>
    <w:p w:rsidR="009C3614" w:rsidRPr="0004224E" w:rsidRDefault="009C3614" w:rsidP="00857624">
      <w:pPr>
        <w:jc w:val="center"/>
        <w:rPr>
          <w:rtl/>
        </w:rPr>
      </w:pPr>
      <w:r w:rsidRPr="0004224E">
        <w:rPr>
          <w:noProof/>
          <w:lang w:bidi="ar-SA"/>
        </w:rPr>
        <w:lastRenderedPageBreak/>
        <w:drawing>
          <wp:inline distT="0" distB="0" distL="0" distR="0" wp14:anchorId="3C2DEA84" wp14:editId="488AACA2">
            <wp:extent cx="5276088" cy="3236976"/>
            <wp:effectExtent l="0" t="0" r="20320" b="20955"/>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C3614" w:rsidRPr="00857624" w:rsidRDefault="009C3614" w:rsidP="00857624">
      <w:pPr>
        <w:jc w:val="center"/>
        <w:rPr>
          <w:b/>
        </w:rPr>
      </w:pPr>
      <w:proofErr w:type="gramStart"/>
      <w:r w:rsidRPr="00857624">
        <w:rPr>
          <w:b/>
        </w:rPr>
        <w:t>Figure 1.</w:t>
      </w:r>
      <w:proofErr w:type="gramEnd"/>
      <w:r w:rsidRPr="00857624">
        <w:rPr>
          <w:b/>
        </w:rPr>
        <w:t xml:space="preserve"> Interaction of advanced X extraversion</w:t>
      </w:r>
    </w:p>
    <w:p w:rsidR="00344DD6" w:rsidRPr="00DD0791" w:rsidRDefault="00344DD6" w:rsidP="00563BBB">
      <w:r w:rsidRPr="00DD0791">
        <w:t>A correlation was found between the extrav</w:t>
      </w:r>
      <w:r w:rsidR="00857624">
        <w:t xml:space="preserve">ersion and advanced variables. </w:t>
      </w:r>
      <w:r w:rsidRPr="00DD0791">
        <w:t>However, this correl</w:t>
      </w:r>
      <w:r w:rsidRPr="00DD0791">
        <w:t>a</w:t>
      </w:r>
      <w:r w:rsidRPr="00DD0791">
        <w:t>tion is higher among students who are less extroverted</w:t>
      </w:r>
      <w:r w:rsidRPr="00DD0791">
        <w:rPr>
          <w:i/>
          <w:iCs/>
        </w:rPr>
        <w:t>. β</w:t>
      </w:r>
      <w:r w:rsidRPr="00DD0791">
        <w:t xml:space="preserve"> =. 34, </w:t>
      </w:r>
      <w:r w:rsidRPr="00DD0791">
        <w:rPr>
          <w:i/>
          <w:iCs/>
        </w:rPr>
        <w:t xml:space="preserve">p </w:t>
      </w:r>
      <w:r w:rsidRPr="00DD0791">
        <w:t xml:space="preserve">&lt; 0.05, than among those who are more extroverted, </w:t>
      </w:r>
      <w:r w:rsidRPr="00DD0791">
        <w:rPr>
          <w:i/>
          <w:iCs/>
        </w:rPr>
        <w:t>β</w:t>
      </w:r>
      <w:r w:rsidRPr="00DD0791">
        <w:t xml:space="preserve"> =.03, </w:t>
      </w:r>
      <w:r w:rsidRPr="00DD0791">
        <w:rPr>
          <w:i/>
          <w:iCs/>
        </w:rPr>
        <w:t xml:space="preserve">p </w:t>
      </w:r>
      <w:r w:rsidRPr="00DD0791">
        <w:t>&gt; 0.05. It seems that especially among students who are less e</w:t>
      </w:r>
      <w:r w:rsidRPr="00DD0791">
        <w:t>x</w:t>
      </w:r>
      <w:r w:rsidRPr="00DD0791">
        <w:t xml:space="preserve">troverted, the more they perceive ICT use as advanced, the more they use ICT. </w:t>
      </w:r>
    </w:p>
    <w:p w:rsidR="00344DD6" w:rsidRPr="007310DF" w:rsidRDefault="00344DD6" w:rsidP="00B432F2">
      <w:pPr>
        <w:pStyle w:val="Heading1"/>
      </w:pPr>
      <w:r w:rsidRPr="00B432F2">
        <w:t>Discussion</w:t>
      </w:r>
    </w:p>
    <w:p w:rsidR="00344DD6" w:rsidRPr="00DD0791" w:rsidRDefault="00344DD6" w:rsidP="00563BBB">
      <w:r w:rsidRPr="00DD0791">
        <w:t>Based on the premises of Rogers</w:t>
      </w:r>
      <w:r w:rsidR="003C197E">
        <w:t>’</w:t>
      </w:r>
      <w:r w:rsidRPr="00DD0791">
        <w:t xml:space="preserve"> Diffusion of Innovations </w:t>
      </w:r>
      <w:r w:rsidRPr="00DD0791">
        <w:rPr>
          <w:color w:val="000000"/>
        </w:rPr>
        <w:t xml:space="preserve">theory, </w:t>
      </w:r>
      <w:r w:rsidRPr="00DD0791">
        <w:t>the Big Five model</w:t>
      </w:r>
      <w:r w:rsidR="00481203">
        <w:t>,</w:t>
      </w:r>
      <w:r w:rsidRPr="00DD0791">
        <w:t xml:space="preserve"> and mot</w:t>
      </w:r>
      <w:r w:rsidRPr="00DD0791">
        <w:t>i</w:t>
      </w:r>
      <w:r w:rsidRPr="00DD0791">
        <w:t>vation theory, the present research explored the extent to which Rogers</w:t>
      </w:r>
      <w:r w:rsidR="003C197E">
        <w:t>’</w:t>
      </w:r>
      <w:r w:rsidRPr="00DD0791">
        <w:t xml:space="preserve"> attributes of innovations, personality characteristics</w:t>
      </w:r>
      <w:r w:rsidR="00481203">
        <w:t>,</w:t>
      </w:r>
      <w:r w:rsidRPr="00DD0791">
        <w:t xml:space="preserve"> and motivation explain students</w:t>
      </w:r>
      <w:r w:rsidR="003C197E">
        <w:t>’</w:t>
      </w:r>
      <w:r w:rsidRPr="00DD0791">
        <w:t xml:space="preserve"> ICT use. By addressing these ques</w:t>
      </w:r>
      <w:r w:rsidRPr="00DD0791">
        <w:softHyphen/>
        <w:t>tions, this article makes a number of theoretical and practical contributions:</w:t>
      </w:r>
    </w:p>
    <w:p w:rsidR="00344DD6" w:rsidRPr="00665004" w:rsidRDefault="00344DD6" w:rsidP="00563BBB">
      <w:pPr>
        <w:numPr>
          <w:ilvl w:val="0"/>
          <w:numId w:val="2"/>
        </w:numPr>
        <w:tabs>
          <w:tab w:val="num" w:pos="720"/>
        </w:tabs>
        <w:rPr>
          <w:rFonts w:eastAsia="Times New Roman"/>
          <w:lang w:bidi="ar-SA"/>
        </w:rPr>
      </w:pPr>
      <w:r w:rsidRPr="00665004">
        <w:rPr>
          <w:rFonts w:eastAsia="Times New Roman"/>
          <w:lang w:bidi="ar-SA"/>
        </w:rPr>
        <w:t>The findings of this study add another dimension to the importance of Rogers</w:t>
      </w:r>
      <w:r w:rsidR="003C197E">
        <w:rPr>
          <w:rFonts w:eastAsia="Times New Roman"/>
          <w:lang w:bidi="ar-SA"/>
        </w:rPr>
        <w:t>’</w:t>
      </w:r>
      <w:r w:rsidRPr="00665004">
        <w:rPr>
          <w:rFonts w:eastAsia="Times New Roman"/>
          <w:lang w:bidi="ar-SA"/>
        </w:rPr>
        <w:t xml:space="preserve"> DOI the</w:t>
      </w:r>
      <w:r w:rsidRPr="00665004">
        <w:rPr>
          <w:rFonts w:eastAsia="Times New Roman"/>
          <w:lang w:bidi="ar-SA"/>
        </w:rPr>
        <w:t>o</w:t>
      </w:r>
      <w:r w:rsidRPr="00665004">
        <w:rPr>
          <w:rFonts w:eastAsia="Times New Roman"/>
          <w:lang w:bidi="ar-SA"/>
        </w:rPr>
        <w:t xml:space="preserve">ry in the fields of Educational Technology and Library and Information Science. </w:t>
      </w:r>
    </w:p>
    <w:p w:rsidR="00344DD6" w:rsidRPr="00665004" w:rsidRDefault="00344DD6" w:rsidP="00563BBB">
      <w:pPr>
        <w:numPr>
          <w:ilvl w:val="0"/>
          <w:numId w:val="2"/>
        </w:numPr>
        <w:tabs>
          <w:tab w:val="num" w:pos="720"/>
        </w:tabs>
        <w:rPr>
          <w:rFonts w:eastAsia="Times New Roman"/>
          <w:lang w:bidi="ar-SA"/>
        </w:rPr>
      </w:pPr>
      <w:r w:rsidRPr="00665004">
        <w:rPr>
          <w:rFonts w:eastAsia="Times New Roman"/>
          <w:lang w:bidi="ar-SA"/>
        </w:rPr>
        <w:t xml:space="preserve">Findings confirm that personality characteristics as well as motivation effect ICT use.  </w:t>
      </w:r>
    </w:p>
    <w:p w:rsidR="00344DD6" w:rsidRPr="00665004" w:rsidRDefault="00344DD6" w:rsidP="00563BBB">
      <w:pPr>
        <w:numPr>
          <w:ilvl w:val="0"/>
          <w:numId w:val="2"/>
        </w:numPr>
        <w:tabs>
          <w:tab w:val="num" w:pos="720"/>
        </w:tabs>
        <w:rPr>
          <w:rFonts w:eastAsia="Times New Roman"/>
          <w:lang w:bidi="ar-SA"/>
        </w:rPr>
      </w:pPr>
      <w:r w:rsidRPr="00665004">
        <w:rPr>
          <w:rFonts w:eastAsia="Times New Roman"/>
          <w:lang w:bidi="ar-SA"/>
        </w:rPr>
        <w:t>If instructors would like to enhance students</w:t>
      </w:r>
      <w:r w:rsidR="003C197E">
        <w:rPr>
          <w:rFonts w:eastAsia="Times New Roman"/>
          <w:lang w:bidi="ar-SA"/>
        </w:rPr>
        <w:t>’</w:t>
      </w:r>
      <w:r w:rsidRPr="00665004">
        <w:rPr>
          <w:rFonts w:eastAsia="Times New Roman"/>
          <w:lang w:bidi="ar-SA"/>
        </w:rPr>
        <w:t xml:space="preserve"> ICT use, they should be aware of individual differences between students and handle them accordingly. Further, they should present to students the advantages and usefulness of ICT, thus increasing their motivation to use ICT, in the hopes that they will become innovators or early adopters.</w:t>
      </w:r>
    </w:p>
    <w:p w:rsidR="00344DD6" w:rsidRPr="00DD0791" w:rsidRDefault="00344DD6" w:rsidP="00563BBB">
      <w:r w:rsidRPr="00DD0791">
        <w:t>Before dealing with research hypotheses, we would like to discuss the study population. R</w:t>
      </w:r>
      <w:r w:rsidRPr="00DD0791">
        <w:t>e</w:t>
      </w:r>
      <w:r w:rsidRPr="00DD0791">
        <w:t>searchers assumed that because ET and LIS students deal a lot with technology, both in their learning environments and later</w:t>
      </w:r>
      <w:r w:rsidRPr="00DD0791">
        <w:rPr>
          <w:color w:val="FF0000"/>
        </w:rPr>
        <w:t xml:space="preserve"> </w:t>
      </w:r>
      <w:r w:rsidRPr="00DD0791">
        <w:t>in their professional life, participants would be classified as inn</w:t>
      </w:r>
      <w:r w:rsidRPr="00DD0791">
        <w:t>o</w:t>
      </w:r>
      <w:r w:rsidRPr="00DD0791">
        <w:t>vators who wish to experience new ideas and be gatekeepers in their organizations, or at least as early adopters who tend to spread the information about the innovation, decreasing others</w:t>
      </w:r>
      <w:r w:rsidR="003C197E">
        <w:t>’</w:t>
      </w:r>
      <w:r w:rsidRPr="00DD0791">
        <w:t xml:space="preserve"> unce</w:t>
      </w:r>
      <w:r w:rsidRPr="00DD0791">
        <w:t>r</w:t>
      </w:r>
      <w:r w:rsidRPr="00DD0791">
        <w:t>tainty about it (Rogers, 2003). However, findings indicate that most students can be classified as early majority to whom the innovation decision takes more time than it takes for the innovators or the early adopters, or as late majority who will wait till most of their acquaintances adopt the i</w:t>
      </w:r>
      <w:r w:rsidRPr="00DD0791">
        <w:t>n</w:t>
      </w:r>
      <w:r w:rsidRPr="00DD0791">
        <w:t>novation (Rogers, 2003). Instructors in the academic environments should be aware of this fin</w:t>
      </w:r>
      <w:r w:rsidRPr="00DD0791">
        <w:t>d</w:t>
      </w:r>
      <w:r w:rsidRPr="00DD0791">
        <w:lastRenderedPageBreak/>
        <w:t>ing, and try to apply Rogers</w:t>
      </w:r>
      <w:r w:rsidR="003C197E">
        <w:t>’</w:t>
      </w:r>
      <w:r w:rsidRPr="00DD0791">
        <w:t xml:space="preserve"> theory in order to shift students towards the direction of innovators and early adopters. Hence, according to Rogers</w:t>
      </w:r>
      <w:r w:rsidR="003C197E">
        <w:t>’</w:t>
      </w:r>
      <w:r w:rsidRPr="00DD0791">
        <w:t xml:space="preserve"> theory (2003), they should begin in the knowledge stage, using cognitive reasons, to show students the importance, advantages and ben</w:t>
      </w:r>
      <w:r w:rsidRPr="00DD0791">
        <w:t>e</w:t>
      </w:r>
      <w:r w:rsidRPr="00DD0791">
        <w:t>fits of ICT use. In the next stage, they should try to persuade them to change their attitudes t</w:t>
      </w:r>
      <w:r w:rsidRPr="00DD0791">
        <w:t>o</w:t>
      </w:r>
      <w:r w:rsidRPr="00DD0791">
        <w:t>wards ICT, hoping that students will arrive at Rogers</w:t>
      </w:r>
      <w:r w:rsidR="003C197E">
        <w:t>’</w:t>
      </w:r>
      <w:r w:rsidRPr="00DD0791">
        <w:t xml:space="preserve"> third stage of decision, where they will use ICT more consistently becoming</w:t>
      </w:r>
      <w:r w:rsidRPr="00DD0791">
        <w:rPr>
          <w:color w:val="FF0000"/>
        </w:rPr>
        <w:t xml:space="preserve"> </w:t>
      </w:r>
      <w:r w:rsidRPr="00DD0791">
        <w:t xml:space="preserve">innovators and early adopters. </w:t>
      </w:r>
    </w:p>
    <w:p w:rsidR="00344DD6" w:rsidRPr="00DD0791" w:rsidRDefault="00344DD6" w:rsidP="00563BBB">
      <w:r w:rsidRPr="00DD0791">
        <w:t>Addressing the research hypotheses, researchers divided them into three categories. The first r</w:t>
      </w:r>
      <w:r w:rsidRPr="00DD0791">
        <w:t>e</w:t>
      </w:r>
      <w:r w:rsidRPr="00DD0791">
        <w:t xml:space="preserve">fers to </w:t>
      </w:r>
      <w:r w:rsidRPr="00DD0791">
        <w:rPr>
          <w:color w:val="000000"/>
        </w:rPr>
        <w:t>Rogers</w:t>
      </w:r>
      <w:r w:rsidR="003C197E">
        <w:rPr>
          <w:color w:val="000000"/>
        </w:rPr>
        <w:t>’</w:t>
      </w:r>
      <w:r w:rsidRPr="00DD0791">
        <w:rPr>
          <w:color w:val="000000"/>
        </w:rPr>
        <w:t xml:space="preserve"> theory </w:t>
      </w:r>
      <w:r w:rsidRPr="005B3CF9">
        <w:rPr>
          <w:color w:val="000000"/>
        </w:rPr>
        <w:t>(H1</w:t>
      </w:r>
      <w:r w:rsidRPr="005B3CF9">
        <w:t>,</w:t>
      </w:r>
      <w:r w:rsidRPr="005B3CF9">
        <w:rPr>
          <w:color w:val="FF0000"/>
        </w:rPr>
        <w:t xml:space="preserve"> </w:t>
      </w:r>
      <w:r w:rsidRPr="005B3CF9">
        <w:rPr>
          <w:color w:val="000000"/>
        </w:rPr>
        <w:t>H2)</w:t>
      </w:r>
      <w:r w:rsidRPr="005B3CF9">
        <w:t xml:space="preserve">, the second </w:t>
      </w:r>
      <w:r w:rsidRPr="005B3CF9">
        <w:rPr>
          <w:color w:val="000000"/>
        </w:rPr>
        <w:t>(H</w:t>
      </w:r>
      <w:r w:rsidRPr="005B3CF9">
        <w:t xml:space="preserve">3, </w:t>
      </w:r>
      <w:r w:rsidRPr="005B3CF9">
        <w:rPr>
          <w:color w:val="000000"/>
        </w:rPr>
        <w:t>H4)</w:t>
      </w:r>
      <w:r w:rsidRPr="005B3CF9">
        <w:t xml:space="preserve"> to the Big Five Model, and the final one to motivation (H5).</w:t>
      </w:r>
      <w:r w:rsidRPr="00DD0791">
        <w:t xml:space="preserve"> </w:t>
      </w:r>
    </w:p>
    <w:p w:rsidR="00344DD6" w:rsidRPr="00DD0791" w:rsidRDefault="00344DD6" w:rsidP="00563BBB">
      <w:pPr>
        <w:rPr>
          <w:color w:val="000000"/>
        </w:rPr>
      </w:pPr>
      <w:r w:rsidRPr="00DD0791">
        <w:rPr>
          <w:color w:val="000000"/>
        </w:rPr>
        <w:t>Referring to the first category</w:t>
      </w:r>
      <w:r w:rsidRPr="00DD0791">
        <w:t>,</w:t>
      </w:r>
      <w:r w:rsidRPr="00DD0791">
        <w:rPr>
          <w:color w:val="000000"/>
        </w:rPr>
        <w:t xml:space="preserve"> it seems that both hypotheses were accepted </w:t>
      </w:r>
      <w:r w:rsidRPr="005B3CF9">
        <w:rPr>
          <w:color w:val="000000"/>
        </w:rPr>
        <w:t>(H1, H2).</w:t>
      </w:r>
      <w:r w:rsidR="00794958">
        <w:rPr>
          <w:color w:val="FF0000"/>
        </w:rPr>
        <w:t xml:space="preserve"> </w:t>
      </w:r>
      <w:r w:rsidR="00E6332B" w:rsidRPr="005B3CF9">
        <w:t>H1</w:t>
      </w:r>
      <w:r w:rsidRPr="00F000D5">
        <w:rPr>
          <w:color w:val="FF0000"/>
        </w:rPr>
        <w:t xml:space="preserve"> </w:t>
      </w:r>
      <w:r w:rsidRPr="00DD0791">
        <w:rPr>
          <w:color w:val="000000"/>
        </w:rPr>
        <w:t>showed that the more students use ICT, the higher their perceptions about its relative advantage. In other words, the more they use ICT, the more they believe it can enhance their ability and improve their efficiency. This finding echoes previous studies show</w:t>
      </w:r>
      <w:r w:rsidRPr="00DD0791">
        <w:t>ing</w:t>
      </w:r>
      <w:r w:rsidRPr="00DD0791">
        <w:rPr>
          <w:color w:val="000000"/>
        </w:rPr>
        <w:t xml:space="preserve"> that relative advantage is associated with individuals</w:t>
      </w:r>
      <w:r w:rsidR="003C197E">
        <w:rPr>
          <w:color w:val="000000"/>
        </w:rPr>
        <w:t>’</w:t>
      </w:r>
      <w:r w:rsidRPr="00DD0791">
        <w:rPr>
          <w:color w:val="000000"/>
        </w:rPr>
        <w:t xml:space="preserve"> attitudes towards ICT use (</w:t>
      </w:r>
      <w:proofErr w:type="spellStart"/>
      <w:r w:rsidRPr="00DD0791">
        <w:rPr>
          <w:color w:val="000000"/>
        </w:rPr>
        <w:t>Sahin</w:t>
      </w:r>
      <w:proofErr w:type="spellEnd"/>
      <w:r w:rsidRPr="00DD0791">
        <w:rPr>
          <w:color w:val="000000"/>
        </w:rPr>
        <w:t xml:space="preserve">, 2006; </w:t>
      </w:r>
      <w:proofErr w:type="spellStart"/>
      <w:r w:rsidRPr="00DD0791">
        <w:rPr>
          <w:color w:val="000000"/>
        </w:rPr>
        <w:t>Tšoenyo</w:t>
      </w:r>
      <w:proofErr w:type="spellEnd"/>
      <w:r w:rsidRPr="00DD0791">
        <w:rPr>
          <w:color w:val="000000"/>
        </w:rPr>
        <w:t xml:space="preserve"> &amp; </w:t>
      </w:r>
      <w:proofErr w:type="spellStart"/>
      <w:r w:rsidRPr="00DD0791">
        <w:rPr>
          <w:color w:val="000000"/>
        </w:rPr>
        <w:t>Wole</w:t>
      </w:r>
      <w:proofErr w:type="spellEnd"/>
      <w:r w:rsidRPr="00DD0791">
        <w:rPr>
          <w:color w:val="000000"/>
        </w:rPr>
        <w:t xml:space="preserve">, 2012). </w:t>
      </w:r>
    </w:p>
    <w:p w:rsidR="00344DD6" w:rsidRPr="00DD0791" w:rsidRDefault="00344DD6" w:rsidP="00563BBB">
      <w:pPr>
        <w:rPr>
          <w:color w:val="000000"/>
        </w:rPr>
      </w:pPr>
      <w:r w:rsidRPr="00DD0791">
        <w:rPr>
          <w:color w:val="000000"/>
        </w:rPr>
        <w:t xml:space="preserve">Findings </w:t>
      </w:r>
      <w:r w:rsidRPr="00372FEF">
        <w:t xml:space="preserve">addressing </w:t>
      </w:r>
      <w:r w:rsidR="00E6332B">
        <w:t>H2</w:t>
      </w:r>
      <w:r w:rsidRPr="00DD0791">
        <w:rPr>
          <w:color w:val="000000"/>
        </w:rPr>
        <w:t xml:space="preserve"> </w:t>
      </w:r>
      <w:r w:rsidRPr="00DD0791">
        <w:t>show</w:t>
      </w:r>
      <w:r w:rsidRPr="00DD0791">
        <w:rPr>
          <w:color w:val="000000"/>
        </w:rPr>
        <w:t xml:space="preserve"> that the more students perceive ICT use as complex, difficult, or complicated, the less they use it. This finding is logical, and is in accord with earlier studies that showed ICT use is related to complexity (Neo &amp; Calvert, 2012; </w:t>
      </w:r>
      <w:proofErr w:type="spellStart"/>
      <w:r w:rsidRPr="00DD0791">
        <w:rPr>
          <w:color w:val="000000"/>
        </w:rPr>
        <w:t>Sahin</w:t>
      </w:r>
      <w:proofErr w:type="spellEnd"/>
      <w:r w:rsidRPr="00DD0791">
        <w:rPr>
          <w:color w:val="000000"/>
        </w:rPr>
        <w:t xml:space="preserve">, 2006; </w:t>
      </w:r>
      <w:proofErr w:type="spellStart"/>
      <w:r w:rsidRPr="00DD0791">
        <w:rPr>
          <w:color w:val="000000"/>
        </w:rPr>
        <w:t>Tšoenyo</w:t>
      </w:r>
      <w:proofErr w:type="spellEnd"/>
      <w:r w:rsidRPr="00DD0791">
        <w:rPr>
          <w:color w:val="000000"/>
        </w:rPr>
        <w:t xml:space="preserve"> &amp; </w:t>
      </w:r>
      <w:proofErr w:type="spellStart"/>
      <w:r w:rsidRPr="00DD0791">
        <w:rPr>
          <w:color w:val="000000"/>
        </w:rPr>
        <w:t>Wole</w:t>
      </w:r>
      <w:proofErr w:type="spellEnd"/>
      <w:r w:rsidRPr="00DD0791">
        <w:rPr>
          <w:color w:val="000000"/>
        </w:rPr>
        <w:t xml:space="preserve">, 2012). </w:t>
      </w:r>
    </w:p>
    <w:p w:rsidR="00344DD6" w:rsidRPr="00DD0791" w:rsidRDefault="00344DD6" w:rsidP="00563BBB">
      <w:pPr>
        <w:rPr>
          <w:color w:val="000000"/>
        </w:rPr>
      </w:pPr>
      <w:r w:rsidRPr="00DD0791">
        <w:rPr>
          <w:color w:val="000000"/>
        </w:rPr>
        <w:t xml:space="preserve">Referring to </w:t>
      </w:r>
      <w:r w:rsidRPr="00DD0791">
        <w:t>Rogers</w:t>
      </w:r>
      <w:r w:rsidR="003C197E">
        <w:t>’</w:t>
      </w:r>
      <w:r w:rsidRPr="00DD0791">
        <w:rPr>
          <w:color w:val="000000"/>
        </w:rPr>
        <w:t xml:space="preserve"> theory (2003), it was surprising to find out that ET and LIS students are not </w:t>
      </w:r>
      <w:r w:rsidRPr="00DD0791">
        <w:t xml:space="preserve">innovators or early adopters, </w:t>
      </w:r>
      <w:r w:rsidRPr="00DD0791">
        <w:rPr>
          <w:color w:val="000000"/>
        </w:rPr>
        <w:t xml:space="preserve">as was supposed. However, </w:t>
      </w:r>
      <w:r w:rsidR="00E6332B" w:rsidRPr="005B3CF9">
        <w:rPr>
          <w:color w:val="000000"/>
        </w:rPr>
        <w:t>H1</w:t>
      </w:r>
      <w:r w:rsidRPr="005B3CF9">
        <w:rPr>
          <w:color w:val="000000"/>
        </w:rPr>
        <w:t xml:space="preserve"> and </w:t>
      </w:r>
      <w:r w:rsidR="00E6332B" w:rsidRPr="005B3CF9">
        <w:rPr>
          <w:color w:val="000000"/>
        </w:rPr>
        <w:t>H2</w:t>
      </w:r>
      <w:r w:rsidRPr="005B3CF9">
        <w:rPr>
          <w:color w:val="000000"/>
        </w:rPr>
        <w:t xml:space="preserve"> confirmed</w:t>
      </w:r>
      <w:r w:rsidRPr="00DD0791">
        <w:rPr>
          <w:color w:val="000000"/>
        </w:rPr>
        <w:t xml:space="preserve"> his theory about the importance of relative advantage and </w:t>
      </w:r>
      <w:r w:rsidRPr="00DD0791">
        <w:t xml:space="preserve">complexity as </w:t>
      </w:r>
      <w:r w:rsidRPr="00DD0791">
        <w:rPr>
          <w:color w:val="000000"/>
        </w:rPr>
        <w:t>attributes that impact students</w:t>
      </w:r>
      <w:r w:rsidR="003C197E">
        <w:rPr>
          <w:color w:val="000000"/>
        </w:rPr>
        <w:t>’</w:t>
      </w:r>
      <w:r w:rsidRPr="00DD0791">
        <w:rPr>
          <w:color w:val="000000"/>
        </w:rPr>
        <w:t xml:space="preserve"> ICT use. </w:t>
      </w:r>
    </w:p>
    <w:p w:rsidR="00344DD6" w:rsidRPr="00DD0791" w:rsidRDefault="00344DD6" w:rsidP="000F5A35">
      <w:pPr>
        <w:rPr>
          <w:color w:val="000000"/>
        </w:rPr>
      </w:pPr>
      <w:r w:rsidRPr="00DD0791">
        <w:t xml:space="preserve">Findings concerning the second category </w:t>
      </w:r>
      <w:r w:rsidRPr="005B3CF9">
        <w:t>(H3, H4)</w:t>
      </w:r>
      <w:r w:rsidRPr="00DD0791">
        <w:t xml:space="preserve"> reveal that only one hypothesis</w:t>
      </w:r>
      <w:r w:rsidRPr="005B3CF9">
        <w:t xml:space="preserve">, </w:t>
      </w:r>
      <w:r w:rsidR="00E6332B" w:rsidRPr="005B3CF9">
        <w:t>H3</w:t>
      </w:r>
      <w:r w:rsidRPr="005B3CF9">
        <w:t>, was</w:t>
      </w:r>
      <w:r w:rsidRPr="00DD0791">
        <w:t xml:space="preserve"> a</w:t>
      </w:r>
      <w:r w:rsidRPr="00DD0791">
        <w:t>c</w:t>
      </w:r>
      <w:r w:rsidRPr="00DD0791">
        <w:t>cepted</w:t>
      </w:r>
      <w:r w:rsidRPr="00DD0791">
        <w:rPr>
          <w:color w:val="000000"/>
        </w:rPr>
        <w:t>, showing that extroversion and openness to experience were posit</w:t>
      </w:r>
      <w:r w:rsidR="00794958">
        <w:rPr>
          <w:color w:val="000000"/>
        </w:rPr>
        <w:t xml:space="preserve">ively correlated with ICT use. </w:t>
      </w:r>
      <w:r w:rsidRPr="00DD0791">
        <w:rPr>
          <w:color w:val="000000"/>
        </w:rPr>
        <w:t xml:space="preserve">The findings indicate that the more extroverted and open to </w:t>
      </w:r>
      <w:r w:rsidRPr="00DD0791">
        <w:t xml:space="preserve">experience students </w:t>
      </w:r>
      <w:r w:rsidRPr="00DD0791">
        <w:rPr>
          <w:color w:val="000000"/>
        </w:rPr>
        <w:t>are, the higher their ICT use. This finding was not unanticipated</w:t>
      </w:r>
      <w:r w:rsidRPr="00DD0791">
        <w:t>,</w:t>
      </w:r>
      <w:r w:rsidRPr="00DD0791">
        <w:rPr>
          <w:color w:val="000000"/>
        </w:rPr>
        <w:t xml:space="preserve"> as past studies have already shown that extroversion is strongly associated with Internet use (</w:t>
      </w:r>
      <w:proofErr w:type="spellStart"/>
      <w:r w:rsidRPr="00DD0791">
        <w:rPr>
          <w:color w:val="000000"/>
        </w:rPr>
        <w:t>Amichai</w:t>
      </w:r>
      <w:proofErr w:type="spellEnd"/>
      <w:r w:rsidRPr="00DD0791">
        <w:rPr>
          <w:color w:val="000000"/>
        </w:rPr>
        <w:t xml:space="preserve">-Hamburger, 2002; </w:t>
      </w:r>
      <w:proofErr w:type="spellStart"/>
      <w:r w:rsidRPr="00DD0791">
        <w:rPr>
          <w:color w:val="000000"/>
        </w:rPr>
        <w:t>Amichai</w:t>
      </w:r>
      <w:proofErr w:type="spellEnd"/>
      <w:r w:rsidRPr="00DD0791">
        <w:rPr>
          <w:color w:val="000000"/>
        </w:rPr>
        <w:t>-Hamburger &amp; Ben-</w:t>
      </w:r>
      <w:proofErr w:type="spellStart"/>
      <w:r w:rsidRPr="00DD0791">
        <w:rPr>
          <w:color w:val="000000"/>
        </w:rPr>
        <w:t>Artzi</w:t>
      </w:r>
      <w:proofErr w:type="spellEnd"/>
      <w:r w:rsidRPr="00DD0791">
        <w:rPr>
          <w:color w:val="000000"/>
        </w:rPr>
        <w:t xml:space="preserve">, 2003; </w:t>
      </w:r>
      <w:proofErr w:type="spellStart"/>
      <w:r w:rsidRPr="00DD0791">
        <w:rPr>
          <w:color w:val="000000"/>
        </w:rPr>
        <w:t>Amichai</w:t>
      </w:r>
      <w:proofErr w:type="spellEnd"/>
      <w:r w:rsidRPr="00DD0791">
        <w:rPr>
          <w:color w:val="000000"/>
        </w:rPr>
        <w:t>-Hamburger</w:t>
      </w:r>
      <w:r w:rsidR="00C754D3">
        <w:rPr>
          <w:color w:val="000000"/>
        </w:rPr>
        <w:t xml:space="preserve"> et al.</w:t>
      </w:r>
      <w:r w:rsidRPr="00DD0791">
        <w:rPr>
          <w:color w:val="000000"/>
        </w:rPr>
        <w:t xml:space="preserve">, </w:t>
      </w:r>
      <w:proofErr w:type="spellStart"/>
      <w:r w:rsidRPr="00DD0791">
        <w:rPr>
          <w:color w:val="000000"/>
        </w:rPr>
        <w:t>Wainapel</w:t>
      </w:r>
      <w:proofErr w:type="spellEnd"/>
      <w:r w:rsidRPr="00DD0791">
        <w:rPr>
          <w:color w:val="000000"/>
        </w:rPr>
        <w:t xml:space="preserve">, &amp; Fox, 2002; Mark </w:t>
      </w:r>
      <w:r w:rsidR="00794958">
        <w:rPr>
          <w:color w:val="000000"/>
        </w:rPr>
        <w:t>&amp;</w:t>
      </w:r>
      <w:r w:rsidRPr="00DD0791">
        <w:rPr>
          <w:color w:val="000000"/>
        </w:rPr>
        <w:t xml:space="preserve"> </w:t>
      </w:r>
      <w:proofErr w:type="spellStart"/>
      <w:r w:rsidRPr="00DD0791">
        <w:rPr>
          <w:color w:val="000000"/>
        </w:rPr>
        <w:t>Ganzach</w:t>
      </w:r>
      <w:proofErr w:type="spellEnd"/>
      <w:r w:rsidRPr="00DD0791">
        <w:rPr>
          <w:color w:val="000000"/>
        </w:rPr>
        <w:t>,</w:t>
      </w:r>
      <w:r w:rsidR="00794958">
        <w:rPr>
          <w:color w:val="000000"/>
        </w:rPr>
        <w:t xml:space="preserve"> </w:t>
      </w:r>
      <w:r w:rsidRPr="00DD0791">
        <w:rPr>
          <w:color w:val="000000"/>
        </w:rPr>
        <w:t>2014), and with social networks use (</w:t>
      </w:r>
      <w:r w:rsidRPr="00DD0791">
        <w:t xml:space="preserve">Aharony, 2013; </w:t>
      </w:r>
      <w:r w:rsidRPr="00DD0791">
        <w:rPr>
          <w:color w:val="000000"/>
        </w:rPr>
        <w:t>Gosling</w:t>
      </w:r>
      <w:r w:rsidR="00794958">
        <w:rPr>
          <w:color w:val="000000"/>
        </w:rPr>
        <w:t xml:space="preserve"> et al.</w:t>
      </w:r>
      <w:r w:rsidRPr="00DD0791">
        <w:rPr>
          <w:color w:val="000000"/>
        </w:rPr>
        <w:t>, 2011; Wilson</w:t>
      </w:r>
      <w:r w:rsidR="00794958">
        <w:rPr>
          <w:color w:val="000000"/>
        </w:rPr>
        <w:t xml:space="preserve"> et al.</w:t>
      </w:r>
      <w:r w:rsidRPr="00DD0791">
        <w:rPr>
          <w:color w:val="000000"/>
        </w:rPr>
        <w:t xml:space="preserve">, 2010; </w:t>
      </w:r>
      <w:proofErr w:type="spellStart"/>
      <w:r w:rsidRPr="00DD0791">
        <w:rPr>
          <w:color w:val="000000"/>
        </w:rPr>
        <w:t>Zywica</w:t>
      </w:r>
      <w:proofErr w:type="spellEnd"/>
      <w:r w:rsidRPr="00DD0791">
        <w:rPr>
          <w:color w:val="000000"/>
        </w:rPr>
        <w:t xml:space="preserve"> &amp; </w:t>
      </w:r>
      <w:proofErr w:type="spellStart"/>
      <w:r w:rsidRPr="00DD0791">
        <w:rPr>
          <w:color w:val="000000"/>
        </w:rPr>
        <w:t>Danowski</w:t>
      </w:r>
      <w:proofErr w:type="spellEnd"/>
      <w:r w:rsidRPr="00DD0791">
        <w:rPr>
          <w:color w:val="000000"/>
        </w:rPr>
        <w:t xml:space="preserve">, 2008). </w:t>
      </w:r>
      <w:r w:rsidRPr="00DD0791">
        <w:t>Considering</w:t>
      </w:r>
      <w:r w:rsidRPr="00DD0791">
        <w:rPr>
          <w:color w:val="000000"/>
        </w:rPr>
        <w:t xml:space="preserve"> openness to experience, Ross et al</w:t>
      </w:r>
      <w:r w:rsidRPr="00DD0791">
        <w:rPr>
          <w:i/>
          <w:iCs/>
          <w:color w:val="000000"/>
        </w:rPr>
        <w:t xml:space="preserve">. </w:t>
      </w:r>
      <w:r w:rsidRPr="00DD0791">
        <w:rPr>
          <w:color w:val="000000"/>
        </w:rPr>
        <w:t>(2009) found that heavy users of social networking sites have higher levels of openness to experience. Fu</w:t>
      </w:r>
      <w:r w:rsidRPr="00DD0791">
        <w:rPr>
          <w:color w:val="000000"/>
        </w:rPr>
        <w:t>r</w:t>
      </w:r>
      <w:r w:rsidRPr="00DD0791">
        <w:rPr>
          <w:color w:val="000000"/>
        </w:rPr>
        <w:t>thermore, Aharony (2014</w:t>
      </w:r>
      <w:r w:rsidR="000A08FF">
        <w:rPr>
          <w:color w:val="000000"/>
        </w:rPr>
        <w:t>b</w:t>
      </w:r>
      <w:r w:rsidRPr="00DD0791">
        <w:rPr>
          <w:color w:val="000000"/>
        </w:rPr>
        <w:t>) found that the more open to experience information professionals and educational technology experts were, the higher their behavioral intention to use cloud comp</w:t>
      </w:r>
      <w:r w:rsidRPr="00DD0791">
        <w:rPr>
          <w:color w:val="000000"/>
        </w:rPr>
        <w:t>u</w:t>
      </w:r>
      <w:r w:rsidRPr="00DD0791">
        <w:rPr>
          <w:color w:val="000000"/>
        </w:rPr>
        <w:t>ting.</w:t>
      </w:r>
    </w:p>
    <w:p w:rsidR="00344DD6" w:rsidRPr="00DD0791" w:rsidRDefault="00E6332B" w:rsidP="00563BBB">
      <w:pPr>
        <w:rPr>
          <w:color w:val="000000"/>
        </w:rPr>
      </w:pPr>
      <w:r w:rsidRPr="00C754D3">
        <w:t>H4</w:t>
      </w:r>
      <w:r w:rsidR="00344DD6" w:rsidRPr="00C754D3">
        <w:t xml:space="preserve"> was rejected, indicating that neuroticism was not negatively associated with ICT use. This finding stands in contrast to previous studies (</w:t>
      </w:r>
      <w:proofErr w:type="spellStart"/>
      <w:r w:rsidR="00344DD6" w:rsidRPr="00C754D3">
        <w:t>Amichai</w:t>
      </w:r>
      <w:proofErr w:type="spellEnd"/>
      <w:r w:rsidR="00344DD6" w:rsidRPr="00C754D3">
        <w:t xml:space="preserve">-Hamburger, 2002; </w:t>
      </w:r>
      <w:proofErr w:type="spellStart"/>
      <w:r w:rsidR="00344DD6" w:rsidRPr="00C754D3">
        <w:t>Amichai</w:t>
      </w:r>
      <w:proofErr w:type="spellEnd"/>
      <w:r w:rsidR="00344DD6" w:rsidRPr="00C754D3">
        <w:t>-Hamburge</w:t>
      </w:r>
      <w:r w:rsidR="00344DD6" w:rsidRPr="00DD0791">
        <w:rPr>
          <w:color w:val="000000"/>
        </w:rPr>
        <w:t>r &amp; Ben-</w:t>
      </w:r>
      <w:proofErr w:type="spellStart"/>
      <w:r w:rsidR="00344DD6" w:rsidRPr="00DD0791">
        <w:rPr>
          <w:color w:val="000000"/>
        </w:rPr>
        <w:t>Artzi</w:t>
      </w:r>
      <w:proofErr w:type="spellEnd"/>
      <w:r w:rsidR="00344DD6" w:rsidRPr="00DD0791">
        <w:rPr>
          <w:color w:val="000000"/>
        </w:rPr>
        <w:t xml:space="preserve">, 2003; </w:t>
      </w:r>
      <w:proofErr w:type="spellStart"/>
      <w:r w:rsidR="00344DD6" w:rsidRPr="00DD0791">
        <w:rPr>
          <w:color w:val="000000"/>
        </w:rPr>
        <w:t>Amichai</w:t>
      </w:r>
      <w:proofErr w:type="spellEnd"/>
      <w:r w:rsidR="00344DD6" w:rsidRPr="00DD0791">
        <w:rPr>
          <w:color w:val="000000"/>
        </w:rPr>
        <w:t xml:space="preserve">-Hamburger, </w:t>
      </w:r>
      <w:proofErr w:type="spellStart"/>
      <w:r w:rsidR="00344DD6" w:rsidRPr="00DD0791">
        <w:rPr>
          <w:color w:val="000000"/>
        </w:rPr>
        <w:t>Wainapel</w:t>
      </w:r>
      <w:proofErr w:type="spellEnd"/>
      <w:r w:rsidR="00344DD6" w:rsidRPr="00DD0791">
        <w:rPr>
          <w:color w:val="000000"/>
        </w:rPr>
        <w:t xml:space="preserve">, &amp; Fox, 2002, </w:t>
      </w:r>
      <w:r w:rsidR="00344DD6" w:rsidRPr="005B3CF9">
        <w:rPr>
          <w:color w:val="000000"/>
        </w:rPr>
        <w:t xml:space="preserve">Mark </w:t>
      </w:r>
      <w:r w:rsidR="00C754D3">
        <w:rPr>
          <w:color w:val="000000"/>
        </w:rPr>
        <w:t>&amp;</w:t>
      </w:r>
      <w:r w:rsidR="00344DD6" w:rsidRPr="005B3CF9">
        <w:rPr>
          <w:color w:val="000000"/>
        </w:rPr>
        <w:t xml:space="preserve"> </w:t>
      </w:r>
      <w:proofErr w:type="spellStart"/>
      <w:r w:rsidR="00344DD6" w:rsidRPr="005B3CF9">
        <w:rPr>
          <w:color w:val="000000"/>
        </w:rPr>
        <w:t>Ganzach</w:t>
      </w:r>
      <w:proofErr w:type="spellEnd"/>
      <w:r w:rsidR="00344DD6" w:rsidRPr="005B3CF9">
        <w:rPr>
          <w:color w:val="000000"/>
        </w:rPr>
        <w:t>, 2014</w:t>
      </w:r>
      <w:r w:rsidR="00344DD6" w:rsidRPr="00DD0791">
        <w:t xml:space="preserve">), which </w:t>
      </w:r>
      <w:r w:rsidR="00344DD6" w:rsidRPr="00DD0791">
        <w:rPr>
          <w:color w:val="000000"/>
        </w:rPr>
        <w:t xml:space="preserve">suggested neuroticism was significantly related to Internet use. This difference can be </w:t>
      </w:r>
      <w:r w:rsidR="00344DD6" w:rsidRPr="00DD0791">
        <w:t xml:space="preserve">due to </w:t>
      </w:r>
      <w:r w:rsidR="00344DD6" w:rsidRPr="00DD0791">
        <w:rPr>
          <w:color w:val="000000"/>
        </w:rPr>
        <w:t xml:space="preserve">the fact that the current study focused on </w:t>
      </w:r>
      <w:r w:rsidR="00344DD6" w:rsidRPr="00DD0791">
        <w:rPr>
          <w:rFonts w:eastAsiaTheme="minorHAnsi"/>
        </w:rPr>
        <w:t>ICT (Information and Communication Technology)</w:t>
      </w:r>
      <w:r w:rsidR="00344DD6" w:rsidRPr="00DD0791">
        <w:rPr>
          <w:color w:val="000000"/>
        </w:rPr>
        <w:t xml:space="preserve"> in ge</w:t>
      </w:r>
      <w:r w:rsidR="00344DD6" w:rsidRPr="00DD0791">
        <w:rPr>
          <w:color w:val="000000"/>
        </w:rPr>
        <w:t>n</w:t>
      </w:r>
      <w:r w:rsidR="00344DD6" w:rsidRPr="00DD0791">
        <w:rPr>
          <w:color w:val="000000"/>
        </w:rPr>
        <w:t>eral and not only on Internet use</w:t>
      </w:r>
      <w:r w:rsidR="00344DD6" w:rsidRPr="00DD0791">
        <w:t xml:space="preserve">, </w:t>
      </w:r>
      <w:r w:rsidR="00344DD6" w:rsidRPr="00DD0791">
        <w:rPr>
          <w:color w:val="000000"/>
        </w:rPr>
        <w:t>as was examined previous</w:t>
      </w:r>
      <w:r w:rsidR="00344DD6" w:rsidRPr="00DD0791">
        <w:t>ly</w:t>
      </w:r>
      <w:r w:rsidR="00344DD6" w:rsidRPr="00DD0791">
        <w:rPr>
          <w:color w:val="000000"/>
        </w:rPr>
        <w:t xml:space="preserve">.  </w:t>
      </w:r>
    </w:p>
    <w:p w:rsidR="00344DD6" w:rsidRPr="00DD0791" w:rsidRDefault="00E6332B" w:rsidP="00563BBB">
      <w:pPr>
        <w:rPr>
          <w:color w:val="000000"/>
        </w:rPr>
      </w:pPr>
      <w:r w:rsidRPr="005B3CF9">
        <w:rPr>
          <w:color w:val="000000"/>
        </w:rPr>
        <w:t>H3</w:t>
      </w:r>
      <w:r w:rsidR="00344DD6" w:rsidRPr="005B3CF9">
        <w:rPr>
          <w:color w:val="000000"/>
        </w:rPr>
        <w:t xml:space="preserve"> and </w:t>
      </w:r>
      <w:r w:rsidRPr="005B3CF9">
        <w:rPr>
          <w:color w:val="000000"/>
        </w:rPr>
        <w:t>H4</w:t>
      </w:r>
      <w:r w:rsidR="000A08FF">
        <w:rPr>
          <w:color w:val="000000"/>
        </w:rPr>
        <w:t xml:space="preserve"> </w:t>
      </w:r>
      <w:r w:rsidR="00344DD6" w:rsidRPr="00DD0791">
        <w:rPr>
          <w:color w:val="000000"/>
        </w:rPr>
        <w:t>highlight the importance of personality differences that may affect students</w:t>
      </w:r>
      <w:r w:rsidR="003C197E">
        <w:rPr>
          <w:color w:val="000000"/>
        </w:rPr>
        <w:t>’</w:t>
      </w:r>
      <w:r w:rsidR="00344DD6" w:rsidRPr="00DD0791">
        <w:rPr>
          <w:color w:val="000000"/>
        </w:rPr>
        <w:t xml:space="preserve"> ICT use. Academic instructors should be aware of these differences, understanding that not all students may </w:t>
      </w:r>
      <w:r w:rsidR="00344DD6" w:rsidRPr="00DD0791">
        <w:t xml:space="preserve">adapt smoothly and naturally to </w:t>
      </w:r>
      <w:r w:rsidR="00344DD6" w:rsidRPr="00DD0791">
        <w:rPr>
          <w:color w:val="000000"/>
        </w:rPr>
        <w:t xml:space="preserve">technological innovations. In other words, they should </w:t>
      </w:r>
      <w:r w:rsidR="00344DD6" w:rsidRPr="00DD0791">
        <w:t xml:space="preserve">make an effort </w:t>
      </w:r>
      <w:r w:rsidR="00344DD6" w:rsidRPr="00DD0791">
        <w:rPr>
          <w:color w:val="000000"/>
        </w:rPr>
        <w:t xml:space="preserve">to reach these populations, </w:t>
      </w:r>
      <w:r w:rsidR="00344DD6" w:rsidRPr="00DD0791">
        <w:t>and</w:t>
      </w:r>
      <w:r w:rsidR="00344DD6" w:rsidRPr="00DD0791">
        <w:rPr>
          <w:color w:val="FF0000"/>
        </w:rPr>
        <w:t xml:space="preserve"> </w:t>
      </w:r>
      <w:r w:rsidR="00344DD6" w:rsidRPr="00DD0791">
        <w:rPr>
          <w:color w:val="000000"/>
        </w:rPr>
        <w:t xml:space="preserve">try to </w:t>
      </w:r>
      <w:r w:rsidR="00F46A9C" w:rsidRPr="00DD0791">
        <w:t>encourage</w:t>
      </w:r>
      <w:r w:rsidR="00344DD6" w:rsidRPr="00DD0791">
        <w:rPr>
          <w:color w:val="000000"/>
        </w:rPr>
        <w:t xml:space="preserve"> them to use ICT more constantly.  </w:t>
      </w:r>
    </w:p>
    <w:p w:rsidR="00344DD6" w:rsidRPr="00DD0791" w:rsidRDefault="00344DD6" w:rsidP="00563BBB">
      <w:pPr>
        <w:rPr>
          <w:color w:val="000000"/>
        </w:rPr>
      </w:pPr>
      <w:r w:rsidRPr="00DD0791">
        <w:t xml:space="preserve">The last category, relating to motivation </w:t>
      </w:r>
      <w:r w:rsidR="00E6332B">
        <w:t>H5</w:t>
      </w:r>
      <w:r w:rsidRPr="00DD0791">
        <w:t xml:space="preserve">, was accepted—suggesting that </w:t>
      </w:r>
      <w:r w:rsidRPr="00DD0791">
        <w:rPr>
          <w:color w:val="000000"/>
        </w:rPr>
        <w:t xml:space="preserve">the </w:t>
      </w:r>
      <w:r w:rsidRPr="00DD0791">
        <w:t>more</w:t>
      </w:r>
      <w:r w:rsidRPr="00DD0791">
        <w:rPr>
          <w:color w:val="FF0000"/>
        </w:rPr>
        <w:t xml:space="preserve"> </w:t>
      </w:r>
      <w:r w:rsidRPr="00DD0791">
        <w:t>motivation students have, the greater their ICT use. This finding strengthens the assumption that motivation is a key factor in an individual</w:t>
      </w:r>
      <w:r w:rsidR="003C197E">
        <w:t>’</w:t>
      </w:r>
      <w:r w:rsidRPr="00DD0791">
        <w:t>s general behavior (Deci &amp; Ryan, 1987), IT acceptance (Aharony, 2014</w:t>
      </w:r>
      <w:r w:rsidR="000A08FF">
        <w:t>a</w:t>
      </w:r>
      <w:r w:rsidRPr="00DD0791">
        <w:t xml:space="preserve">; Davis et al., 1992; Moon &amp; Kim, 2001; </w:t>
      </w:r>
      <w:proofErr w:type="spellStart"/>
      <w:r w:rsidRPr="00DD0791">
        <w:t>Teo</w:t>
      </w:r>
      <w:proofErr w:type="spellEnd"/>
      <w:r w:rsidRPr="00DD0791">
        <w:t xml:space="preserve"> et al., 1999; </w:t>
      </w:r>
      <w:proofErr w:type="spellStart"/>
      <w:r w:rsidRPr="00DD0791">
        <w:t>Venkatesh</w:t>
      </w:r>
      <w:proofErr w:type="spellEnd"/>
      <w:r w:rsidRPr="00DD0791">
        <w:t xml:space="preserve"> &amp; Speier 1999), and </w:t>
      </w:r>
      <w:r w:rsidRPr="00DD0791">
        <w:lastRenderedPageBreak/>
        <w:t xml:space="preserve">work-related behavior (George &amp; Brief, 1996; Lu, 1999). </w:t>
      </w:r>
      <w:r w:rsidRPr="00DD0791">
        <w:rPr>
          <w:color w:val="000000"/>
        </w:rPr>
        <w:t>The current finding enhances the i</w:t>
      </w:r>
      <w:r w:rsidRPr="00DD0791">
        <w:rPr>
          <w:color w:val="000000"/>
        </w:rPr>
        <w:t>m</w:t>
      </w:r>
      <w:r w:rsidRPr="00DD0791">
        <w:rPr>
          <w:color w:val="000000"/>
        </w:rPr>
        <w:t>portance of the motivation variable, suggesting that if instructors in both academic disciplines would like to expand their students</w:t>
      </w:r>
      <w:r w:rsidR="003C197E">
        <w:rPr>
          <w:color w:val="000000"/>
        </w:rPr>
        <w:t>’</w:t>
      </w:r>
      <w:r w:rsidRPr="00DD0791">
        <w:rPr>
          <w:color w:val="000000"/>
        </w:rPr>
        <w:t xml:space="preserve"> ICT </w:t>
      </w:r>
      <w:r w:rsidRPr="00DD0791">
        <w:t xml:space="preserve">use and </w:t>
      </w:r>
      <w:r w:rsidRPr="00DD0791">
        <w:rPr>
          <w:color w:val="000000"/>
        </w:rPr>
        <w:t xml:space="preserve">would like them </w:t>
      </w:r>
      <w:r w:rsidRPr="00DD0791">
        <w:t xml:space="preserve">to be </w:t>
      </w:r>
      <w:r w:rsidRPr="00DD0791">
        <w:rPr>
          <w:color w:val="000000"/>
        </w:rPr>
        <w:t xml:space="preserve">innovators or early </w:t>
      </w:r>
      <w:proofErr w:type="gramStart"/>
      <w:r w:rsidRPr="00DD0791">
        <w:rPr>
          <w:color w:val="000000"/>
        </w:rPr>
        <w:t>adopters,</w:t>
      </w:r>
      <w:proofErr w:type="gramEnd"/>
      <w:r w:rsidRPr="00DD0791">
        <w:rPr>
          <w:color w:val="000000"/>
        </w:rPr>
        <w:t xml:space="preserve"> they should motivate students to use ICT, presenting </w:t>
      </w:r>
      <w:r w:rsidRPr="00DD0791">
        <w:t>the</w:t>
      </w:r>
      <w:r w:rsidRPr="00DD0791">
        <w:rPr>
          <w:color w:val="FF0000"/>
        </w:rPr>
        <w:t xml:space="preserve"> </w:t>
      </w:r>
      <w:r w:rsidRPr="00DD0791">
        <w:rPr>
          <w:color w:val="000000"/>
        </w:rPr>
        <w:t>benefits, usefulness, and a</w:t>
      </w:r>
      <w:r w:rsidRPr="00DD0791">
        <w:rPr>
          <w:color w:val="000000"/>
        </w:rPr>
        <w:t>d</w:t>
      </w:r>
      <w:r w:rsidRPr="00DD0791">
        <w:rPr>
          <w:color w:val="000000"/>
        </w:rPr>
        <w:t xml:space="preserve">vantages.  </w:t>
      </w:r>
    </w:p>
    <w:p w:rsidR="00344DD6" w:rsidRPr="00DD0791" w:rsidRDefault="00344DD6" w:rsidP="007A1A4A">
      <w:r w:rsidRPr="00DD0791">
        <w:t>Also, interesting correlations were found between the research variables. Relative advancement was positively associated with extroversion, openness to experience</w:t>
      </w:r>
      <w:r w:rsidR="007A1A4A">
        <w:t>,</w:t>
      </w:r>
      <w:r w:rsidRPr="00DD0791">
        <w:t xml:space="preserve"> and motivation. In other words, those students who perceive ICT</w:t>
      </w:r>
      <w:r w:rsidR="003C197E">
        <w:t>’</w:t>
      </w:r>
      <w:r w:rsidRPr="00DD0791">
        <w:t>s benefits and advantages were more extroverted, more open to experience, and more motivated to use ICT. In addition, one interaction that was pe</w:t>
      </w:r>
      <w:r w:rsidRPr="00DD0791">
        <w:t>r</w:t>
      </w:r>
      <w:r w:rsidRPr="00DD0791">
        <w:t>formed in the study showed that, especially among students who are less extroverted, the more they perceive ICT use as advanced, the more they use it. On the other hand, complexity was neg</w:t>
      </w:r>
      <w:r w:rsidRPr="00DD0791">
        <w:t>a</w:t>
      </w:r>
      <w:r w:rsidRPr="00DD0791">
        <w:t>tively associated with these variables, meaning that those students who perceive ICT as compl</w:t>
      </w:r>
      <w:r w:rsidRPr="00DD0791">
        <w:t>i</w:t>
      </w:r>
      <w:r w:rsidRPr="00DD0791">
        <w:t xml:space="preserve">cated, were less extroverted, less open to experience and less motivated to use ICT. </w:t>
      </w:r>
    </w:p>
    <w:p w:rsidR="00360F31" w:rsidRPr="007310DF" w:rsidRDefault="00360F31" w:rsidP="00B432F2">
      <w:pPr>
        <w:pStyle w:val="Heading1"/>
      </w:pPr>
      <w:r w:rsidRPr="00B432F2">
        <w:t>Conclusions</w:t>
      </w:r>
    </w:p>
    <w:p w:rsidR="00344DD6" w:rsidRPr="00DD0791" w:rsidRDefault="00344DD6" w:rsidP="007A1A4A">
      <w:r w:rsidRPr="00DD0791">
        <w:t>These findings provide a more comprehensive picture, emphasizing the importance of combining elements derived from Rogers</w:t>
      </w:r>
      <w:r w:rsidR="003C197E">
        <w:t>’</w:t>
      </w:r>
      <w:r w:rsidRPr="00DD0791">
        <w:t xml:space="preserve"> theory and variables from the Big Five Model when trying to u</w:t>
      </w:r>
      <w:r w:rsidRPr="00DD0791">
        <w:t>n</w:t>
      </w:r>
      <w:r w:rsidRPr="00DD0791">
        <w:t>derstand factors that may impact individuals considering</w:t>
      </w:r>
      <w:r w:rsidRPr="00DD0791">
        <w:rPr>
          <w:color w:val="FF0000"/>
        </w:rPr>
        <w:t xml:space="preserve"> </w:t>
      </w:r>
      <w:r w:rsidRPr="00DD0791">
        <w:t>adopting new technologies. In addition, these findings indicate again the fact that instructors in academic settings should be aware of i</w:t>
      </w:r>
      <w:r w:rsidRPr="00DD0791">
        <w:t>n</w:t>
      </w:r>
      <w:r w:rsidRPr="00DD0791">
        <w:t xml:space="preserve">dividual differences, trying to make the ICT environment </w:t>
      </w:r>
      <w:r w:rsidR="00665004" w:rsidRPr="00DD0791">
        <w:t>friendl</w:t>
      </w:r>
      <w:r w:rsidR="00665004">
        <w:t>ier</w:t>
      </w:r>
      <w:r w:rsidR="00665004" w:rsidRPr="00DD0791">
        <w:t xml:space="preserve"> </w:t>
      </w:r>
      <w:r w:rsidRPr="00DD0791">
        <w:t>and less complex, thus i</w:t>
      </w:r>
      <w:r w:rsidRPr="00DD0791">
        <w:t>n</w:t>
      </w:r>
      <w:r w:rsidRPr="00DD0791">
        <w:t>creasing students</w:t>
      </w:r>
      <w:r w:rsidR="003C197E">
        <w:t>’</w:t>
      </w:r>
      <w:r w:rsidRPr="00DD0791">
        <w:t xml:space="preserve"> motivation to use ICT, and perhaps changing their predominant</w:t>
      </w:r>
      <w:r w:rsidRPr="00DD0791">
        <w:rPr>
          <w:color w:val="FF0000"/>
        </w:rPr>
        <w:t xml:space="preserve"> </w:t>
      </w:r>
      <w:r w:rsidRPr="00DD0791">
        <w:t>status from early majority and late majority to innovators and early adopters.</w:t>
      </w:r>
    </w:p>
    <w:p w:rsidR="00344DD6" w:rsidRPr="00DD0791" w:rsidRDefault="00344DD6" w:rsidP="007A1A4A">
      <w:r w:rsidRPr="00DD0791">
        <w:t>Further, another intriguing finding is</w:t>
      </w:r>
      <w:r w:rsidRPr="00DD0791">
        <w:rPr>
          <w:color w:val="FF0000"/>
        </w:rPr>
        <w:t xml:space="preserve"> </w:t>
      </w:r>
      <w:r w:rsidRPr="00DD0791">
        <w:t>that the higher the year of education, the higher students</w:t>
      </w:r>
      <w:r w:rsidR="003C197E">
        <w:t>’</w:t>
      </w:r>
      <w:r w:rsidRPr="00DD0791">
        <w:t xml:space="preserve"> ICT use. We see that these students, who have already started their studies in technology-oriented programs, use more ICT as they progress in their program. We may infer that there is an effect of the program on the intensity of their ICT use. </w:t>
      </w:r>
    </w:p>
    <w:p w:rsidR="00344DD6" w:rsidRPr="007310DF" w:rsidRDefault="00344DD6" w:rsidP="00563BBB">
      <w:pPr>
        <w:pStyle w:val="Heading2"/>
        <w:rPr>
          <w:rFonts w:eastAsia="Times New Roman"/>
          <w:i w:val="0"/>
          <w:iCs w:val="0"/>
          <w:lang w:bidi="ar-SA"/>
        </w:rPr>
      </w:pPr>
      <w:r w:rsidRPr="007310DF">
        <w:rPr>
          <w:rFonts w:eastAsia="Times New Roman"/>
          <w:lang w:bidi="ar-SA"/>
        </w:rPr>
        <w:t xml:space="preserve">Limitation and </w:t>
      </w:r>
      <w:r w:rsidR="007A1A4A" w:rsidRPr="007310DF">
        <w:rPr>
          <w:rFonts w:eastAsia="Times New Roman"/>
          <w:lang w:bidi="ar-SA"/>
        </w:rPr>
        <w:t>Future Research</w:t>
      </w:r>
    </w:p>
    <w:p w:rsidR="00344DD6" w:rsidRDefault="00344DD6" w:rsidP="007A1A4A">
      <w:r w:rsidRPr="00DD0791">
        <w:t>Despite its findings and implications, this study contains some limitations. First, the research was conducted on two technological programs. We may assume that results might be different with students from other departments and from other institutions.  Second, the research was carried out only</w:t>
      </w:r>
      <w:r w:rsidRPr="00DD0791">
        <w:rPr>
          <w:color w:val="FF0000"/>
        </w:rPr>
        <w:t xml:space="preserve"> </w:t>
      </w:r>
      <w:r w:rsidRPr="00DD0791">
        <w:t>in Israel; therefore, it would be interesting to perform the same research in other countries. Third, in a future study, we would like to have a larger sample</w:t>
      </w:r>
      <w:r w:rsidRPr="00AA6657">
        <w:t xml:space="preserve">. Fourth, </w:t>
      </w:r>
      <w:r w:rsidR="00DA208F" w:rsidRPr="00AA6657">
        <w:t>many different items have been put together on the questionnaire. In a further study we would like to concentrate on fewer items, in order to focus the research.</w:t>
      </w:r>
      <w:r w:rsidR="00DA208F" w:rsidRPr="00DD0791">
        <w:t xml:space="preserve"> Fifth, </w:t>
      </w:r>
      <w:r w:rsidRPr="00DD0791">
        <w:t>in order to have a comprehensive, in-depth unde</w:t>
      </w:r>
      <w:r w:rsidRPr="00DD0791">
        <w:t>r</w:t>
      </w:r>
      <w:r w:rsidRPr="00DD0791">
        <w:t xml:space="preserve">standing of ICT use, a future study should use also qualitative methods.  </w:t>
      </w:r>
    </w:p>
    <w:p w:rsidR="00E82488" w:rsidRDefault="00E82488" w:rsidP="00563BBB">
      <w:pPr>
        <w:spacing w:after="200" w:line="276" w:lineRule="auto"/>
        <w:rPr>
          <w:rFonts w:ascii="Arial" w:eastAsia="Times New Roman" w:hAnsi="Arial" w:cs="Arial"/>
          <w:b/>
          <w:bCs/>
          <w:kern w:val="32"/>
          <w:sz w:val="32"/>
          <w:szCs w:val="32"/>
          <w:lang w:bidi="ar-SA"/>
        </w:rPr>
      </w:pPr>
      <w:r>
        <w:br w:type="page"/>
      </w:r>
    </w:p>
    <w:p w:rsidR="00344DD6" w:rsidRPr="007310DF" w:rsidRDefault="00344DD6" w:rsidP="00696393">
      <w:pPr>
        <w:pStyle w:val="Heading1"/>
      </w:pPr>
      <w:r w:rsidRPr="00696393">
        <w:lastRenderedPageBreak/>
        <w:t>References</w:t>
      </w:r>
    </w:p>
    <w:p w:rsidR="00344DD6" w:rsidRPr="007310DF" w:rsidRDefault="00344DD6" w:rsidP="00563BBB">
      <w:pPr>
        <w:ind w:left="357" w:hanging="357"/>
        <w:rPr>
          <w:sz w:val="20"/>
          <w:szCs w:val="20"/>
        </w:rPr>
      </w:pPr>
      <w:r w:rsidRPr="007310DF">
        <w:rPr>
          <w:sz w:val="20"/>
          <w:szCs w:val="20"/>
        </w:rPr>
        <w:t xml:space="preserve">Aharony, N. (2013). </w:t>
      </w:r>
      <w:proofErr w:type="gramStart"/>
      <w:r w:rsidRPr="007310DF">
        <w:rPr>
          <w:sz w:val="20"/>
          <w:szCs w:val="20"/>
        </w:rPr>
        <w:t xml:space="preserve">Factors affecting the adoption of </w:t>
      </w:r>
      <w:r w:rsidRPr="007310DF">
        <w:rPr>
          <w:i/>
          <w:sz w:val="20"/>
          <w:szCs w:val="20"/>
        </w:rPr>
        <w:t>Facebook</w:t>
      </w:r>
      <w:r w:rsidRPr="007310DF">
        <w:rPr>
          <w:sz w:val="20"/>
          <w:szCs w:val="20"/>
        </w:rPr>
        <w:t xml:space="preserve"> by information professionals.</w:t>
      </w:r>
      <w:proofErr w:type="gramEnd"/>
      <w:r w:rsidRPr="007310DF">
        <w:rPr>
          <w:sz w:val="20"/>
          <w:szCs w:val="20"/>
        </w:rPr>
        <w:t xml:space="preserve"> </w:t>
      </w:r>
      <w:r w:rsidRPr="007310DF">
        <w:rPr>
          <w:i/>
          <w:sz w:val="20"/>
          <w:szCs w:val="20"/>
        </w:rPr>
        <w:t>Proceedings of ASIST</w:t>
      </w:r>
      <w:r w:rsidRPr="007310DF">
        <w:rPr>
          <w:sz w:val="20"/>
          <w:szCs w:val="20"/>
        </w:rPr>
        <w:t xml:space="preserve">, </w:t>
      </w:r>
      <w:r w:rsidRPr="007310DF">
        <w:rPr>
          <w:i/>
          <w:sz w:val="20"/>
          <w:szCs w:val="20"/>
        </w:rPr>
        <w:t>50</w:t>
      </w:r>
      <w:r w:rsidRPr="007310DF">
        <w:rPr>
          <w:sz w:val="20"/>
          <w:szCs w:val="20"/>
        </w:rPr>
        <w:t xml:space="preserve">(1), 1-10. </w:t>
      </w:r>
    </w:p>
    <w:p w:rsidR="00344DD6" w:rsidRPr="007310DF" w:rsidRDefault="00344DD6" w:rsidP="00563BBB">
      <w:pPr>
        <w:ind w:left="357" w:hanging="357"/>
        <w:rPr>
          <w:sz w:val="20"/>
          <w:szCs w:val="20"/>
        </w:rPr>
      </w:pPr>
      <w:r w:rsidRPr="007310DF">
        <w:rPr>
          <w:sz w:val="20"/>
          <w:szCs w:val="20"/>
        </w:rPr>
        <w:t>Aharony, N. (2014</w:t>
      </w:r>
      <w:r w:rsidR="00875D9E">
        <w:rPr>
          <w:sz w:val="20"/>
          <w:szCs w:val="20"/>
        </w:rPr>
        <w:t>a</w:t>
      </w:r>
      <w:r w:rsidRPr="007310DF">
        <w:rPr>
          <w:sz w:val="20"/>
          <w:szCs w:val="20"/>
        </w:rPr>
        <w:t xml:space="preserve">). </w:t>
      </w:r>
      <w:proofErr w:type="gramStart"/>
      <w:r w:rsidRPr="007310DF">
        <w:rPr>
          <w:sz w:val="20"/>
          <w:szCs w:val="20"/>
        </w:rPr>
        <w:t>The effect of personal and situational factors on LIS students</w:t>
      </w:r>
      <w:r w:rsidR="003C197E">
        <w:rPr>
          <w:sz w:val="20"/>
          <w:szCs w:val="20"/>
        </w:rPr>
        <w:t>’</w:t>
      </w:r>
      <w:r w:rsidRPr="007310DF">
        <w:rPr>
          <w:sz w:val="20"/>
          <w:szCs w:val="20"/>
        </w:rPr>
        <w:t xml:space="preserve"> and professionals</w:t>
      </w:r>
      <w:r w:rsidR="003C197E">
        <w:rPr>
          <w:sz w:val="20"/>
          <w:szCs w:val="20"/>
        </w:rPr>
        <w:t>’</w:t>
      </w:r>
      <w:r w:rsidRPr="007310DF">
        <w:rPr>
          <w:sz w:val="20"/>
          <w:szCs w:val="20"/>
        </w:rPr>
        <w:t xml:space="preserve"> i</w:t>
      </w:r>
      <w:r w:rsidRPr="007310DF">
        <w:rPr>
          <w:sz w:val="20"/>
          <w:szCs w:val="20"/>
        </w:rPr>
        <w:t>n</w:t>
      </w:r>
      <w:r w:rsidRPr="007310DF">
        <w:rPr>
          <w:sz w:val="20"/>
          <w:szCs w:val="20"/>
        </w:rPr>
        <w:t>tentions to use E-books.</w:t>
      </w:r>
      <w:proofErr w:type="gramEnd"/>
      <w:r w:rsidRPr="007310DF">
        <w:rPr>
          <w:sz w:val="20"/>
          <w:szCs w:val="20"/>
        </w:rPr>
        <w:t xml:space="preserve"> </w:t>
      </w:r>
      <w:r w:rsidRPr="007310DF">
        <w:rPr>
          <w:i/>
          <w:iCs/>
          <w:sz w:val="20"/>
          <w:szCs w:val="20"/>
        </w:rPr>
        <w:t xml:space="preserve">Library &amp; Information Science Research, </w:t>
      </w:r>
      <w:r w:rsidRPr="007310DF">
        <w:rPr>
          <w:sz w:val="20"/>
          <w:szCs w:val="20"/>
        </w:rPr>
        <w:t xml:space="preserve">36, 106-113. </w:t>
      </w:r>
    </w:p>
    <w:p w:rsidR="00344DD6" w:rsidRPr="007310DF" w:rsidRDefault="00344DD6" w:rsidP="00563BBB">
      <w:pPr>
        <w:ind w:left="357" w:hanging="357"/>
        <w:rPr>
          <w:sz w:val="20"/>
          <w:szCs w:val="20"/>
        </w:rPr>
      </w:pPr>
      <w:r w:rsidRPr="007310DF">
        <w:rPr>
          <w:sz w:val="20"/>
          <w:szCs w:val="20"/>
        </w:rPr>
        <w:t>Aharony, N. (2014</w:t>
      </w:r>
      <w:r w:rsidR="00875D9E">
        <w:rPr>
          <w:sz w:val="20"/>
          <w:szCs w:val="20"/>
        </w:rPr>
        <w:t>b</w:t>
      </w:r>
      <w:r w:rsidRPr="007310DF">
        <w:rPr>
          <w:sz w:val="20"/>
          <w:szCs w:val="20"/>
        </w:rPr>
        <w:t>). Cloud computing: Information professionals</w:t>
      </w:r>
      <w:r w:rsidR="003C197E">
        <w:rPr>
          <w:sz w:val="20"/>
          <w:szCs w:val="20"/>
        </w:rPr>
        <w:t>’</w:t>
      </w:r>
      <w:r w:rsidRPr="007310DF">
        <w:rPr>
          <w:sz w:val="20"/>
          <w:szCs w:val="20"/>
        </w:rPr>
        <w:t xml:space="preserve"> and educational technology experts</w:t>
      </w:r>
      <w:r w:rsidR="003C197E">
        <w:rPr>
          <w:sz w:val="20"/>
          <w:szCs w:val="20"/>
        </w:rPr>
        <w:t>’</w:t>
      </w:r>
      <w:r w:rsidRPr="007310DF">
        <w:rPr>
          <w:sz w:val="20"/>
          <w:szCs w:val="20"/>
        </w:rPr>
        <w:t xml:space="preserve"> perspectives. </w:t>
      </w:r>
      <w:proofErr w:type="gramStart"/>
      <w:r w:rsidRPr="007310DF">
        <w:rPr>
          <w:i/>
          <w:sz w:val="20"/>
          <w:szCs w:val="20"/>
        </w:rPr>
        <w:t>Library Hi Tech</w:t>
      </w:r>
      <w:r w:rsidRPr="007310DF">
        <w:rPr>
          <w:sz w:val="20"/>
          <w:szCs w:val="20"/>
        </w:rPr>
        <w:t xml:space="preserve"> (In Press).</w:t>
      </w:r>
      <w:proofErr w:type="gramEnd"/>
      <w:r w:rsidRPr="007310DF">
        <w:rPr>
          <w:sz w:val="20"/>
          <w:szCs w:val="20"/>
        </w:rPr>
        <w:t xml:space="preserve">  </w:t>
      </w:r>
    </w:p>
    <w:p w:rsidR="00344DD6" w:rsidRPr="007310DF" w:rsidRDefault="00344DD6" w:rsidP="00563BBB">
      <w:pPr>
        <w:ind w:left="357" w:hanging="357"/>
        <w:rPr>
          <w:sz w:val="20"/>
          <w:szCs w:val="20"/>
        </w:rPr>
      </w:pPr>
      <w:proofErr w:type="spellStart"/>
      <w:r w:rsidRPr="007310DF">
        <w:rPr>
          <w:sz w:val="20"/>
          <w:szCs w:val="20"/>
        </w:rPr>
        <w:t>Amichai</w:t>
      </w:r>
      <w:proofErr w:type="spellEnd"/>
      <w:r w:rsidRPr="007310DF">
        <w:rPr>
          <w:sz w:val="20"/>
          <w:szCs w:val="20"/>
        </w:rPr>
        <w:t xml:space="preserve">-Hamburger, Y. (2002). </w:t>
      </w:r>
      <w:proofErr w:type="gramStart"/>
      <w:r w:rsidRPr="007310DF">
        <w:rPr>
          <w:sz w:val="20"/>
          <w:szCs w:val="20"/>
        </w:rPr>
        <w:t>Internet and personality.</w:t>
      </w:r>
      <w:proofErr w:type="gramEnd"/>
      <w:r w:rsidRPr="007310DF">
        <w:rPr>
          <w:sz w:val="20"/>
          <w:szCs w:val="20"/>
        </w:rPr>
        <w:t xml:space="preserve"> </w:t>
      </w:r>
      <w:r w:rsidRPr="007310DF">
        <w:rPr>
          <w:i/>
          <w:iCs/>
          <w:sz w:val="20"/>
          <w:szCs w:val="20"/>
        </w:rPr>
        <w:t>Computers in Human Behavior, 18</w:t>
      </w:r>
      <w:r w:rsidRPr="007310DF">
        <w:rPr>
          <w:sz w:val="20"/>
          <w:szCs w:val="20"/>
        </w:rPr>
        <w:t xml:space="preserve">, 1-10. </w:t>
      </w:r>
      <w:proofErr w:type="gramStart"/>
      <w:r w:rsidRPr="007310DF">
        <w:rPr>
          <w:sz w:val="20"/>
          <w:szCs w:val="20"/>
        </w:rPr>
        <w:t>doi:</w:t>
      </w:r>
      <w:proofErr w:type="gramEnd"/>
      <w:r w:rsidRPr="007310DF">
        <w:rPr>
          <w:sz w:val="20"/>
          <w:szCs w:val="20"/>
        </w:rPr>
        <w:t>10.1016/S0747-5632(01)00034-6</w:t>
      </w:r>
    </w:p>
    <w:p w:rsidR="00344DD6" w:rsidRPr="007310DF" w:rsidRDefault="00344DD6" w:rsidP="00563BBB">
      <w:pPr>
        <w:ind w:left="357" w:hanging="357"/>
        <w:rPr>
          <w:sz w:val="20"/>
          <w:szCs w:val="20"/>
        </w:rPr>
      </w:pPr>
      <w:proofErr w:type="spellStart"/>
      <w:proofErr w:type="gramStart"/>
      <w:r w:rsidRPr="007310DF">
        <w:rPr>
          <w:sz w:val="20"/>
          <w:szCs w:val="20"/>
        </w:rPr>
        <w:t>Amichai</w:t>
      </w:r>
      <w:proofErr w:type="spellEnd"/>
      <w:r w:rsidRPr="007310DF">
        <w:rPr>
          <w:sz w:val="20"/>
          <w:szCs w:val="20"/>
        </w:rPr>
        <w:t>-Hamburger, Y., &amp; Ben-</w:t>
      </w:r>
      <w:proofErr w:type="spellStart"/>
      <w:r w:rsidRPr="007310DF">
        <w:rPr>
          <w:sz w:val="20"/>
          <w:szCs w:val="20"/>
        </w:rPr>
        <w:t>Artzi</w:t>
      </w:r>
      <w:proofErr w:type="spellEnd"/>
      <w:r w:rsidRPr="007310DF">
        <w:rPr>
          <w:sz w:val="20"/>
          <w:szCs w:val="20"/>
        </w:rPr>
        <w:t>, E. (2003).</w:t>
      </w:r>
      <w:proofErr w:type="gramEnd"/>
      <w:r w:rsidRPr="007310DF">
        <w:rPr>
          <w:sz w:val="20"/>
          <w:szCs w:val="20"/>
        </w:rPr>
        <w:t xml:space="preserve"> </w:t>
      </w:r>
      <w:proofErr w:type="gramStart"/>
      <w:r w:rsidRPr="007310DF">
        <w:rPr>
          <w:sz w:val="20"/>
          <w:szCs w:val="20"/>
        </w:rPr>
        <w:t>Loneliness and internet use.</w:t>
      </w:r>
      <w:proofErr w:type="gramEnd"/>
      <w:r w:rsidRPr="007310DF">
        <w:rPr>
          <w:sz w:val="20"/>
          <w:szCs w:val="20"/>
        </w:rPr>
        <w:t xml:space="preserve"> </w:t>
      </w:r>
      <w:r w:rsidRPr="007310DF">
        <w:rPr>
          <w:i/>
          <w:sz w:val="20"/>
          <w:szCs w:val="20"/>
        </w:rPr>
        <w:t>C</w:t>
      </w:r>
      <w:r w:rsidRPr="007310DF">
        <w:rPr>
          <w:i/>
          <w:iCs/>
          <w:sz w:val="20"/>
          <w:szCs w:val="20"/>
        </w:rPr>
        <w:t>omputers in Human B</w:t>
      </w:r>
      <w:r w:rsidRPr="007310DF">
        <w:rPr>
          <w:i/>
          <w:iCs/>
          <w:sz w:val="20"/>
          <w:szCs w:val="20"/>
        </w:rPr>
        <w:t>e</w:t>
      </w:r>
      <w:r w:rsidRPr="007310DF">
        <w:rPr>
          <w:i/>
          <w:iCs/>
          <w:sz w:val="20"/>
          <w:szCs w:val="20"/>
        </w:rPr>
        <w:t>havior, 19</w:t>
      </w:r>
      <w:r w:rsidRPr="007310DF">
        <w:rPr>
          <w:sz w:val="20"/>
          <w:szCs w:val="20"/>
        </w:rPr>
        <w:t>, 71-80.</w:t>
      </w:r>
    </w:p>
    <w:p w:rsidR="00344DD6" w:rsidRPr="007310DF" w:rsidRDefault="00344DD6" w:rsidP="00563BBB">
      <w:pPr>
        <w:ind w:left="357" w:hanging="357"/>
        <w:rPr>
          <w:sz w:val="20"/>
          <w:szCs w:val="20"/>
        </w:rPr>
      </w:pPr>
      <w:proofErr w:type="spellStart"/>
      <w:r w:rsidRPr="007310DF">
        <w:rPr>
          <w:sz w:val="20"/>
          <w:szCs w:val="20"/>
        </w:rPr>
        <w:t>Amichai</w:t>
      </w:r>
      <w:proofErr w:type="spellEnd"/>
      <w:r w:rsidRPr="007310DF">
        <w:rPr>
          <w:sz w:val="20"/>
          <w:szCs w:val="20"/>
        </w:rPr>
        <w:t xml:space="preserve">-Hamburger, Y., </w:t>
      </w:r>
      <w:proofErr w:type="spellStart"/>
      <w:r w:rsidRPr="007310DF">
        <w:rPr>
          <w:sz w:val="20"/>
          <w:szCs w:val="20"/>
        </w:rPr>
        <w:t>W</w:t>
      </w:r>
      <w:r w:rsidR="00DC7036">
        <w:rPr>
          <w:sz w:val="20"/>
          <w:szCs w:val="20"/>
        </w:rPr>
        <w:t>ainapel</w:t>
      </w:r>
      <w:proofErr w:type="spellEnd"/>
      <w:r w:rsidR="00DC7036">
        <w:rPr>
          <w:sz w:val="20"/>
          <w:szCs w:val="20"/>
        </w:rPr>
        <w:t xml:space="preserve">, G., &amp; Fox, S. (2002). </w:t>
      </w:r>
      <w:r w:rsidRPr="007310DF">
        <w:rPr>
          <w:sz w:val="20"/>
          <w:szCs w:val="20"/>
        </w:rPr>
        <w:t>On the internet no one knows I</w:t>
      </w:r>
      <w:r w:rsidR="003C197E">
        <w:rPr>
          <w:sz w:val="20"/>
          <w:szCs w:val="20"/>
        </w:rPr>
        <w:t>’</w:t>
      </w:r>
      <w:r w:rsidRPr="007310DF">
        <w:rPr>
          <w:sz w:val="20"/>
          <w:szCs w:val="20"/>
        </w:rPr>
        <w:t xml:space="preserve">m an introvert: Extroversion, neuroticism, and internet interaction. </w:t>
      </w:r>
      <w:r w:rsidRPr="007310DF">
        <w:rPr>
          <w:i/>
          <w:iCs/>
          <w:sz w:val="20"/>
          <w:szCs w:val="20"/>
        </w:rPr>
        <w:t>Cyber Psychology &amp; Behavior, 5</w:t>
      </w:r>
      <w:r w:rsidRPr="007310DF">
        <w:rPr>
          <w:sz w:val="20"/>
          <w:szCs w:val="20"/>
        </w:rPr>
        <w:t>(2), 125-128.</w:t>
      </w:r>
    </w:p>
    <w:p w:rsidR="00344DD6" w:rsidRPr="007310DF" w:rsidRDefault="00344DD6" w:rsidP="00563BBB">
      <w:pPr>
        <w:ind w:left="357" w:hanging="357"/>
        <w:rPr>
          <w:sz w:val="20"/>
          <w:szCs w:val="20"/>
        </w:rPr>
      </w:pPr>
      <w:r w:rsidRPr="007310DF">
        <w:rPr>
          <w:sz w:val="20"/>
          <w:szCs w:val="20"/>
        </w:rPr>
        <w:t xml:space="preserve">Borrego, M., </w:t>
      </w:r>
      <w:proofErr w:type="spellStart"/>
      <w:r w:rsidRPr="007310DF">
        <w:rPr>
          <w:sz w:val="20"/>
          <w:szCs w:val="20"/>
        </w:rPr>
        <w:t>Froyd</w:t>
      </w:r>
      <w:proofErr w:type="spellEnd"/>
      <w:r w:rsidRPr="007310DF">
        <w:rPr>
          <w:sz w:val="20"/>
          <w:szCs w:val="20"/>
        </w:rPr>
        <w:t>, J. E., &amp; Hall, T. S. (2010)</w:t>
      </w:r>
      <w:r w:rsidR="00DC7036">
        <w:rPr>
          <w:sz w:val="20"/>
          <w:szCs w:val="20"/>
        </w:rPr>
        <w:t>.</w:t>
      </w:r>
      <w:r w:rsidRPr="007310DF">
        <w:rPr>
          <w:sz w:val="20"/>
          <w:szCs w:val="20"/>
        </w:rPr>
        <w:t xml:space="preserve"> Diffusion of engineering education innovations: A survey of awareness and adoption rates in U.S. engineering departments. </w:t>
      </w:r>
      <w:r w:rsidRPr="007310DF">
        <w:rPr>
          <w:i/>
          <w:iCs/>
          <w:sz w:val="20"/>
          <w:szCs w:val="20"/>
        </w:rPr>
        <w:t>Journal of Engineering Education, 99</w:t>
      </w:r>
      <w:r w:rsidRPr="007310DF">
        <w:rPr>
          <w:sz w:val="20"/>
          <w:szCs w:val="20"/>
        </w:rPr>
        <w:t xml:space="preserve">, 185-207. </w:t>
      </w:r>
    </w:p>
    <w:p w:rsidR="00344DD6" w:rsidRPr="007310DF" w:rsidRDefault="00344DD6" w:rsidP="00563BBB">
      <w:pPr>
        <w:ind w:left="357" w:hanging="357"/>
        <w:rPr>
          <w:sz w:val="20"/>
          <w:szCs w:val="20"/>
        </w:rPr>
      </w:pPr>
      <w:proofErr w:type="gramStart"/>
      <w:r w:rsidRPr="007310DF">
        <w:rPr>
          <w:sz w:val="20"/>
          <w:szCs w:val="20"/>
        </w:rPr>
        <w:t>Bowers, K. W., Ragas, M. W., &amp; Neely, J. C. (2009).</w:t>
      </w:r>
      <w:proofErr w:type="gramEnd"/>
      <w:r w:rsidRPr="007310DF">
        <w:rPr>
          <w:sz w:val="20"/>
          <w:szCs w:val="20"/>
        </w:rPr>
        <w:t xml:space="preserve"> </w:t>
      </w:r>
      <w:proofErr w:type="gramStart"/>
      <w:r w:rsidRPr="007310DF">
        <w:rPr>
          <w:sz w:val="20"/>
          <w:szCs w:val="20"/>
        </w:rPr>
        <w:t>Assessing the value of virtual worlds for post-secondary educators: A survey of innovators, early adopters and the early majority in Second Life.</w:t>
      </w:r>
      <w:proofErr w:type="gramEnd"/>
      <w:r w:rsidRPr="007310DF">
        <w:rPr>
          <w:sz w:val="20"/>
          <w:szCs w:val="20"/>
        </w:rPr>
        <w:t xml:space="preserve"> </w:t>
      </w:r>
      <w:r w:rsidRPr="007310DF">
        <w:rPr>
          <w:i/>
          <w:sz w:val="20"/>
          <w:szCs w:val="20"/>
        </w:rPr>
        <w:t>I</w:t>
      </w:r>
      <w:r w:rsidRPr="007310DF">
        <w:rPr>
          <w:i/>
          <w:sz w:val="20"/>
          <w:szCs w:val="20"/>
        </w:rPr>
        <w:t>n</w:t>
      </w:r>
      <w:r w:rsidRPr="007310DF">
        <w:rPr>
          <w:i/>
          <w:sz w:val="20"/>
          <w:szCs w:val="20"/>
        </w:rPr>
        <w:t>ternational Journal of Humanities and Social Sciences</w:t>
      </w:r>
      <w:r w:rsidRPr="007310DF">
        <w:rPr>
          <w:sz w:val="20"/>
          <w:szCs w:val="20"/>
        </w:rPr>
        <w:t xml:space="preserve">, </w:t>
      </w:r>
      <w:r w:rsidRPr="00DC7036">
        <w:rPr>
          <w:i/>
          <w:sz w:val="20"/>
          <w:szCs w:val="20"/>
        </w:rPr>
        <w:t>3</w:t>
      </w:r>
      <w:r w:rsidRPr="007310DF">
        <w:rPr>
          <w:sz w:val="20"/>
          <w:szCs w:val="20"/>
        </w:rPr>
        <w:t xml:space="preserve">(1), 40-50. </w:t>
      </w:r>
    </w:p>
    <w:p w:rsidR="00344DD6" w:rsidRPr="007310DF" w:rsidRDefault="00344DD6" w:rsidP="00563BBB">
      <w:pPr>
        <w:ind w:left="357" w:hanging="357"/>
        <w:rPr>
          <w:sz w:val="20"/>
          <w:szCs w:val="20"/>
        </w:rPr>
      </w:pPr>
      <w:proofErr w:type="gramStart"/>
      <w:r w:rsidRPr="007310DF">
        <w:rPr>
          <w:sz w:val="20"/>
          <w:szCs w:val="20"/>
        </w:rPr>
        <w:t>Costa, P. T., &amp; McCrae, R. R. (1992).</w:t>
      </w:r>
      <w:proofErr w:type="gramEnd"/>
      <w:r w:rsidRPr="007310DF">
        <w:rPr>
          <w:sz w:val="20"/>
          <w:szCs w:val="20"/>
        </w:rPr>
        <w:t xml:space="preserve"> </w:t>
      </w:r>
      <w:r w:rsidRPr="007310DF">
        <w:rPr>
          <w:iCs/>
          <w:sz w:val="20"/>
          <w:szCs w:val="20"/>
        </w:rPr>
        <w:t xml:space="preserve">Revised NEO personality inventory: NEO PI-R and NEO Five-Factor inventory. </w:t>
      </w:r>
      <w:proofErr w:type="gramStart"/>
      <w:r w:rsidRPr="007310DF">
        <w:rPr>
          <w:i/>
          <w:iCs/>
          <w:sz w:val="20"/>
          <w:szCs w:val="20"/>
        </w:rPr>
        <w:t>NEO-FFI Professional Manual</w:t>
      </w:r>
      <w:r w:rsidRPr="007310DF">
        <w:rPr>
          <w:sz w:val="20"/>
          <w:szCs w:val="20"/>
        </w:rPr>
        <w:t>.</w:t>
      </w:r>
      <w:proofErr w:type="gramEnd"/>
      <w:r w:rsidRPr="007310DF">
        <w:rPr>
          <w:sz w:val="20"/>
          <w:szCs w:val="20"/>
        </w:rPr>
        <w:t xml:space="preserve"> Odessa, FL: Psychological Assessment Resources.</w:t>
      </w:r>
    </w:p>
    <w:p w:rsidR="00344DD6" w:rsidRPr="007310DF" w:rsidRDefault="00344DD6" w:rsidP="00563BBB">
      <w:pPr>
        <w:ind w:left="357" w:hanging="357"/>
        <w:rPr>
          <w:sz w:val="20"/>
          <w:szCs w:val="20"/>
        </w:rPr>
      </w:pPr>
      <w:proofErr w:type="gramStart"/>
      <w:r w:rsidRPr="007310DF">
        <w:rPr>
          <w:sz w:val="20"/>
          <w:szCs w:val="20"/>
        </w:rPr>
        <w:t xml:space="preserve">Davis, F. D., </w:t>
      </w:r>
      <w:proofErr w:type="spellStart"/>
      <w:r w:rsidRPr="007310DF">
        <w:rPr>
          <w:sz w:val="20"/>
          <w:szCs w:val="20"/>
        </w:rPr>
        <w:t>Bagozzi</w:t>
      </w:r>
      <w:proofErr w:type="spellEnd"/>
      <w:r w:rsidRPr="007310DF">
        <w:rPr>
          <w:sz w:val="20"/>
          <w:szCs w:val="20"/>
        </w:rPr>
        <w:t xml:space="preserve">, R. P., &amp; </w:t>
      </w:r>
      <w:proofErr w:type="spellStart"/>
      <w:r w:rsidRPr="007310DF">
        <w:rPr>
          <w:sz w:val="20"/>
          <w:szCs w:val="20"/>
        </w:rPr>
        <w:t>Warshaw</w:t>
      </w:r>
      <w:proofErr w:type="spellEnd"/>
      <w:r w:rsidRPr="007310DF">
        <w:rPr>
          <w:sz w:val="20"/>
          <w:szCs w:val="20"/>
        </w:rPr>
        <w:t>, P. R. (1992).</w:t>
      </w:r>
      <w:proofErr w:type="gramEnd"/>
      <w:r w:rsidRPr="007310DF">
        <w:rPr>
          <w:sz w:val="20"/>
          <w:szCs w:val="20"/>
        </w:rPr>
        <w:t xml:space="preserve"> </w:t>
      </w:r>
      <w:proofErr w:type="gramStart"/>
      <w:r w:rsidRPr="007310DF">
        <w:rPr>
          <w:sz w:val="20"/>
          <w:szCs w:val="20"/>
        </w:rPr>
        <w:t>Extrinsic and intrinsic motivation to use computers in the workplace.</w:t>
      </w:r>
      <w:proofErr w:type="gramEnd"/>
      <w:r w:rsidRPr="007310DF">
        <w:rPr>
          <w:sz w:val="20"/>
          <w:szCs w:val="20"/>
        </w:rPr>
        <w:t xml:space="preserve"> </w:t>
      </w:r>
      <w:r w:rsidRPr="007310DF">
        <w:rPr>
          <w:i/>
          <w:iCs/>
          <w:sz w:val="20"/>
          <w:szCs w:val="20"/>
        </w:rPr>
        <w:t>Journal of Applied Social Psychology 22</w:t>
      </w:r>
      <w:r w:rsidRPr="007310DF">
        <w:rPr>
          <w:sz w:val="20"/>
          <w:szCs w:val="20"/>
        </w:rPr>
        <w:t>(14), 1111-1132.</w:t>
      </w:r>
    </w:p>
    <w:p w:rsidR="00344DD6" w:rsidRPr="007310DF" w:rsidRDefault="00344DD6" w:rsidP="00563BBB">
      <w:pPr>
        <w:ind w:left="357" w:hanging="357"/>
        <w:rPr>
          <w:sz w:val="20"/>
          <w:szCs w:val="20"/>
        </w:rPr>
      </w:pPr>
      <w:proofErr w:type="gramStart"/>
      <w:r w:rsidRPr="007310DF">
        <w:rPr>
          <w:sz w:val="20"/>
          <w:szCs w:val="20"/>
        </w:rPr>
        <w:t>Deci, E. L., &amp; Ryan, R. M. (1987).</w:t>
      </w:r>
      <w:proofErr w:type="gramEnd"/>
      <w:r w:rsidRPr="007310DF">
        <w:rPr>
          <w:sz w:val="20"/>
          <w:szCs w:val="20"/>
        </w:rPr>
        <w:t xml:space="preserve"> </w:t>
      </w:r>
      <w:proofErr w:type="gramStart"/>
      <w:r w:rsidRPr="007310DF">
        <w:rPr>
          <w:sz w:val="20"/>
          <w:szCs w:val="20"/>
        </w:rPr>
        <w:t>The support of autonomy and the control of behavior.</w:t>
      </w:r>
      <w:proofErr w:type="gramEnd"/>
      <w:r w:rsidRPr="007310DF">
        <w:rPr>
          <w:sz w:val="20"/>
          <w:szCs w:val="20"/>
        </w:rPr>
        <w:t xml:space="preserve"> </w:t>
      </w:r>
      <w:r w:rsidRPr="007310DF">
        <w:rPr>
          <w:i/>
          <w:iCs/>
          <w:sz w:val="20"/>
          <w:szCs w:val="20"/>
        </w:rPr>
        <w:t>Journal of Pe</w:t>
      </w:r>
      <w:r w:rsidRPr="007310DF">
        <w:rPr>
          <w:i/>
          <w:iCs/>
          <w:sz w:val="20"/>
          <w:szCs w:val="20"/>
        </w:rPr>
        <w:t>r</w:t>
      </w:r>
      <w:r w:rsidRPr="007310DF">
        <w:rPr>
          <w:i/>
          <w:iCs/>
          <w:sz w:val="20"/>
          <w:szCs w:val="20"/>
        </w:rPr>
        <w:t>sonality and Social Psychology</w:t>
      </w:r>
      <w:r w:rsidRPr="007310DF">
        <w:rPr>
          <w:iCs/>
          <w:sz w:val="20"/>
          <w:szCs w:val="20"/>
        </w:rPr>
        <w:t>,</w:t>
      </w:r>
      <w:r w:rsidRPr="007310DF">
        <w:rPr>
          <w:i/>
          <w:iCs/>
          <w:sz w:val="20"/>
          <w:szCs w:val="20"/>
        </w:rPr>
        <w:t xml:space="preserve"> </w:t>
      </w:r>
      <w:r w:rsidRPr="00DC7036">
        <w:rPr>
          <w:i/>
          <w:sz w:val="20"/>
          <w:szCs w:val="20"/>
        </w:rPr>
        <w:t>53</w:t>
      </w:r>
      <w:r w:rsidRPr="007310DF">
        <w:rPr>
          <w:sz w:val="20"/>
          <w:szCs w:val="20"/>
        </w:rPr>
        <w:t>(6), 1024-1037.</w:t>
      </w:r>
    </w:p>
    <w:p w:rsidR="00344DD6" w:rsidRPr="007310DF" w:rsidRDefault="00344DD6" w:rsidP="00563BBB">
      <w:pPr>
        <w:ind w:left="357" w:hanging="357"/>
        <w:rPr>
          <w:sz w:val="20"/>
          <w:szCs w:val="20"/>
        </w:rPr>
      </w:pPr>
      <w:proofErr w:type="gramStart"/>
      <w:r w:rsidRPr="007310DF">
        <w:rPr>
          <w:sz w:val="20"/>
          <w:szCs w:val="20"/>
        </w:rPr>
        <w:t>Deng, S., Liu, Y., Li, H., &amp; Hu, F. (2013).</w:t>
      </w:r>
      <w:proofErr w:type="gramEnd"/>
      <w:r w:rsidRPr="007310DF">
        <w:rPr>
          <w:sz w:val="20"/>
          <w:szCs w:val="20"/>
        </w:rPr>
        <w:t xml:space="preserve"> How does personality matter? </w:t>
      </w:r>
      <w:proofErr w:type="gramStart"/>
      <w:r w:rsidRPr="007310DF">
        <w:rPr>
          <w:sz w:val="20"/>
          <w:szCs w:val="20"/>
        </w:rPr>
        <w:t>An investigation of the impact of extraversion on individuals</w:t>
      </w:r>
      <w:r w:rsidR="003C197E">
        <w:rPr>
          <w:sz w:val="20"/>
          <w:szCs w:val="20"/>
        </w:rPr>
        <w:t>’</w:t>
      </w:r>
      <w:r w:rsidRPr="007310DF">
        <w:rPr>
          <w:sz w:val="20"/>
          <w:szCs w:val="20"/>
        </w:rPr>
        <w:t xml:space="preserve"> SNS use.</w:t>
      </w:r>
      <w:proofErr w:type="gramEnd"/>
      <w:r w:rsidRPr="007310DF">
        <w:rPr>
          <w:sz w:val="20"/>
          <w:szCs w:val="20"/>
        </w:rPr>
        <w:t xml:space="preserve"> </w:t>
      </w:r>
      <w:proofErr w:type="spellStart"/>
      <w:r w:rsidRPr="007310DF">
        <w:rPr>
          <w:i/>
          <w:sz w:val="20"/>
          <w:szCs w:val="20"/>
        </w:rPr>
        <w:t>Cybersychology</w:t>
      </w:r>
      <w:proofErr w:type="spellEnd"/>
      <w:r w:rsidRPr="007310DF">
        <w:rPr>
          <w:i/>
          <w:sz w:val="20"/>
          <w:szCs w:val="20"/>
        </w:rPr>
        <w:t>,</w:t>
      </w:r>
      <w:r w:rsidRPr="007310DF">
        <w:rPr>
          <w:sz w:val="20"/>
          <w:szCs w:val="20"/>
        </w:rPr>
        <w:t xml:space="preserve"> </w:t>
      </w:r>
      <w:r w:rsidRPr="007310DF">
        <w:rPr>
          <w:i/>
          <w:iCs/>
          <w:sz w:val="20"/>
          <w:szCs w:val="20"/>
        </w:rPr>
        <w:t>Behavior, and Social Networking, 16</w:t>
      </w:r>
      <w:r w:rsidRPr="007310DF">
        <w:rPr>
          <w:sz w:val="20"/>
          <w:szCs w:val="20"/>
        </w:rPr>
        <w:t xml:space="preserve">(8), 575-581. </w:t>
      </w:r>
    </w:p>
    <w:p w:rsidR="00344DD6" w:rsidRPr="007310DF" w:rsidRDefault="00344DD6" w:rsidP="00563BBB">
      <w:pPr>
        <w:ind w:left="357" w:hanging="357"/>
        <w:rPr>
          <w:color w:val="000000"/>
          <w:sz w:val="20"/>
          <w:szCs w:val="20"/>
        </w:rPr>
      </w:pPr>
      <w:r w:rsidRPr="007310DF">
        <w:rPr>
          <w:color w:val="000000"/>
          <w:sz w:val="20"/>
          <w:szCs w:val="20"/>
        </w:rPr>
        <w:t xml:space="preserve">Dorner, D. G., &amp; </w:t>
      </w:r>
      <w:proofErr w:type="spellStart"/>
      <w:r w:rsidRPr="007310DF">
        <w:rPr>
          <w:color w:val="000000"/>
          <w:sz w:val="20"/>
          <w:szCs w:val="20"/>
        </w:rPr>
        <w:t>Revell</w:t>
      </w:r>
      <w:proofErr w:type="spellEnd"/>
      <w:r w:rsidRPr="007310DF">
        <w:rPr>
          <w:color w:val="000000"/>
          <w:sz w:val="20"/>
          <w:szCs w:val="20"/>
        </w:rPr>
        <w:t>, J</w:t>
      </w:r>
      <w:r w:rsidRPr="007310DF">
        <w:rPr>
          <w:sz w:val="20"/>
          <w:szCs w:val="20"/>
        </w:rPr>
        <w:t xml:space="preserve">. (2012). </w:t>
      </w:r>
      <w:proofErr w:type="gramStart"/>
      <w:r w:rsidRPr="007310DF">
        <w:rPr>
          <w:sz w:val="20"/>
          <w:szCs w:val="20"/>
        </w:rPr>
        <w:t>Subject librarians</w:t>
      </w:r>
      <w:r w:rsidR="003C197E">
        <w:rPr>
          <w:sz w:val="20"/>
          <w:szCs w:val="20"/>
        </w:rPr>
        <w:t>’</w:t>
      </w:r>
      <w:r w:rsidRPr="007310DF">
        <w:rPr>
          <w:sz w:val="20"/>
          <w:szCs w:val="20"/>
        </w:rPr>
        <w:t xml:space="preserve"> perceptions of institutional repositories as an info</w:t>
      </w:r>
      <w:r w:rsidRPr="007310DF">
        <w:rPr>
          <w:sz w:val="20"/>
          <w:szCs w:val="20"/>
        </w:rPr>
        <w:t>r</w:t>
      </w:r>
      <w:r w:rsidRPr="007310DF">
        <w:rPr>
          <w:sz w:val="20"/>
          <w:szCs w:val="20"/>
        </w:rPr>
        <w:t>mation resource.</w:t>
      </w:r>
      <w:proofErr w:type="gramEnd"/>
      <w:r w:rsidRPr="007310DF">
        <w:rPr>
          <w:sz w:val="20"/>
          <w:szCs w:val="20"/>
        </w:rPr>
        <w:t xml:space="preserve"> </w:t>
      </w:r>
      <w:proofErr w:type="gramStart"/>
      <w:r w:rsidRPr="007310DF">
        <w:rPr>
          <w:i/>
          <w:sz w:val="20"/>
          <w:szCs w:val="20"/>
        </w:rPr>
        <w:t>Online Information Review</w:t>
      </w:r>
      <w:r w:rsidRPr="007310DF">
        <w:rPr>
          <w:sz w:val="20"/>
          <w:szCs w:val="20"/>
        </w:rPr>
        <w:t xml:space="preserve">, </w:t>
      </w:r>
      <w:r w:rsidRPr="007310DF">
        <w:rPr>
          <w:i/>
          <w:iCs/>
          <w:color w:val="000000"/>
          <w:sz w:val="20"/>
          <w:szCs w:val="20"/>
        </w:rPr>
        <w:t>36</w:t>
      </w:r>
      <w:r w:rsidRPr="007310DF">
        <w:rPr>
          <w:color w:val="000000"/>
          <w:sz w:val="20"/>
          <w:szCs w:val="20"/>
        </w:rPr>
        <w:t>(2), 261- 277.</w:t>
      </w:r>
      <w:proofErr w:type="gramEnd"/>
      <w:r w:rsidRPr="007310DF">
        <w:rPr>
          <w:color w:val="000000"/>
          <w:sz w:val="20"/>
          <w:szCs w:val="20"/>
        </w:rPr>
        <w:t xml:space="preserve"> </w:t>
      </w:r>
    </w:p>
    <w:p w:rsidR="00344DD6" w:rsidRPr="007310DF" w:rsidRDefault="00344DD6" w:rsidP="00563BBB">
      <w:pPr>
        <w:ind w:left="357" w:hanging="357"/>
        <w:rPr>
          <w:sz w:val="20"/>
          <w:szCs w:val="20"/>
        </w:rPr>
      </w:pPr>
      <w:proofErr w:type="gramStart"/>
      <w:r w:rsidRPr="007310DF">
        <w:rPr>
          <w:sz w:val="20"/>
          <w:szCs w:val="20"/>
        </w:rPr>
        <w:t>George, J. M., &amp; Brief, A. P. (1996)</w:t>
      </w:r>
      <w:r w:rsidR="00DC7036">
        <w:rPr>
          <w:sz w:val="20"/>
          <w:szCs w:val="20"/>
        </w:rPr>
        <w:t>.</w:t>
      </w:r>
      <w:proofErr w:type="gramEnd"/>
      <w:r w:rsidRPr="007310DF">
        <w:rPr>
          <w:sz w:val="20"/>
          <w:szCs w:val="20"/>
        </w:rPr>
        <w:t xml:space="preserve"> Motivational agendas in the workplace: The effects of feelings on focus of attention and work motivation. </w:t>
      </w:r>
      <w:r w:rsidRPr="007310DF">
        <w:rPr>
          <w:i/>
          <w:iCs/>
          <w:sz w:val="20"/>
          <w:szCs w:val="20"/>
        </w:rPr>
        <w:t>Research in Organizational Behavior, 18</w:t>
      </w:r>
      <w:r w:rsidRPr="007310DF">
        <w:rPr>
          <w:sz w:val="20"/>
          <w:szCs w:val="20"/>
        </w:rPr>
        <w:t>, 75-109.</w:t>
      </w:r>
    </w:p>
    <w:p w:rsidR="00344DD6" w:rsidRPr="007310DF" w:rsidRDefault="00344DD6" w:rsidP="00563BBB">
      <w:pPr>
        <w:ind w:left="357" w:hanging="357"/>
        <w:rPr>
          <w:sz w:val="20"/>
          <w:szCs w:val="20"/>
        </w:rPr>
      </w:pPr>
      <w:proofErr w:type="spellStart"/>
      <w:proofErr w:type="gramStart"/>
      <w:r w:rsidRPr="007310DF">
        <w:rPr>
          <w:sz w:val="20"/>
          <w:szCs w:val="20"/>
        </w:rPr>
        <w:t>Golbeck</w:t>
      </w:r>
      <w:proofErr w:type="spellEnd"/>
      <w:r w:rsidRPr="007310DF">
        <w:rPr>
          <w:sz w:val="20"/>
          <w:szCs w:val="20"/>
        </w:rPr>
        <w:t>, J., Robles, C., &amp; Turner, K. (2011).</w:t>
      </w:r>
      <w:proofErr w:type="gramEnd"/>
      <w:r w:rsidRPr="007310DF">
        <w:rPr>
          <w:sz w:val="20"/>
          <w:szCs w:val="20"/>
        </w:rPr>
        <w:t xml:space="preserve"> </w:t>
      </w:r>
      <w:proofErr w:type="gramStart"/>
      <w:r w:rsidRPr="007310DF">
        <w:rPr>
          <w:sz w:val="20"/>
          <w:szCs w:val="20"/>
        </w:rPr>
        <w:t>Predicting personality with social media.</w:t>
      </w:r>
      <w:proofErr w:type="gramEnd"/>
      <w:r w:rsidRPr="007310DF">
        <w:rPr>
          <w:sz w:val="20"/>
          <w:szCs w:val="20"/>
        </w:rPr>
        <w:t xml:space="preserve"> </w:t>
      </w:r>
      <w:r w:rsidRPr="00DC7036">
        <w:rPr>
          <w:i/>
          <w:sz w:val="20"/>
          <w:szCs w:val="20"/>
        </w:rPr>
        <w:t>Proceedings of the 2011 annual conference: Extended abstracts on human factors in computing systems.</w:t>
      </w:r>
      <w:r w:rsidRPr="007310DF">
        <w:rPr>
          <w:sz w:val="20"/>
          <w:szCs w:val="20"/>
        </w:rPr>
        <w:t xml:space="preserve"> </w:t>
      </w:r>
      <w:r w:rsidRPr="007310DF">
        <w:rPr>
          <w:i/>
          <w:sz w:val="20"/>
          <w:szCs w:val="20"/>
        </w:rPr>
        <w:t xml:space="preserve">CHI EA </w:t>
      </w:r>
      <w:r w:rsidR="003C197E">
        <w:rPr>
          <w:i/>
          <w:sz w:val="20"/>
          <w:szCs w:val="20"/>
        </w:rPr>
        <w:t>‘</w:t>
      </w:r>
      <w:r w:rsidRPr="007310DF">
        <w:rPr>
          <w:i/>
          <w:sz w:val="20"/>
          <w:szCs w:val="20"/>
        </w:rPr>
        <w:t>11</w:t>
      </w:r>
      <w:r w:rsidRPr="007310DF">
        <w:rPr>
          <w:sz w:val="20"/>
          <w:szCs w:val="20"/>
        </w:rPr>
        <w:t>, 253-262.</w:t>
      </w:r>
    </w:p>
    <w:p w:rsidR="00344DD6" w:rsidRPr="007310DF" w:rsidRDefault="00344DD6" w:rsidP="00563BBB">
      <w:pPr>
        <w:ind w:left="357" w:hanging="357"/>
        <w:rPr>
          <w:sz w:val="20"/>
          <w:szCs w:val="20"/>
        </w:rPr>
      </w:pPr>
      <w:proofErr w:type="gramStart"/>
      <w:r w:rsidRPr="007310DF">
        <w:rPr>
          <w:sz w:val="20"/>
          <w:szCs w:val="20"/>
        </w:rPr>
        <w:t xml:space="preserve">Goldstein, O., Waldman, N., </w:t>
      </w:r>
      <w:proofErr w:type="spellStart"/>
      <w:r w:rsidRPr="007310DF">
        <w:rPr>
          <w:sz w:val="20"/>
          <w:szCs w:val="20"/>
        </w:rPr>
        <w:t>Tesler</w:t>
      </w:r>
      <w:proofErr w:type="spellEnd"/>
      <w:r w:rsidRPr="007310DF">
        <w:rPr>
          <w:sz w:val="20"/>
          <w:szCs w:val="20"/>
        </w:rPr>
        <w:t xml:space="preserve">, B., </w:t>
      </w:r>
      <w:proofErr w:type="spellStart"/>
      <w:r w:rsidRPr="007310DF">
        <w:rPr>
          <w:sz w:val="20"/>
          <w:szCs w:val="20"/>
        </w:rPr>
        <w:t>Shonfeld</w:t>
      </w:r>
      <w:proofErr w:type="spellEnd"/>
      <w:r w:rsidRPr="007310DF">
        <w:rPr>
          <w:sz w:val="20"/>
          <w:szCs w:val="20"/>
        </w:rPr>
        <w:t xml:space="preserve">, M., </w:t>
      </w:r>
      <w:proofErr w:type="spellStart"/>
      <w:r w:rsidRPr="007310DF">
        <w:rPr>
          <w:sz w:val="20"/>
          <w:szCs w:val="20"/>
        </w:rPr>
        <w:t>Forkosh</w:t>
      </w:r>
      <w:proofErr w:type="spellEnd"/>
      <w:r w:rsidRPr="007310DF">
        <w:rPr>
          <w:sz w:val="20"/>
          <w:szCs w:val="20"/>
        </w:rPr>
        <w:t>-Baruch,</w:t>
      </w:r>
      <w:r w:rsidR="00DC7036">
        <w:rPr>
          <w:sz w:val="20"/>
          <w:szCs w:val="20"/>
        </w:rPr>
        <w:t xml:space="preserve"> A. </w:t>
      </w:r>
      <w:proofErr w:type="spellStart"/>
      <w:r w:rsidR="00DC7036">
        <w:rPr>
          <w:sz w:val="20"/>
          <w:szCs w:val="20"/>
        </w:rPr>
        <w:t>Zelkovitz</w:t>
      </w:r>
      <w:proofErr w:type="spellEnd"/>
      <w:r w:rsidR="00DC7036">
        <w:rPr>
          <w:sz w:val="20"/>
          <w:szCs w:val="20"/>
        </w:rPr>
        <w:t>…</w:t>
      </w:r>
      <w:proofErr w:type="spellStart"/>
      <w:r w:rsidR="00DC7036">
        <w:rPr>
          <w:sz w:val="20"/>
          <w:szCs w:val="20"/>
        </w:rPr>
        <w:t>Zidan</w:t>
      </w:r>
      <w:proofErr w:type="spellEnd"/>
      <w:r w:rsidR="00DC7036">
        <w:rPr>
          <w:sz w:val="20"/>
          <w:szCs w:val="20"/>
        </w:rPr>
        <w:t>, W. (2012).</w:t>
      </w:r>
      <w:proofErr w:type="gramEnd"/>
      <w:r w:rsidR="00DC7036">
        <w:rPr>
          <w:sz w:val="20"/>
          <w:szCs w:val="20"/>
        </w:rPr>
        <w:t xml:space="preserve"> </w:t>
      </w:r>
      <w:r w:rsidRPr="007310DF">
        <w:rPr>
          <w:sz w:val="20"/>
          <w:szCs w:val="20"/>
        </w:rPr>
        <w:t>Preparing student teachers for computer-aided teaching and the integration of information and comm</w:t>
      </w:r>
      <w:r w:rsidRPr="007310DF">
        <w:rPr>
          <w:sz w:val="20"/>
          <w:szCs w:val="20"/>
        </w:rPr>
        <w:t>u</w:t>
      </w:r>
      <w:r w:rsidRPr="007310DF">
        <w:rPr>
          <w:sz w:val="20"/>
          <w:szCs w:val="20"/>
        </w:rPr>
        <w:t xml:space="preserve">nication technologies in colleges of education: The state in the 2008-2009 academic </w:t>
      </w:r>
      <w:proofErr w:type="gramStart"/>
      <w:r w:rsidRPr="007310DF">
        <w:rPr>
          <w:sz w:val="20"/>
          <w:szCs w:val="20"/>
        </w:rPr>
        <w:t>year</w:t>
      </w:r>
      <w:proofErr w:type="gramEnd"/>
      <w:r w:rsidRPr="007310DF">
        <w:rPr>
          <w:sz w:val="20"/>
          <w:szCs w:val="20"/>
        </w:rPr>
        <w:t xml:space="preserve">. </w:t>
      </w:r>
      <w:proofErr w:type="spellStart"/>
      <w:r w:rsidRPr="007310DF">
        <w:rPr>
          <w:i/>
          <w:iCs/>
          <w:sz w:val="20"/>
          <w:szCs w:val="20"/>
        </w:rPr>
        <w:t>Dapim</w:t>
      </w:r>
      <w:proofErr w:type="spellEnd"/>
      <w:r w:rsidRPr="007310DF">
        <w:rPr>
          <w:i/>
          <w:iCs/>
          <w:sz w:val="20"/>
          <w:szCs w:val="20"/>
        </w:rPr>
        <w:t>, 54</w:t>
      </w:r>
      <w:r w:rsidRPr="007310DF">
        <w:rPr>
          <w:sz w:val="20"/>
          <w:szCs w:val="20"/>
        </w:rPr>
        <w:t xml:space="preserve">, 20-67. </w:t>
      </w:r>
    </w:p>
    <w:p w:rsidR="00344DD6" w:rsidRPr="007310DF" w:rsidRDefault="00344DD6" w:rsidP="00563BBB">
      <w:pPr>
        <w:ind w:left="357" w:hanging="357"/>
        <w:rPr>
          <w:sz w:val="20"/>
          <w:szCs w:val="20"/>
        </w:rPr>
      </w:pPr>
      <w:r w:rsidRPr="007310DF">
        <w:rPr>
          <w:sz w:val="20"/>
          <w:szCs w:val="20"/>
        </w:rPr>
        <w:t xml:space="preserve">Gosling, S., Augustine, A. A., </w:t>
      </w:r>
      <w:proofErr w:type="spellStart"/>
      <w:r w:rsidRPr="007310DF">
        <w:rPr>
          <w:sz w:val="20"/>
          <w:szCs w:val="20"/>
        </w:rPr>
        <w:t>Vazire</w:t>
      </w:r>
      <w:proofErr w:type="spellEnd"/>
      <w:r w:rsidRPr="007310DF">
        <w:rPr>
          <w:sz w:val="20"/>
          <w:szCs w:val="20"/>
        </w:rPr>
        <w:t xml:space="preserve">, S., </w:t>
      </w:r>
      <w:proofErr w:type="spellStart"/>
      <w:r w:rsidRPr="007310DF">
        <w:rPr>
          <w:sz w:val="20"/>
          <w:szCs w:val="20"/>
        </w:rPr>
        <w:t>Holtzman</w:t>
      </w:r>
      <w:proofErr w:type="spellEnd"/>
      <w:r w:rsidRPr="007310DF">
        <w:rPr>
          <w:sz w:val="20"/>
          <w:szCs w:val="20"/>
        </w:rPr>
        <w:t>, N., &amp; Gaddis, S. (2011). Manifestations of personality in online social networks: Self-reported Facebook-related behaviors and observable profile info</w:t>
      </w:r>
      <w:r w:rsidRPr="007310DF">
        <w:rPr>
          <w:sz w:val="20"/>
          <w:szCs w:val="20"/>
        </w:rPr>
        <w:t>r</w:t>
      </w:r>
      <w:r w:rsidRPr="007310DF">
        <w:rPr>
          <w:sz w:val="20"/>
          <w:szCs w:val="20"/>
        </w:rPr>
        <w:t xml:space="preserve">mation. </w:t>
      </w:r>
      <w:proofErr w:type="spellStart"/>
      <w:r w:rsidRPr="007310DF">
        <w:rPr>
          <w:sz w:val="20"/>
          <w:szCs w:val="20"/>
        </w:rPr>
        <w:t>C</w:t>
      </w:r>
      <w:r w:rsidRPr="007310DF">
        <w:rPr>
          <w:i/>
          <w:iCs/>
          <w:sz w:val="20"/>
          <w:szCs w:val="20"/>
        </w:rPr>
        <w:t>yberpsychology</w:t>
      </w:r>
      <w:proofErr w:type="spellEnd"/>
      <w:r w:rsidRPr="007310DF">
        <w:rPr>
          <w:i/>
          <w:iCs/>
          <w:sz w:val="20"/>
          <w:szCs w:val="20"/>
        </w:rPr>
        <w:t>, Behavior, and Social Networking</w:t>
      </w:r>
      <w:r w:rsidRPr="007310DF">
        <w:rPr>
          <w:sz w:val="20"/>
          <w:szCs w:val="20"/>
        </w:rPr>
        <w:t xml:space="preserve">, </w:t>
      </w:r>
      <w:r w:rsidRPr="007310DF">
        <w:rPr>
          <w:i/>
          <w:iCs/>
          <w:sz w:val="20"/>
          <w:szCs w:val="20"/>
        </w:rPr>
        <w:t xml:space="preserve">14, </w:t>
      </w:r>
      <w:r w:rsidRPr="007310DF">
        <w:rPr>
          <w:sz w:val="20"/>
          <w:szCs w:val="20"/>
        </w:rPr>
        <w:t>483-488.</w:t>
      </w:r>
    </w:p>
    <w:p w:rsidR="00344DD6" w:rsidRPr="007310DF" w:rsidRDefault="00344DD6" w:rsidP="00563BBB">
      <w:pPr>
        <w:autoSpaceDE w:val="0"/>
        <w:autoSpaceDN w:val="0"/>
        <w:adjustRightInd w:val="0"/>
        <w:ind w:left="357" w:hanging="357"/>
        <w:rPr>
          <w:sz w:val="20"/>
          <w:szCs w:val="20"/>
        </w:rPr>
      </w:pPr>
      <w:r w:rsidRPr="007310DF">
        <w:rPr>
          <w:color w:val="000000"/>
          <w:sz w:val="20"/>
          <w:szCs w:val="20"/>
        </w:rPr>
        <w:t>Hine, P. (Ed.)</w:t>
      </w:r>
      <w:r w:rsidR="00DC7036">
        <w:rPr>
          <w:color w:val="000000"/>
          <w:sz w:val="20"/>
          <w:szCs w:val="20"/>
        </w:rPr>
        <w:t>.</w:t>
      </w:r>
      <w:r w:rsidRPr="007310DF">
        <w:rPr>
          <w:color w:val="000000"/>
          <w:sz w:val="20"/>
          <w:szCs w:val="20"/>
        </w:rPr>
        <w:t xml:space="preserve"> </w:t>
      </w:r>
      <w:proofErr w:type="gramStart"/>
      <w:r w:rsidRPr="007310DF">
        <w:rPr>
          <w:color w:val="000000"/>
          <w:sz w:val="20"/>
          <w:szCs w:val="20"/>
        </w:rPr>
        <w:t xml:space="preserve">(2011). </w:t>
      </w:r>
      <w:r w:rsidRPr="007310DF">
        <w:rPr>
          <w:i/>
          <w:iCs/>
          <w:color w:val="000000"/>
          <w:sz w:val="20"/>
          <w:szCs w:val="20"/>
        </w:rPr>
        <w:t>ICT competency framework for teachers.</w:t>
      </w:r>
      <w:proofErr w:type="gramEnd"/>
      <w:r w:rsidRPr="007310DF">
        <w:rPr>
          <w:i/>
          <w:iCs/>
          <w:color w:val="000000"/>
          <w:sz w:val="20"/>
          <w:szCs w:val="20"/>
        </w:rPr>
        <w:t xml:space="preserve"> </w:t>
      </w:r>
      <w:r w:rsidRPr="007310DF">
        <w:rPr>
          <w:color w:val="000000"/>
          <w:sz w:val="20"/>
          <w:szCs w:val="20"/>
        </w:rPr>
        <w:t>Paris, France: United Nations Educational, Scientific and Cultural Organization. Retrieved from</w:t>
      </w:r>
      <w:r w:rsidR="003658B9">
        <w:rPr>
          <w:color w:val="000000"/>
          <w:sz w:val="20"/>
          <w:szCs w:val="20"/>
        </w:rPr>
        <w:t xml:space="preserve"> </w:t>
      </w:r>
      <w:hyperlink r:id="rId14" w:history="1">
        <w:r w:rsidRPr="007310DF">
          <w:rPr>
            <w:rStyle w:val="Hyperlink"/>
            <w:sz w:val="20"/>
            <w:szCs w:val="20"/>
          </w:rPr>
          <w:t>http://unesdoc.unesco.org/images/0021/002134/213</w:t>
        </w:r>
      </w:hyperlink>
    </w:p>
    <w:p w:rsidR="00DC7036" w:rsidRDefault="00344DD6" w:rsidP="00563BBB">
      <w:pPr>
        <w:autoSpaceDE w:val="0"/>
        <w:autoSpaceDN w:val="0"/>
        <w:adjustRightInd w:val="0"/>
        <w:ind w:left="357" w:hanging="357"/>
        <w:rPr>
          <w:bCs/>
          <w:sz w:val="20"/>
          <w:szCs w:val="20"/>
          <w:lang w:val="en-CA"/>
        </w:rPr>
      </w:pPr>
      <w:proofErr w:type="gramStart"/>
      <w:r w:rsidRPr="007310DF">
        <w:rPr>
          <w:bCs/>
          <w:sz w:val="20"/>
          <w:szCs w:val="20"/>
          <w:lang w:val="en-CA"/>
        </w:rPr>
        <w:lastRenderedPageBreak/>
        <w:t>International Telecommunications Union</w:t>
      </w:r>
      <w:r w:rsidR="00DC7036">
        <w:rPr>
          <w:bCs/>
          <w:sz w:val="20"/>
          <w:szCs w:val="20"/>
          <w:lang w:val="en-CA"/>
        </w:rPr>
        <w:t>.</w:t>
      </w:r>
      <w:proofErr w:type="gramEnd"/>
      <w:r w:rsidRPr="007310DF">
        <w:rPr>
          <w:bCs/>
          <w:sz w:val="20"/>
          <w:szCs w:val="20"/>
          <w:lang w:val="en-CA"/>
        </w:rPr>
        <w:t xml:space="preserve"> (2014)</w:t>
      </w:r>
      <w:r w:rsidR="00DC7036">
        <w:rPr>
          <w:bCs/>
          <w:sz w:val="20"/>
          <w:szCs w:val="20"/>
          <w:lang w:val="en-CA"/>
        </w:rPr>
        <w:t>.</w:t>
      </w:r>
      <w:r w:rsidRPr="007310DF">
        <w:rPr>
          <w:bCs/>
          <w:sz w:val="20"/>
          <w:szCs w:val="20"/>
          <w:lang w:val="en-CA"/>
        </w:rPr>
        <w:t xml:space="preserve"> </w:t>
      </w:r>
      <w:proofErr w:type="gramStart"/>
      <w:r w:rsidRPr="007310DF">
        <w:rPr>
          <w:bCs/>
          <w:i/>
          <w:sz w:val="20"/>
          <w:szCs w:val="20"/>
          <w:lang w:val="en-CA"/>
        </w:rPr>
        <w:t>The</w:t>
      </w:r>
      <w:proofErr w:type="gramEnd"/>
      <w:r w:rsidRPr="007310DF">
        <w:rPr>
          <w:bCs/>
          <w:i/>
          <w:sz w:val="20"/>
          <w:szCs w:val="20"/>
          <w:lang w:val="en-CA"/>
        </w:rPr>
        <w:t xml:space="preserve"> world in 2014: ICT facts and figures</w:t>
      </w:r>
      <w:r w:rsidRPr="007310DF">
        <w:rPr>
          <w:bCs/>
          <w:sz w:val="20"/>
          <w:szCs w:val="20"/>
          <w:lang w:val="en-CA"/>
        </w:rPr>
        <w:t>. Retrieved from</w:t>
      </w:r>
      <w:r w:rsidR="00DC7036">
        <w:rPr>
          <w:bCs/>
          <w:sz w:val="20"/>
          <w:szCs w:val="20"/>
          <w:lang w:val="en-CA"/>
        </w:rPr>
        <w:t xml:space="preserve"> </w:t>
      </w:r>
      <w:hyperlink r:id="rId15" w:history="1">
        <w:r w:rsidR="00427550" w:rsidRPr="008C3D4D">
          <w:rPr>
            <w:rStyle w:val="Hyperlink"/>
            <w:bCs/>
            <w:sz w:val="20"/>
            <w:szCs w:val="20"/>
            <w:lang w:val="en-CA"/>
          </w:rPr>
          <w:t>http://www.itu.int/en/ITU-D/Statistics/Documents/facts/ICTFactsFigures2014-e.pdf</w:t>
        </w:r>
      </w:hyperlink>
      <w:r w:rsidR="00427550">
        <w:rPr>
          <w:bCs/>
          <w:sz w:val="20"/>
          <w:szCs w:val="20"/>
          <w:lang w:val="en-CA"/>
        </w:rPr>
        <w:t xml:space="preserve"> </w:t>
      </w:r>
    </w:p>
    <w:p w:rsidR="00344DD6" w:rsidRPr="007310DF" w:rsidRDefault="00344DD6" w:rsidP="00563BBB">
      <w:pPr>
        <w:ind w:left="357" w:hanging="357"/>
        <w:rPr>
          <w:sz w:val="20"/>
          <w:szCs w:val="20"/>
        </w:rPr>
      </w:pPr>
      <w:proofErr w:type="gramStart"/>
      <w:r w:rsidRPr="007310DF">
        <w:rPr>
          <w:sz w:val="20"/>
          <w:szCs w:val="20"/>
        </w:rPr>
        <w:t xml:space="preserve">John, O. P., Donahue, E. M., &amp; </w:t>
      </w:r>
      <w:proofErr w:type="spellStart"/>
      <w:r w:rsidRPr="007310DF">
        <w:rPr>
          <w:sz w:val="20"/>
          <w:szCs w:val="20"/>
        </w:rPr>
        <w:t>Kentle</w:t>
      </w:r>
      <w:proofErr w:type="spellEnd"/>
      <w:r w:rsidRPr="007310DF">
        <w:rPr>
          <w:sz w:val="20"/>
          <w:szCs w:val="20"/>
        </w:rPr>
        <w:t>, R. L. (1991).</w:t>
      </w:r>
      <w:proofErr w:type="gramEnd"/>
      <w:r w:rsidRPr="007310DF">
        <w:rPr>
          <w:sz w:val="20"/>
          <w:szCs w:val="20"/>
        </w:rPr>
        <w:t xml:space="preserve"> </w:t>
      </w:r>
      <w:r w:rsidRPr="007310DF">
        <w:rPr>
          <w:i/>
          <w:iCs/>
          <w:sz w:val="20"/>
          <w:szCs w:val="20"/>
        </w:rPr>
        <w:t xml:space="preserve">The Big Five inventory— Versions 4a and 54. </w:t>
      </w:r>
      <w:r w:rsidRPr="007310DF">
        <w:rPr>
          <w:sz w:val="20"/>
          <w:szCs w:val="20"/>
        </w:rPr>
        <w:t>Berk</w:t>
      </w:r>
      <w:r w:rsidRPr="007310DF">
        <w:rPr>
          <w:sz w:val="20"/>
          <w:szCs w:val="20"/>
        </w:rPr>
        <w:t>e</w:t>
      </w:r>
      <w:r w:rsidRPr="007310DF">
        <w:rPr>
          <w:sz w:val="20"/>
          <w:szCs w:val="20"/>
        </w:rPr>
        <w:t>ley, CA: University of California, Institute of Personality and Social Research.</w:t>
      </w:r>
    </w:p>
    <w:p w:rsidR="00344DD6" w:rsidRDefault="00344DD6" w:rsidP="00563BBB">
      <w:pPr>
        <w:ind w:left="357" w:hanging="357"/>
        <w:rPr>
          <w:color w:val="000000"/>
          <w:sz w:val="20"/>
          <w:szCs w:val="20"/>
        </w:rPr>
      </w:pPr>
      <w:proofErr w:type="gramStart"/>
      <w:r w:rsidRPr="007310DF">
        <w:rPr>
          <w:color w:val="000000"/>
          <w:sz w:val="20"/>
          <w:szCs w:val="20"/>
        </w:rPr>
        <w:t>Leung, L., &amp; Wei, R.A.N. (1999).</w:t>
      </w:r>
      <w:proofErr w:type="gramEnd"/>
      <w:r w:rsidRPr="007310DF">
        <w:rPr>
          <w:color w:val="000000"/>
          <w:sz w:val="20"/>
          <w:szCs w:val="20"/>
        </w:rPr>
        <w:t xml:space="preserve"> Who are the mobile phone have-nots? </w:t>
      </w:r>
      <w:proofErr w:type="gramStart"/>
      <w:r w:rsidRPr="007310DF">
        <w:rPr>
          <w:color w:val="000000"/>
          <w:sz w:val="20"/>
          <w:szCs w:val="20"/>
        </w:rPr>
        <w:t>Influences and consequences.</w:t>
      </w:r>
      <w:proofErr w:type="gramEnd"/>
      <w:r w:rsidRPr="007310DF">
        <w:rPr>
          <w:color w:val="000000"/>
          <w:sz w:val="20"/>
          <w:szCs w:val="20"/>
        </w:rPr>
        <w:t xml:space="preserve"> </w:t>
      </w:r>
      <w:r w:rsidRPr="007310DF">
        <w:rPr>
          <w:i/>
          <w:iCs/>
          <w:color w:val="000000"/>
          <w:sz w:val="20"/>
          <w:szCs w:val="20"/>
        </w:rPr>
        <w:t>New Media and Society, 1</w:t>
      </w:r>
      <w:r w:rsidRPr="007310DF">
        <w:rPr>
          <w:color w:val="000000"/>
          <w:sz w:val="20"/>
          <w:szCs w:val="20"/>
        </w:rPr>
        <w:t>(2), 209-226.</w:t>
      </w:r>
    </w:p>
    <w:p w:rsidR="00410758" w:rsidRPr="007310DF" w:rsidRDefault="00410758" w:rsidP="00410758">
      <w:pPr>
        <w:ind w:left="357" w:hanging="357"/>
        <w:rPr>
          <w:color w:val="000000"/>
          <w:sz w:val="20"/>
          <w:szCs w:val="20"/>
        </w:rPr>
      </w:pPr>
      <w:r w:rsidRPr="007310DF">
        <w:rPr>
          <w:color w:val="000000"/>
          <w:sz w:val="20"/>
          <w:szCs w:val="20"/>
        </w:rPr>
        <w:t>Lu, L. (1999). Work motivation, job stress and employees</w:t>
      </w:r>
      <w:r>
        <w:rPr>
          <w:color w:val="000000"/>
          <w:sz w:val="20"/>
          <w:szCs w:val="20"/>
        </w:rPr>
        <w:t>’</w:t>
      </w:r>
      <w:r w:rsidRPr="007310DF">
        <w:rPr>
          <w:color w:val="000000"/>
          <w:sz w:val="20"/>
          <w:szCs w:val="20"/>
        </w:rPr>
        <w:t xml:space="preserve"> well-being. </w:t>
      </w:r>
      <w:r w:rsidRPr="007310DF">
        <w:rPr>
          <w:i/>
          <w:iCs/>
          <w:color w:val="000000"/>
          <w:sz w:val="20"/>
          <w:szCs w:val="20"/>
        </w:rPr>
        <w:t>Journal of Applied Management Studies, 8</w:t>
      </w:r>
      <w:r w:rsidRPr="007310DF">
        <w:rPr>
          <w:color w:val="000000"/>
          <w:sz w:val="20"/>
          <w:szCs w:val="20"/>
        </w:rPr>
        <w:t>(1), 61-72.</w:t>
      </w:r>
    </w:p>
    <w:p w:rsidR="00713E49" w:rsidRPr="000E45F4" w:rsidRDefault="00B146FB" w:rsidP="00563BBB">
      <w:pPr>
        <w:ind w:left="357" w:hanging="357"/>
        <w:rPr>
          <w:sz w:val="20"/>
          <w:szCs w:val="20"/>
        </w:rPr>
      </w:pPr>
      <w:hyperlink r:id="rId16" w:history="1">
        <w:proofErr w:type="gramStart"/>
        <w:r w:rsidR="00713E49" w:rsidRPr="000E45F4">
          <w:rPr>
            <w:rStyle w:val="Hyperlink"/>
            <w:color w:val="auto"/>
            <w:sz w:val="20"/>
            <w:szCs w:val="20"/>
            <w:u w:val="none"/>
          </w:rPr>
          <w:t>Mark, G.</w:t>
        </w:r>
      </w:hyperlink>
      <w:r w:rsidR="00713E49" w:rsidRPr="000E45F4">
        <w:rPr>
          <w:sz w:val="20"/>
          <w:szCs w:val="20"/>
        </w:rPr>
        <w:t xml:space="preserve">, </w:t>
      </w:r>
      <w:r w:rsidR="00713E49">
        <w:rPr>
          <w:sz w:val="20"/>
          <w:szCs w:val="20"/>
        </w:rPr>
        <w:t xml:space="preserve">&amp; </w:t>
      </w:r>
      <w:hyperlink r:id="rId17" w:history="1">
        <w:proofErr w:type="spellStart"/>
        <w:r w:rsidR="00713E49" w:rsidRPr="000E45F4">
          <w:rPr>
            <w:rStyle w:val="Hyperlink"/>
            <w:color w:val="auto"/>
            <w:sz w:val="20"/>
            <w:szCs w:val="20"/>
            <w:u w:val="none"/>
          </w:rPr>
          <w:t>Ganzach</w:t>
        </w:r>
        <w:proofErr w:type="spellEnd"/>
      </w:hyperlink>
      <w:r w:rsidR="00713E49" w:rsidRPr="000E45F4">
        <w:rPr>
          <w:sz w:val="20"/>
          <w:szCs w:val="20"/>
        </w:rPr>
        <w:t>, Y.</w:t>
      </w:r>
      <w:r w:rsidR="00410758">
        <w:rPr>
          <w:sz w:val="20"/>
          <w:szCs w:val="20"/>
        </w:rPr>
        <w:t xml:space="preserve"> (2014).</w:t>
      </w:r>
      <w:proofErr w:type="gramEnd"/>
      <w:r w:rsidR="00713E49" w:rsidRPr="000E45F4">
        <w:rPr>
          <w:b/>
          <w:bCs/>
          <w:sz w:val="20"/>
          <w:szCs w:val="20"/>
        </w:rPr>
        <w:t xml:space="preserve"> </w:t>
      </w:r>
      <w:hyperlink r:id="rId18" w:history="1">
        <w:r w:rsidR="00713E49" w:rsidRPr="000E45F4">
          <w:rPr>
            <w:rStyle w:val="Hyperlink"/>
            <w:rFonts w:hint="eastAsia"/>
            <w:color w:val="auto"/>
            <w:sz w:val="20"/>
            <w:szCs w:val="20"/>
            <w:u w:val="none"/>
          </w:rPr>
          <w:t xml:space="preserve">Personality and </w:t>
        </w:r>
        <w:r w:rsidR="00427550" w:rsidRPr="000E45F4">
          <w:rPr>
            <w:rStyle w:val="Hyperlink"/>
            <w:color w:val="auto"/>
            <w:sz w:val="20"/>
            <w:szCs w:val="20"/>
            <w:u w:val="none"/>
          </w:rPr>
          <w:t>internet usage</w:t>
        </w:r>
        <w:r w:rsidR="00713E49" w:rsidRPr="000E45F4">
          <w:rPr>
            <w:rStyle w:val="Hyperlink"/>
            <w:rFonts w:hint="eastAsia"/>
            <w:color w:val="auto"/>
            <w:sz w:val="20"/>
            <w:szCs w:val="20"/>
            <w:u w:val="none"/>
          </w:rPr>
          <w:t>: A large-scale representative study of young adults</w:t>
        </w:r>
      </w:hyperlink>
      <w:r w:rsidR="00713E49" w:rsidRPr="000E45F4">
        <w:rPr>
          <w:sz w:val="20"/>
          <w:szCs w:val="20"/>
        </w:rPr>
        <w:t>.</w:t>
      </w:r>
      <w:r w:rsidR="00713E49">
        <w:rPr>
          <w:b/>
          <w:bCs/>
          <w:sz w:val="20"/>
          <w:szCs w:val="20"/>
        </w:rPr>
        <w:t xml:space="preserve"> </w:t>
      </w:r>
      <w:r w:rsidR="00713E49" w:rsidRPr="000E45F4">
        <w:rPr>
          <w:i/>
          <w:iCs/>
          <w:sz w:val="20"/>
          <w:szCs w:val="20"/>
        </w:rPr>
        <w:t>Computers in Human Behavior</w:t>
      </w:r>
      <w:r w:rsidR="00713E49">
        <w:rPr>
          <w:i/>
          <w:iCs/>
          <w:sz w:val="20"/>
          <w:szCs w:val="20"/>
        </w:rPr>
        <w:t xml:space="preserve"> </w:t>
      </w:r>
      <w:r w:rsidR="00713E49" w:rsidRPr="000E45F4">
        <w:rPr>
          <w:i/>
          <w:iCs/>
          <w:sz w:val="20"/>
          <w:szCs w:val="20"/>
        </w:rPr>
        <w:t>Computers in Human Behavior</w:t>
      </w:r>
      <w:r w:rsidR="00713E49" w:rsidRPr="000E45F4">
        <w:rPr>
          <w:sz w:val="20"/>
          <w:szCs w:val="20"/>
        </w:rPr>
        <w:t>, 36, 274-281</w:t>
      </w:r>
      <w:r w:rsidR="00713E49">
        <w:rPr>
          <w:sz w:val="20"/>
          <w:szCs w:val="20"/>
        </w:rPr>
        <w:t xml:space="preserve">. </w:t>
      </w:r>
    </w:p>
    <w:p w:rsidR="00344DD6" w:rsidRPr="007310DF" w:rsidRDefault="00427550" w:rsidP="00563BBB">
      <w:pPr>
        <w:ind w:left="357" w:hanging="357"/>
        <w:rPr>
          <w:sz w:val="20"/>
          <w:szCs w:val="20"/>
        </w:rPr>
      </w:pPr>
      <w:proofErr w:type="gramStart"/>
      <w:r>
        <w:rPr>
          <w:color w:val="000000"/>
          <w:sz w:val="20"/>
          <w:szCs w:val="20"/>
        </w:rPr>
        <w:t>McCrae,</w:t>
      </w:r>
      <w:r w:rsidR="00344DD6" w:rsidRPr="007310DF">
        <w:rPr>
          <w:color w:val="000000"/>
          <w:sz w:val="20"/>
          <w:szCs w:val="20"/>
        </w:rPr>
        <w:t xml:space="preserve"> R., &amp; John, O. (1992).</w:t>
      </w:r>
      <w:proofErr w:type="gramEnd"/>
      <w:r w:rsidR="00344DD6" w:rsidRPr="007310DF">
        <w:rPr>
          <w:color w:val="000000"/>
          <w:sz w:val="20"/>
          <w:szCs w:val="20"/>
        </w:rPr>
        <w:t xml:space="preserve"> </w:t>
      </w:r>
      <w:proofErr w:type="gramStart"/>
      <w:r w:rsidR="00344DD6" w:rsidRPr="00427550">
        <w:rPr>
          <w:i/>
          <w:color w:val="000000"/>
          <w:sz w:val="20"/>
          <w:szCs w:val="20"/>
        </w:rPr>
        <w:t>An introduction to the Five-Factor Model and its applications</w:t>
      </w:r>
      <w:r w:rsidR="00344DD6" w:rsidRPr="007310DF">
        <w:rPr>
          <w:sz w:val="20"/>
          <w:szCs w:val="20"/>
        </w:rPr>
        <w:t>.</w:t>
      </w:r>
      <w:proofErr w:type="gramEnd"/>
      <w:r w:rsidR="00344DD6" w:rsidRPr="007310DF">
        <w:rPr>
          <w:sz w:val="20"/>
          <w:szCs w:val="20"/>
        </w:rPr>
        <w:t xml:space="preserve"> Retrieved from </w:t>
      </w:r>
      <w:hyperlink r:id="rId19" w:history="1">
        <w:r w:rsidRPr="008C3D4D">
          <w:rPr>
            <w:rStyle w:val="Hyperlink"/>
            <w:sz w:val="20"/>
            <w:szCs w:val="20"/>
          </w:rPr>
          <w:t>http://psych.colorado.edu/~carey/Courses /PSYC5112/Readings/psnBig5_Mccrae03.pdf</w:t>
        </w:r>
      </w:hyperlink>
      <w:r>
        <w:rPr>
          <w:sz w:val="20"/>
          <w:szCs w:val="20"/>
        </w:rPr>
        <w:t xml:space="preserve"> </w:t>
      </w:r>
    </w:p>
    <w:p w:rsidR="00344DD6" w:rsidRPr="007310DF" w:rsidRDefault="00344DD6" w:rsidP="00563BBB">
      <w:pPr>
        <w:ind w:left="357" w:hanging="357"/>
        <w:rPr>
          <w:sz w:val="20"/>
          <w:szCs w:val="20"/>
        </w:rPr>
      </w:pPr>
      <w:r w:rsidRPr="007310DF">
        <w:rPr>
          <w:sz w:val="20"/>
          <w:szCs w:val="20"/>
        </w:rPr>
        <w:t>Medlin, B.</w:t>
      </w:r>
      <w:r w:rsidR="00427550">
        <w:rPr>
          <w:sz w:val="20"/>
          <w:szCs w:val="20"/>
        </w:rPr>
        <w:t xml:space="preserve"> </w:t>
      </w:r>
      <w:r w:rsidRPr="007310DF">
        <w:rPr>
          <w:sz w:val="20"/>
          <w:szCs w:val="20"/>
        </w:rPr>
        <w:t xml:space="preserve">D. (2001). </w:t>
      </w:r>
      <w:proofErr w:type="gramStart"/>
      <w:r w:rsidRPr="007310DF">
        <w:rPr>
          <w:i/>
          <w:iCs/>
          <w:sz w:val="20"/>
          <w:szCs w:val="20"/>
        </w:rPr>
        <w:t>The factors that may influence a faculty member</w:t>
      </w:r>
      <w:r w:rsidR="003C197E">
        <w:rPr>
          <w:i/>
          <w:iCs/>
          <w:sz w:val="20"/>
          <w:szCs w:val="20"/>
        </w:rPr>
        <w:t>’</w:t>
      </w:r>
      <w:r w:rsidRPr="007310DF">
        <w:rPr>
          <w:i/>
          <w:iCs/>
          <w:sz w:val="20"/>
          <w:szCs w:val="20"/>
        </w:rPr>
        <w:t>s decision to adopt electronic tec</w:t>
      </w:r>
      <w:r w:rsidRPr="007310DF">
        <w:rPr>
          <w:i/>
          <w:iCs/>
          <w:sz w:val="20"/>
          <w:szCs w:val="20"/>
        </w:rPr>
        <w:t>h</w:t>
      </w:r>
      <w:r w:rsidRPr="007310DF">
        <w:rPr>
          <w:i/>
          <w:iCs/>
          <w:sz w:val="20"/>
          <w:szCs w:val="20"/>
        </w:rPr>
        <w:t>nologies in instruction</w:t>
      </w:r>
      <w:r w:rsidRPr="007310DF">
        <w:rPr>
          <w:sz w:val="20"/>
          <w:szCs w:val="20"/>
        </w:rPr>
        <w:t xml:space="preserve"> (Doctoral dissertation, Virginia Polytechnic Institute and State University).</w:t>
      </w:r>
      <w:proofErr w:type="gramEnd"/>
      <w:r w:rsidRPr="007310DF">
        <w:rPr>
          <w:sz w:val="20"/>
          <w:szCs w:val="20"/>
        </w:rPr>
        <w:t xml:space="preserve"> </w:t>
      </w:r>
      <w:proofErr w:type="gramStart"/>
      <w:r w:rsidRPr="007310DF">
        <w:rPr>
          <w:sz w:val="20"/>
          <w:szCs w:val="20"/>
        </w:rPr>
        <w:t>ProQuest Digital Dissertations.</w:t>
      </w:r>
      <w:proofErr w:type="gramEnd"/>
      <w:r w:rsidRPr="007310DF">
        <w:rPr>
          <w:sz w:val="20"/>
          <w:szCs w:val="20"/>
        </w:rPr>
        <w:t xml:space="preserve"> </w:t>
      </w:r>
      <w:proofErr w:type="gramStart"/>
      <w:r w:rsidRPr="007310DF">
        <w:rPr>
          <w:sz w:val="20"/>
          <w:szCs w:val="20"/>
        </w:rPr>
        <w:t>(UMI No.</w:t>
      </w:r>
      <w:proofErr w:type="gramEnd"/>
      <w:r w:rsidRPr="007310DF">
        <w:rPr>
          <w:sz w:val="20"/>
          <w:szCs w:val="20"/>
        </w:rPr>
        <w:t xml:space="preserve"> AAT 3095210)</w:t>
      </w:r>
    </w:p>
    <w:p w:rsidR="00344DD6" w:rsidRPr="007310DF" w:rsidRDefault="00344DD6" w:rsidP="00563BBB">
      <w:pPr>
        <w:ind w:left="357" w:hanging="357"/>
        <w:rPr>
          <w:sz w:val="20"/>
          <w:szCs w:val="20"/>
        </w:rPr>
      </w:pPr>
      <w:proofErr w:type="gramStart"/>
      <w:r w:rsidRPr="007310DF">
        <w:rPr>
          <w:sz w:val="20"/>
          <w:szCs w:val="20"/>
        </w:rPr>
        <w:t>Moon, J.</w:t>
      </w:r>
      <w:r w:rsidR="00427550">
        <w:rPr>
          <w:sz w:val="20"/>
          <w:szCs w:val="20"/>
        </w:rPr>
        <w:t xml:space="preserve"> </w:t>
      </w:r>
      <w:r w:rsidRPr="007310DF">
        <w:rPr>
          <w:sz w:val="20"/>
          <w:szCs w:val="20"/>
        </w:rPr>
        <w:t>W., &amp; Kim, Y.</w:t>
      </w:r>
      <w:r w:rsidR="00427550">
        <w:rPr>
          <w:sz w:val="20"/>
          <w:szCs w:val="20"/>
        </w:rPr>
        <w:t xml:space="preserve"> </w:t>
      </w:r>
      <w:r w:rsidRPr="007310DF">
        <w:rPr>
          <w:sz w:val="20"/>
          <w:szCs w:val="20"/>
        </w:rPr>
        <w:t>G. (2001).</w:t>
      </w:r>
      <w:proofErr w:type="gramEnd"/>
      <w:r w:rsidRPr="007310DF">
        <w:rPr>
          <w:sz w:val="20"/>
          <w:szCs w:val="20"/>
        </w:rPr>
        <w:t xml:space="preserve"> </w:t>
      </w:r>
      <w:proofErr w:type="gramStart"/>
      <w:r w:rsidRPr="007310DF">
        <w:rPr>
          <w:sz w:val="20"/>
          <w:szCs w:val="20"/>
        </w:rPr>
        <w:t>Extending the TAM for a World-Wide-Web context.</w:t>
      </w:r>
      <w:proofErr w:type="gramEnd"/>
      <w:r w:rsidRPr="007310DF">
        <w:rPr>
          <w:sz w:val="20"/>
          <w:szCs w:val="20"/>
        </w:rPr>
        <w:t xml:space="preserve"> </w:t>
      </w:r>
      <w:r w:rsidRPr="007310DF">
        <w:rPr>
          <w:i/>
          <w:iCs/>
          <w:sz w:val="20"/>
          <w:szCs w:val="20"/>
        </w:rPr>
        <w:t>Information and Management, 38</w:t>
      </w:r>
      <w:r w:rsidRPr="007310DF">
        <w:rPr>
          <w:sz w:val="20"/>
          <w:szCs w:val="20"/>
        </w:rPr>
        <w:t>(4), 217-</w:t>
      </w:r>
      <w:r w:rsidR="00427550">
        <w:rPr>
          <w:sz w:val="20"/>
          <w:szCs w:val="20"/>
        </w:rPr>
        <w:t>2</w:t>
      </w:r>
      <w:r w:rsidRPr="007310DF">
        <w:rPr>
          <w:sz w:val="20"/>
          <w:szCs w:val="20"/>
        </w:rPr>
        <w:t>30.</w:t>
      </w:r>
    </w:p>
    <w:p w:rsidR="00344DD6" w:rsidRPr="007310DF" w:rsidRDefault="00344DD6" w:rsidP="00563BBB">
      <w:pPr>
        <w:ind w:left="357" w:hanging="357"/>
        <w:rPr>
          <w:sz w:val="20"/>
          <w:szCs w:val="20"/>
        </w:rPr>
      </w:pPr>
      <w:proofErr w:type="gramStart"/>
      <w:r w:rsidRPr="007310DF">
        <w:rPr>
          <w:color w:val="000000"/>
          <w:sz w:val="20"/>
          <w:szCs w:val="20"/>
        </w:rPr>
        <w:t>Neo, E., &amp; Calvert, P. (2012)</w:t>
      </w:r>
      <w:r w:rsidRPr="007310DF">
        <w:rPr>
          <w:sz w:val="20"/>
          <w:szCs w:val="20"/>
        </w:rPr>
        <w:t>.</w:t>
      </w:r>
      <w:proofErr w:type="gramEnd"/>
      <w:r w:rsidRPr="007310DF">
        <w:rPr>
          <w:sz w:val="20"/>
          <w:szCs w:val="20"/>
        </w:rPr>
        <w:t xml:space="preserve"> </w:t>
      </w:r>
      <w:proofErr w:type="gramStart"/>
      <w:r w:rsidRPr="007310DF">
        <w:rPr>
          <w:sz w:val="20"/>
          <w:szCs w:val="20"/>
        </w:rPr>
        <w:t>Facebook and the diffusion of innovation in New Zealand public libraries.</w:t>
      </w:r>
      <w:proofErr w:type="gramEnd"/>
      <w:r w:rsidRPr="007310DF">
        <w:rPr>
          <w:sz w:val="20"/>
          <w:szCs w:val="20"/>
        </w:rPr>
        <w:t xml:space="preserve"> </w:t>
      </w:r>
      <w:r w:rsidRPr="007310DF">
        <w:rPr>
          <w:i/>
          <w:iCs/>
          <w:sz w:val="20"/>
          <w:szCs w:val="20"/>
        </w:rPr>
        <w:t>Journal of Librarianship and Information Science,</w:t>
      </w:r>
      <w:r w:rsidR="00427550">
        <w:rPr>
          <w:i/>
          <w:iCs/>
          <w:sz w:val="20"/>
          <w:szCs w:val="20"/>
        </w:rPr>
        <w:t xml:space="preserve"> </w:t>
      </w:r>
      <w:r w:rsidRPr="007310DF">
        <w:rPr>
          <w:i/>
          <w:iCs/>
          <w:sz w:val="20"/>
          <w:szCs w:val="20"/>
        </w:rPr>
        <w:t>44</w:t>
      </w:r>
      <w:r w:rsidRPr="007310DF">
        <w:rPr>
          <w:sz w:val="20"/>
          <w:szCs w:val="20"/>
        </w:rPr>
        <w:t xml:space="preserve">(4), 227-237. </w:t>
      </w:r>
    </w:p>
    <w:p w:rsidR="00344DD6" w:rsidRPr="007310DF" w:rsidRDefault="00344DD6" w:rsidP="00563BBB">
      <w:pPr>
        <w:ind w:left="357" w:hanging="357"/>
        <w:rPr>
          <w:sz w:val="20"/>
          <w:szCs w:val="20"/>
        </w:rPr>
      </w:pPr>
      <w:r w:rsidRPr="007310DF">
        <w:rPr>
          <w:sz w:val="20"/>
          <w:szCs w:val="20"/>
        </w:rPr>
        <w:t xml:space="preserve">Parisot, A. H. (1997). Distance education as a catalyst for changing teaching in the community college: Implications for institutional policy. </w:t>
      </w:r>
      <w:r w:rsidRPr="007310DF">
        <w:rPr>
          <w:i/>
          <w:iCs/>
          <w:sz w:val="20"/>
          <w:szCs w:val="20"/>
        </w:rPr>
        <w:t>New Directions for Community Colleges, 99</w:t>
      </w:r>
      <w:r w:rsidRPr="007310DF">
        <w:rPr>
          <w:sz w:val="20"/>
          <w:szCs w:val="20"/>
        </w:rPr>
        <w:t>, 5-13.</w:t>
      </w:r>
    </w:p>
    <w:p w:rsidR="00344DD6" w:rsidRPr="007310DF" w:rsidRDefault="00344DD6" w:rsidP="00563BBB">
      <w:pPr>
        <w:ind w:left="357" w:hanging="357"/>
        <w:rPr>
          <w:sz w:val="20"/>
          <w:szCs w:val="20"/>
        </w:rPr>
      </w:pPr>
      <w:proofErr w:type="gramStart"/>
      <w:r w:rsidRPr="007310DF">
        <w:rPr>
          <w:sz w:val="20"/>
          <w:szCs w:val="20"/>
        </w:rPr>
        <w:t xml:space="preserve">Pritchard, R. D. &amp; </w:t>
      </w:r>
      <w:proofErr w:type="spellStart"/>
      <w:r w:rsidRPr="007310DF">
        <w:rPr>
          <w:sz w:val="20"/>
          <w:szCs w:val="20"/>
        </w:rPr>
        <w:t>Ashwood</w:t>
      </w:r>
      <w:proofErr w:type="spellEnd"/>
      <w:r w:rsidRPr="007310DF">
        <w:rPr>
          <w:sz w:val="20"/>
          <w:szCs w:val="20"/>
        </w:rPr>
        <w:t>, E. L. (2008).</w:t>
      </w:r>
      <w:proofErr w:type="gramEnd"/>
      <w:r w:rsidRPr="007310DF">
        <w:rPr>
          <w:sz w:val="20"/>
          <w:szCs w:val="20"/>
        </w:rPr>
        <w:t xml:space="preserve"> </w:t>
      </w:r>
      <w:proofErr w:type="gramStart"/>
      <w:r w:rsidRPr="007310DF">
        <w:rPr>
          <w:i/>
          <w:iCs/>
          <w:sz w:val="20"/>
          <w:szCs w:val="20"/>
        </w:rPr>
        <w:t>Managing motivation.</w:t>
      </w:r>
      <w:proofErr w:type="gramEnd"/>
      <w:r w:rsidRPr="007310DF">
        <w:rPr>
          <w:i/>
          <w:iCs/>
          <w:sz w:val="20"/>
          <w:szCs w:val="20"/>
        </w:rPr>
        <w:t xml:space="preserve"> </w:t>
      </w:r>
      <w:proofErr w:type="gramStart"/>
      <w:r w:rsidRPr="007310DF">
        <w:rPr>
          <w:i/>
          <w:iCs/>
          <w:sz w:val="20"/>
          <w:szCs w:val="20"/>
        </w:rPr>
        <w:t>A manager</w:t>
      </w:r>
      <w:r w:rsidR="003C197E">
        <w:rPr>
          <w:i/>
          <w:iCs/>
          <w:sz w:val="20"/>
          <w:szCs w:val="20"/>
        </w:rPr>
        <w:t>’</w:t>
      </w:r>
      <w:r w:rsidRPr="007310DF">
        <w:rPr>
          <w:i/>
          <w:iCs/>
          <w:sz w:val="20"/>
          <w:szCs w:val="20"/>
        </w:rPr>
        <w:t>s guide to diagnosing and improving motivation</w:t>
      </w:r>
      <w:r w:rsidRPr="007310DF">
        <w:rPr>
          <w:sz w:val="20"/>
          <w:szCs w:val="20"/>
        </w:rPr>
        <w:t>.</w:t>
      </w:r>
      <w:proofErr w:type="gramEnd"/>
      <w:r w:rsidRPr="007310DF">
        <w:rPr>
          <w:sz w:val="20"/>
          <w:szCs w:val="20"/>
        </w:rPr>
        <w:t xml:space="preserve"> New York,</w:t>
      </w:r>
      <w:r w:rsidR="00427550">
        <w:rPr>
          <w:sz w:val="20"/>
          <w:szCs w:val="20"/>
        </w:rPr>
        <w:t xml:space="preserve"> </w:t>
      </w:r>
      <w:r w:rsidRPr="007310DF">
        <w:rPr>
          <w:sz w:val="20"/>
          <w:szCs w:val="20"/>
        </w:rPr>
        <w:t>NY: Routledge.</w:t>
      </w:r>
    </w:p>
    <w:p w:rsidR="00344DD6" w:rsidRPr="007310DF" w:rsidRDefault="00344DD6" w:rsidP="00563BBB">
      <w:pPr>
        <w:ind w:left="357" w:hanging="357"/>
        <w:rPr>
          <w:sz w:val="20"/>
          <w:szCs w:val="20"/>
        </w:rPr>
      </w:pPr>
      <w:r w:rsidRPr="007310DF">
        <w:rPr>
          <w:sz w:val="20"/>
          <w:szCs w:val="20"/>
        </w:rPr>
        <w:t xml:space="preserve">Rogers, E. M. (1983). </w:t>
      </w:r>
      <w:r w:rsidRPr="007310DF">
        <w:rPr>
          <w:i/>
          <w:sz w:val="20"/>
          <w:szCs w:val="20"/>
        </w:rPr>
        <w:t>D</w:t>
      </w:r>
      <w:r w:rsidRPr="007310DF">
        <w:rPr>
          <w:i/>
          <w:iCs/>
          <w:sz w:val="20"/>
          <w:szCs w:val="20"/>
        </w:rPr>
        <w:t xml:space="preserve">iffusion of innovations </w:t>
      </w:r>
      <w:r w:rsidRPr="007310DF">
        <w:rPr>
          <w:sz w:val="20"/>
          <w:szCs w:val="20"/>
        </w:rPr>
        <w:t xml:space="preserve">(3rd </w:t>
      </w:r>
      <w:proofErr w:type="gramStart"/>
      <w:r w:rsidRPr="007310DF">
        <w:rPr>
          <w:sz w:val="20"/>
          <w:szCs w:val="20"/>
        </w:rPr>
        <w:t>ed</w:t>
      </w:r>
      <w:proofErr w:type="gramEnd"/>
      <w:r w:rsidRPr="007310DF">
        <w:rPr>
          <w:sz w:val="20"/>
          <w:szCs w:val="20"/>
        </w:rPr>
        <w:t>.). New York, NY: Free Press.</w:t>
      </w:r>
    </w:p>
    <w:p w:rsidR="00344DD6" w:rsidRPr="007310DF" w:rsidRDefault="00344DD6" w:rsidP="00563BBB">
      <w:pPr>
        <w:ind w:left="357" w:hanging="357"/>
        <w:rPr>
          <w:sz w:val="20"/>
          <w:szCs w:val="20"/>
        </w:rPr>
      </w:pPr>
      <w:r w:rsidRPr="007310DF">
        <w:rPr>
          <w:sz w:val="20"/>
          <w:szCs w:val="20"/>
        </w:rPr>
        <w:t xml:space="preserve">Rogers, E. M. (2003). </w:t>
      </w:r>
      <w:r w:rsidRPr="007310DF">
        <w:rPr>
          <w:i/>
          <w:iCs/>
          <w:sz w:val="20"/>
          <w:szCs w:val="20"/>
        </w:rPr>
        <w:t>Diffusion of innovations</w:t>
      </w:r>
      <w:r w:rsidRPr="007310DF">
        <w:rPr>
          <w:sz w:val="20"/>
          <w:szCs w:val="20"/>
        </w:rPr>
        <w:t xml:space="preserve"> (5th </w:t>
      </w:r>
      <w:proofErr w:type="gramStart"/>
      <w:r w:rsidRPr="007310DF">
        <w:rPr>
          <w:sz w:val="20"/>
          <w:szCs w:val="20"/>
        </w:rPr>
        <w:t>ed</w:t>
      </w:r>
      <w:proofErr w:type="gramEnd"/>
      <w:r w:rsidRPr="007310DF">
        <w:rPr>
          <w:sz w:val="20"/>
          <w:szCs w:val="20"/>
        </w:rPr>
        <w:t>.). New York, NY: Free Press.</w:t>
      </w:r>
    </w:p>
    <w:p w:rsidR="00344DD6" w:rsidRPr="007310DF" w:rsidRDefault="00344DD6" w:rsidP="00563BBB">
      <w:pPr>
        <w:ind w:left="357" w:hanging="357"/>
        <w:rPr>
          <w:sz w:val="20"/>
          <w:szCs w:val="20"/>
        </w:rPr>
      </w:pPr>
      <w:proofErr w:type="gramStart"/>
      <w:r w:rsidRPr="007310DF">
        <w:rPr>
          <w:sz w:val="20"/>
          <w:szCs w:val="20"/>
        </w:rPr>
        <w:t xml:space="preserve">Ross, C., Orr, E. S., </w:t>
      </w:r>
      <w:proofErr w:type="spellStart"/>
      <w:r w:rsidRPr="007310DF">
        <w:rPr>
          <w:sz w:val="20"/>
          <w:szCs w:val="20"/>
        </w:rPr>
        <w:t>Sisic</w:t>
      </w:r>
      <w:proofErr w:type="spellEnd"/>
      <w:r w:rsidRPr="007310DF">
        <w:rPr>
          <w:sz w:val="20"/>
          <w:szCs w:val="20"/>
        </w:rPr>
        <w:t xml:space="preserve">, M., </w:t>
      </w:r>
      <w:proofErr w:type="spellStart"/>
      <w:r w:rsidRPr="007310DF">
        <w:rPr>
          <w:sz w:val="20"/>
          <w:szCs w:val="20"/>
        </w:rPr>
        <w:t>Arseneault</w:t>
      </w:r>
      <w:proofErr w:type="spellEnd"/>
      <w:r w:rsidRPr="007310DF">
        <w:rPr>
          <w:sz w:val="20"/>
          <w:szCs w:val="20"/>
        </w:rPr>
        <w:t>, J. M., Simmering, M. G., &amp; Orr, R. R. (2009).</w:t>
      </w:r>
      <w:proofErr w:type="gramEnd"/>
      <w:r w:rsidRPr="007310DF">
        <w:rPr>
          <w:sz w:val="20"/>
          <w:szCs w:val="20"/>
        </w:rPr>
        <w:t xml:space="preserve"> Personality and motivations associated with Facebook use. </w:t>
      </w:r>
      <w:r w:rsidRPr="007310DF">
        <w:rPr>
          <w:i/>
          <w:iCs/>
          <w:sz w:val="20"/>
          <w:szCs w:val="20"/>
        </w:rPr>
        <w:t>Computers in Human Behavior, 25,</w:t>
      </w:r>
      <w:r w:rsidRPr="007310DF">
        <w:rPr>
          <w:sz w:val="20"/>
          <w:szCs w:val="20"/>
        </w:rPr>
        <w:t xml:space="preserve"> 578-586.</w:t>
      </w:r>
    </w:p>
    <w:p w:rsidR="00344DD6" w:rsidRPr="007310DF" w:rsidRDefault="00344DD6" w:rsidP="00563BBB">
      <w:pPr>
        <w:ind w:left="357" w:hanging="357"/>
        <w:rPr>
          <w:sz w:val="20"/>
          <w:szCs w:val="20"/>
        </w:rPr>
      </w:pPr>
      <w:r w:rsidRPr="007310DF">
        <w:rPr>
          <w:sz w:val="20"/>
          <w:szCs w:val="20"/>
        </w:rPr>
        <w:t xml:space="preserve">Rutherford, L. (2008). </w:t>
      </w:r>
      <w:proofErr w:type="gramStart"/>
      <w:r w:rsidRPr="007310DF">
        <w:rPr>
          <w:sz w:val="20"/>
          <w:szCs w:val="20"/>
        </w:rPr>
        <w:t>Implementing social software in public libraries: An exploration of the issue co</w:t>
      </w:r>
      <w:r w:rsidRPr="007310DF">
        <w:rPr>
          <w:sz w:val="20"/>
          <w:szCs w:val="20"/>
        </w:rPr>
        <w:t>n</w:t>
      </w:r>
      <w:r w:rsidRPr="007310DF">
        <w:rPr>
          <w:sz w:val="20"/>
          <w:szCs w:val="20"/>
        </w:rPr>
        <w:t>fronting public library adopters of social software.</w:t>
      </w:r>
      <w:proofErr w:type="gramEnd"/>
      <w:r w:rsidRPr="007310DF">
        <w:rPr>
          <w:sz w:val="20"/>
          <w:szCs w:val="20"/>
        </w:rPr>
        <w:t xml:space="preserve"> </w:t>
      </w:r>
      <w:r w:rsidRPr="007310DF">
        <w:rPr>
          <w:i/>
          <w:iCs/>
          <w:sz w:val="20"/>
          <w:szCs w:val="20"/>
        </w:rPr>
        <w:t>Library Hi Tech, 26</w:t>
      </w:r>
      <w:r w:rsidRPr="007310DF">
        <w:rPr>
          <w:sz w:val="20"/>
          <w:szCs w:val="20"/>
        </w:rPr>
        <w:t>(2), 184-200.</w:t>
      </w:r>
    </w:p>
    <w:p w:rsidR="00344DD6" w:rsidRPr="007310DF" w:rsidRDefault="00344DD6" w:rsidP="00BE335A">
      <w:pPr>
        <w:ind w:left="357" w:hanging="357"/>
        <w:rPr>
          <w:sz w:val="20"/>
          <w:szCs w:val="20"/>
        </w:rPr>
      </w:pPr>
      <w:proofErr w:type="gramStart"/>
      <w:r w:rsidRPr="00BE335A">
        <w:rPr>
          <w:sz w:val="20"/>
          <w:szCs w:val="20"/>
        </w:rPr>
        <w:t>Ryan</w:t>
      </w:r>
      <w:r w:rsidRPr="007310DF">
        <w:rPr>
          <w:sz w:val="20"/>
          <w:szCs w:val="20"/>
        </w:rPr>
        <w:t>, R. M., &amp; Deci, E. L. (2000).</w:t>
      </w:r>
      <w:proofErr w:type="gramEnd"/>
      <w:r w:rsidRPr="007310DF">
        <w:rPr>
          <w:sz w:val="20"/>
          <w:szCs w:val="20"/>
        </w:rPr>
        <w:t xml:space="preserve"> </w:t>
      </w:r>
      <w:proofErr w:type="gramStart"/>
      <w:r w:rsidRPr="007310DF">
        <w:rPr>
          <w:sz w:val="20"/>
          <w:szCs w:val="20"/>
        </w:rPr>
        <w:t>Self-determination theory and the facilitation of intrinsic motivation, social development, and well-being.</w:t>
      </w:r>
      <w:proofErr w:type="gramEnd"/>
      <w:r w:rsidRPr="007310DF">
        <w:rPr>
          <w:sz w:val="20"/>
          <w:szCs w:val="20"/>
        </w:rPr>
        <w:t xml:space="preserve"> </w:t>
      </w:r>
      <w:r w:rsidRPr="007310DF">
        <w:rPr>
          <w:i/>
          <w:iCs/>
          <w:sz w:val="20"/>
          <w:szCs w:val="20"/>
        </w:rPr>
        <w:t>American Psychologist, 55</w:t>
      </w:r>
      <w:r w:rsidRPr="007310DF">
        <w:rPr>
          <w:sz w:val="20"/>
          <w:szCs w:val="20"/>
        </w:rPr>
        <w:t>(1), 68-78.</w:t>
      </w:r>
      <w:r w:rsidR="00DC7036">
        <w:rPr>
          <w:sz w:val="20"/>
          <w:szCs w:val="20"/>
        </w:rPr>
        <w:t xml:space="preserve"> </w:t>
      </w:r>
    </w:p>
    <w:p w:rsidR="00344DD6" w:rsidRPr="007310DF" w:rsidRDefault="005D55D1" w:rsidP="00563BBB">
      <w:pPr>
        <w:ind w:left="357" w:hanging="357"/>
        <w:rPr>
          <w:color w:val="000000"/>
          <w:sz w:val="20"/>
          <w:szCs w:val="20"/>
        </w:rPr>
      </w:pPr>
      <w:proofErr w:type="spellStart"/>
      <w:r w:rsidRPr="007310DF">
        <w:rPr>
          <w:sz w:val="20"/>
          <w:szCs w:val="20"/>
        </w:rPr>
        <w:t>Sahin</w:t>
      </w:r>
      <w:proofErr w:type="spellEnd"/>
      <w:r w:rsidR="00344DD6" w:rsidRPr="007310DF">
        <w:rPr>
          <w:sz w:val="20"/>
          <w:szCs w:val="20"/>
        </w:rPr>
        <w:t xml:space="preserve">, </w:t>
      </w:r>
      <w:r w:rsidR="00344DD6" w:rsidRPr="007310DF">
        <w:rPr>
          <w:color w:val="000000"/>
          <w:sz w:val="20"/>
          <w:szCs w:val="20"/>
        </w:rPr>
        <w:t xml:space="preserve">I. (2006). </w:t>
      </w:r>
      <w:proofErr w:type="gramStart"/>
      <w:r w:rsidR="00344DD6" w:rsidRPr="007310DF">
        <w:rPr>
          <w:color w:val="000000"/>
          <w:sz w:val="20"/>
          <w:szCs w:val="20"/>
        </w:rPr>
        <w:t>Detailed review of Rogers</w:t>
      </w:r>
      <w:r w:rsidR="003C197E">
        <w:rPr>
          <w:color w:val="000000"/>
          <w:sz w:val="20"/>
          <w:szCs w:val="20"/>
        </w:rPr>
        <w:t>’</w:t>
      </w:r>
      <w:r w:rsidR="00344DD6" w:rsidRPr="007310DF">
        <w:rPr>
          <w:color w:val="000000"/>
          <w:sz w:val="20"/>
          <w:szCs w:val="20"/>
        </w:rPr>
        <w:t xml:space="preserve"> Diffusion of Innovations theory and educational technology-related studies based on Rogers</w:t>
      </w:r>
      <w:r w:rsidR="003C197E">
        <w:rPr>
          <w:color w:val="000000"/>
          <w:sz w:val="20"/>
          <w:szCs w:val="20"/>
        </w:rPr>
        <w:t>’</w:t>
      </w:r>
      <w:r w:rsidR="00344DD6" w:rsidRPr="007310DF">
        <w:rPr>
          <w:color w:val="000000"/>
          <w:sz w:val="20"/>
          <w:szCs w:val="20"/>
        </w:rPr>
        <w:t xml:space="preserve"> theory.</w:t>
      </w:r>
      <w:proofErr w:type="gramEnd"/>
      <w:r w:rsidR="00344DD6" w:rsidRPr="007310DF">
        <w:rPr>
          <w:color w:val="000000"/>
          <w:sz w:val="20"/>
          <w:szCs w:val="20"/>
        </w:rPr>
        <w:t xml:space="preserve"> </w:t>
      </w:r>
      <w:r w:rsidR="00344DD6" w:rsidRPr="007310DF">
        <w:rPr>
          <w:i/>
          <w:iCs/>
          <w:color w:val="000000"/>
          <w:sz w:val="20"/>
          <w:szCs w:val="20"/>
        </w:rPr>
        <w:t>Turkish Online Journal of Educational Technology, 5</w:t>
      </w:r>
      <w:r w:rsidR="00344DD6" w:rsidRPr="007310DF">
        <w:rPr>
          <w:color w:val="000000"/>
          <w:sz w:val="20"/>
          <w:szCs w:val="20"/>
        </w:rPr>
        <w:t>(2), art</w:t>
      </w:r>
      <w:r w:rsidR="00344DD6" w:rsidRPr="007310DF">
        <w:rPr>
          <w:color w:val="000000"/>
          <w:sz w:val="20"/>
          <w:szCs w:val="20"/>
        </w:rPr>
        <w:t>i</w:t>
      </w:r>
      <w:r w:rsidR="00344DD6" w:rsidRPr="007310DF">
        <w:rPr>
          <w:color w:val="000000"/>
          <w:sz w:val="20"/>
          <w:szCs w:val="20"/>
        </w:rPr>
        <w:t>cle 3.</w:t>
      </w:r>
      <w:r w:rsidR="00344DD6" w:rsidRPr="007310DF">
        <w:rPr>
          <w:color w:val="FF0000"/>
          <w:sz w:val="20"/>
          <w:szCs w:val="20"/>
        </w:rPr>
        <w:t xml:space="preserve"> </w:t>
      </w:r>
      <w:r w:rsidR="00344DD6" w:rsidRPr="007310DF">
        <w:rPr>
          <w:color w:val="000000"/>
          <w:sz w:val="20"/>
          <w:szCs w:val="20"/>
        </w:rPr>
        <w:t xml:space="preserve"> </w:t>
      </w:r>
    </w:p>
    <w:p w:rsidR="00344DD6" w:rsidRPr="00427550" w:rsidRDefault="00344DD6" w:rsidP="00427550">
      <w:pPr>
        <w:ind w:left="357" w:hanging="357"/>
        <w:rPr>
          <w:i/>
          <w:iCs/>
          <w:color w:val="000000"/>
          <w:sz w:val="20"/>
          <w:szCs w:val="20"/>
        </w:rPr>
      </w:pPr>
      <w:proofErr w:type="spellStart"/>
      <w:proofErr w:type="gramStart"/>
      <w:r w:rsidRPr="007310DF">
        <w:rPr>
          <w:color w:val="000000"/>
          <w:sz w:val="20"/>
          <w:szCs w:val="20"/>
        </w:rPr>
        <w:t>Selfhout</w:t>
      </w:r>
      <w:proofErr w:type="spellEnd"/>
      <w:r w:rsidRPr="007310DF">
        <w:rPr>
          <w:color w:val="000000"/>
          <w:sz w:val="20"/>
          <w:szCs w:val="20"/>
        </w:rPr>
        <w:t xml:space="preserve">, S., Burk, W., </w:t>
      </w:r>
      <w:proofErr w:type="spellStart"/>
      <w:r w:rsidRPr="007310DF">
        <w:rPr>
          <w:color w:val="000000"/>
          <w:sz w:val="20"/>
          <w:szCs w:val="20"/>
        </w:rPr>
        <w:t>Branje</w:t>
      </w:r>
      <w:proofErr w:type="spellEnd"/>
      <w:r w:rsidRPr="007310DF">
        <w:rPr>
          <w:color w:val="000000"/>
          <w:sz w:val="20"/>
          <w:szCs w:val="20"/>
        </w:rPr>
        <w:t xml:space="preserve">, S., </w:t>
      </w:r>
      <w:proofErr w:type="spellStart"/>
      <w:r w:rsidRPr="007310DF">
        <w:rPr>
          <w:color w:val="000000"/>
          <w:sz w:val="20"/>
          <w:szCs w:val="20"/>
        </w:rPr>
        <w:t>Denissen</w:t>
      </w:r>
      <w:proofErr w:type="spellEnd"/>
      <w:r w:rsidRPr="007310DF">
        <w:rPr>
          <w:color w:val="000000"/>
          <w:sz w:val="20"/>
          <w:szCs w:val="20"/>
        </w:rPr>
        <w:t xml:space="preserve">, J., </w:t>
      </w:r>
      <w:proofErr w:type="spellStart"/>
      <w:r w:rsidRPr="007310DF">
        <w:rPr>
          <w:color w:val="000000"/>
          <w:sz w:val="20"/>
          <w:szCs w:val="20"/>
        </w:rPr>
        <w:t>vanAken</w:t>
      </w:r>
      <w:proofErr w:type="spellEnd"/>
      <w:r w:rsidRPr="007310DF">
        <w:rPr>
          <w:color w:val="000000"/>
          <w:sz w:val="20"/>
          <w:szCs w:val="20"/>
        </w:rPr>
        <w:t xml:space="preserve">, M., &amp; </w:t>
      </w:r>
      <w:proofErr w:type="spellStart"/>
      <w:r w:rsidRPr="007310DF">
        <w:rPr>
          <w:color w:val="000000"/>
          <w:sz w:val="20"/>
          <w:szCs w:val="20"/>
        </w:rPr>
        <w:t>Meeus</w:t>
      </w:r>
      <w:proofErr w:type="spellEnd"/>
      <w:r w:rsidRPr="007310DF">
        <w:rPr>
          <w:color w:val="000000"/>
          <w:sz w:val="20"/>
          <w:szCs w:val="20"/>
        </w:rPr>
        <w:t>, M. (2010).</w:t>
      </w:r>
      <w:proofErr w:type="gramEnd"/>
      <w:r w:rsidRPr="007310DF">
        <w:rPr>
          <w:color w:val="000000"/>
          <w:sz w:val="20"/>
          <w:szCs w:val="20"/>
        </w:rPr>
        <w:t xml:space="preserve"> Emerging late adole</w:t>
      </w:r>
      <w:r w:rsidRPr="007310DF">
        <w:rPr>
          <w:color w:val="000000"/>
          <w:sz w:val="20"/>
          <w:szCs w:val="20"/>
        </w:rPr>
        <w:t>s</w:t>
      </w:r>
      <w:r w:rsidRPr="007310DF">
        <w:rPr>
          <w:color w:val="000000"/>
          <w:sz w:val="20"/>
          <w:szCs w:val="20"/>
        </w:rPr>
        <w:t xml:space="preserve">cent friendship networks and Big Five personality traits: A social network approach. </w:t>
      </w:r>
      <w:r w:rsidRPr="007310DF">
        <w:rPr>
          <w:i/>
          <w:iCs/>
          <w:color w:val="000000"/>
          <w:sz w:val="20"/>
          <w:szCs w:val="20"/>
        </w:rPr>
        <w:t xml:space="preserve">Journal of </w:t>
      </w:r>
      <w:r w:rsidR="00427550">
        <w:rPr>
          <w:i/>
          <w:iCs/>
          <w:color w:val="000000"/>
          <w:sz w:val="20"/>
          <w:szCs w:val="20"/>
        </w:rPr>
        <w:t>P</w:t>
      </w:r>
      <w:r w:rsidRPr="007310DF">
        <w:rPr>
          <w:i/>
          <w:iCs/>
          <w:color w:val="000000"/>
          <w:sz w:val="20"/>
          <w:szCs w:val="20"/>
        </w:rPr>
        <w:t>e</w:t>
      </w:r>
      <w:r w:rsidRPr="007310DF">
        <w:rPr>
          <w:i/>
          <w:iCs/>
          <w:color w:val="000000"/>
          <w:sz w:val="20"/>
          <w:szCs w:val="20"/>
        </w:rPr>
        <w:t>r</w:t>
      </w:r>
      <w:r w:rsidRPr="007310DF">
        <w:rPr>
          <w:i/>
          <w:iCs/>
          <w:color w:val="000000"/>
          <w:sz w:val="20"/>
          <w:szCs w:val="20"/>
        </w:rPr>
        <w:t>sonality</w:t>
      </w:r>
      <w:r w:rsidRPr="007310DF">
        <w:rPr>
          <w:color w:val="000000"/>
          <w:sz w:val="20"/>
          <w:szCs w:val="20"/>
        </w:rPr>
        <w:t xml:space="preserve">, </w:t>
      </w:r>
      <w:r w:rsidRPr="00427550">
        <w:rPr>
          <w:i/>
          <w:color w:val="000000"/>
          <w:sz w:val="20"/>
          <w:szCs w:val="20"/>
        </w:rPr>
        <w:t>78</w:t>
      </w:r>
      <w:r w:rsidRPr="007310DF">
        <w:rPr>
          <w:color w:val="000000"/>
          <w:sz w:val="20"/>
          <w:szCs w:val="20"/>
        </w:rPr>
        <w:t>(2), 509-538.</w:t>
      </w:r>
    </w:p>
    <w:p w:rsidR="00344DD6" w:rsidRPr="007310DF" w:rsidRDefault="00344DD6" w:rsidP="00563BBB">
      <w:pPr>
        <w:ind w:left="357" w:hanging="357"/>
        <w:rPr>
          <w:rFonts w:eastAsiaTheme="minorHAnsi"/>
          <w:sz w:val="20"/>
          <w:szCs w:val="20"/>
        </w:rPr>
      </w:pPr>
      <w:proofErr w:type="spellStart"/>
      <w:proofErr w:type="gramStart"/>
      <w:r w:rsidRPr="007310DF">
        <w:rPr>
          <w:rFonts w:eastAsiaTheme="minorHAnsi"/>
          <w:sz w:val="20"/>
          <w:szCs w:val="20"/>
        </w:rPr>
        <w:t>Shonfeld</w:t>
      </w:r>
      <w:proofErr w:type="spellEnd"/>
      <w:r w:rsidRPr="007310DF">
        <w:rPr>
          <w:rFonts w:eastAsiaTheme="minorHAnsi"/>
          <w:sz w:val="20"/>
          <w:szCs w:val="20"/>
        </w:rPr>
        <w:t>, M., &amp; Goldstein, O. (2014).</w:t>
      </w:r>
      <w:proofErr w:type="gramEnd"/>
      <w:r w:rsidRPr="007310DF">
        <w:rPr>
          <w:rFonts w:eastAsiaTheme="minorHAnsi"/>
          <w:sz w:val="20"/>
          <w:szCs w:val="20"/>
        </w:rPr>
        <w:t xml:space="preserve"> </w:t>
      </w:r>
      <w:proofErr w:type="gramStart"/>
      <w:r w:rsidRPr="007310DF">
        <w:rPr>
          <w:rFonts w:eastAsiaTheme="minorHAnsi"/>
          <w:sz w:val="20"/>
          <w:szCs w:val="20"/>
        </w:rPr>
        <w:t>ICT integration in teaching and teachers training by faculty members in Israeli colleges of education.</w:t>
      </w:r>
      <w:proofErr w:type="gramEnd"/>
      <w:r w:rsidRPr="007310DF">
        <w:rPr>
          <w:rFonts w:eastAsiaTheme="minorHAnsi"/>
          <w:sz w:val="20"/>
          <w:szCs w:val="20"/>
        </w:rPr>
        <w:t xml:space="preserve"> In M. </w:t>
      </w:r>
      <w:proofErr w:type="spellStart"/>
      <w:r w:rsidRPr="007310DF">
        <w:rPr>
          <w:rFonts w:eastAsiaTheme="minorHAnsi"/>
          <w:sz w:val="20"/>
          <w:szCs w:val="20"/>
        </w:rPr>
        <w:t>Searson</w:t>
      </w:r>
      <w:proofErr w:type="spellEnd"/>
      <w:r w:rsidRPr="007310DF">
        <w:rPr>
          <w:rFonts w:eastAsiaTheme="minorHAnsi"/>
          <w:sz w:val="20"/>
          <w:szCs w:val="20"/>
        </w:rPr>
        <w:t xml:space="preserve"> &amp; M. Ochoa (Eds.), </w:t>
      </w:r>
      <w:r w:rsidRPr="007310DF">
        <w:rPr>
          <w:rFonts w:eastAsiaTheme="minorHAnsi"/>
          <w:i/>
          <w:iCs/>
          <w:sz w:val="20"/>
          <w:szCs w:val="20"/>
        </w:rPr>
        <w:t>Proceedings of Society for Info</w:t>
      </w:r>
      <w:r w:rsidRPr="007310DF">
        <w:rPr>
          <w:rFonts w:eastAsiaTheme="minorHAnsi"/>
          <w:i/>
          <w:iCs/>
          <w:sz w:val="20"/>
          <w:szCs w:val="20"/>
        </w:rPr>
        <w:t>r</w:t>
      </w:r>
      <w:r w:rsidRPr="007310DF">
        <w:rPr>
          <w:rFonts w:eastAsiaTheme="minorHAnsi"/>
          <w:i/>
          <w:iCs/>
          <w:sz w:val="20"/>
          <w:szCs w:val="20"/>
        </w:rPr>
        <w:t>mation Technology &amp; Teacher Education International Conference 2014</w:t>
      </w:r>
      <w:r w:rsidRPr="007310DF">
        <w:rPr>
          <w:rFonts w:eastAsiaTheme="minorHAnsi"/>
          <w:sz w:val="20"/>
          <w:szCs w:val="20"/>
        </w:rPr>
        <w:t xml:space="preserve"> (pp. 403-409). Chesapeake, VA: AACE.</w:t>
      </w:r>
    </w:p>
    <w:p w:rsidR="00344DD6" w:rsidRPr="007310DF" w:rsidRDefault="00344DD6" w:rsidP="00563BBB">
      <w:pPr>
        <w:ind w:left="357" w:hanging="357"/>
        <w:rPr>
          <w:sz w:val="20"/>
          <w:szCs w:val="20"/>
        </w:rPr>
      </w:pPr>
      <w:proofErr w:type="spellStart"/>
      <w:r w:rsidRPr="007310DF">
        <w:rPr>
          <w:sz w:val="20"/>
          <w:szCs w:val="20"/>
        </w:rPr>
        <w:t>Teo</w:t>
      </w:r>
      <w:proofErr w:type="spellEnd"/>
      <w:r w:rsidRPr="007310DF">
        <w:rPr>
          <w:sz w:val="20"/>
          <w:szCs w:val="20"/>
        </w:rPr>
        <w:t>, T. S. H., Lim, V. K. G., &amp; Lai, R. Y. C. (1999)</w:t>
      </w:r>
      <w:r w:rsidR="00427550">
        <w:rPr>
          <w:sz w:val="20"/>
          <w:szCs w:val="20"/>
        </w:rPr>
        <w:t>.</w:t>
      </w:r>
      <w:r w:rsidRPr="007310DF">
        <w:rPr>
          <w:sz w:val="20"/>
          <w:szCs w:val="20"/>
        </w:rPr>
        <w:t xml:space="preserve"> Intrinsic and extrinsic motivation in Internet usage. </w:t>
      </w:r>
      <w:r w:rsidRPr="007310DF">
        <w:rPr>
          <w:i/>
          <w:iCs/>
          <w:sz w:val="20"/>
          <w:szCs w:val="20"/>
        </w:rPr>
        <w:t>OMEGA International Journal of Management Science</w:t>
      </w:r>
      <w:r w:rsidR="00427550">
        <w:rPr>
          <w:i/>
          <w:iCs/>
          <w:sz w:val="20"/>
          <w:szCs w:val="20"/>
        </w:rPr>
        <w:t>,</w:t>
      </w:r>
      <w:r w:rsidRPr="00427550">
        <w:rPr>
          <w:i/>
          <w:iCs/>
          <w:sz w:val="20"/>
          <w:szCs w:val="20"/>
        </w:rPr>
        <w:t xml:space="preserve"> </w:t>
      </w:r>
      <w:r w:rsidRPr="00427550">
        <w:rPr>
          <w:i/>
          <w:sz w:val="20"/>
          <w:szCs w:val="20"/>
        </w:rPr>
        <w:t>27</w:t>
      </w:r>
      <w:r w:rsidRPr="007310DF">
        <w:rPr>
          <w:sz w:val="20"/>
          <w:szCs w:val="20"/>
        </w:rPr>
        <w:t>(1), 25-37.</w:t>
      </w:r>
    </w:p>
    <w:p w:rsidR="00344DD6" w:rsidRPr="007310DF" w:rsidRDefault="00344DD6" w:rsidP="00563BBB">
      <w:pPr>
        <w:ind w:left="357" w:hanging="357"/>
        <w:rPr>
          <w:b/>
          <w:bCs/>
          <w:color w:val="000000"/>
          <w:sz w:val="20"/>
          <w:szCs w:val="20"/>
        </w:rPr>
      </w:pPr>
      <w:proofErr w:type="gramStart"/>
      <w:r w:rsidRPr="003658B9">
        <w:rPr>
          <w:sz w:val="20"/>
          <w:szCs w:val="20"/>
        </w:rPr>
        <w:lastRenderedPageBreak/>
        <w:t>Terzis, V</w:t>
      </w:r>
      <w:r w:rsidRPr="007310DF">
        <w:rPr>
          <w:sz w:val="20"/>
          <w:szCs w:val="20"/>
        </w:rPr>
        <w:t>.</w:t>
      </w:r>
      <w:r w:rsidRPr="007310DF">
        <w:rPr>
          <w:color w:val="000000"/>
          <w:sz w:val="20"/>
          <w:szCs w:val="20"/>
        </w:rPr>
        <w:t xml:space="preserve">, </w:t>
      </w:r>
      <w:proofErr w:type="spellStart"/>
      <w:r w:rsidRPr="003658B9">
        <w:rPr>
          <w:sz w:val="20"/>
          <w:szCs w:val="20"/>
        </w:rPr>
        <w:t>Moridis</w:t>
      </w:r>
      <w:proofErr w:type="spellEnd"/>
      <w:r w:rsidRPr="003658B9">
        <w:rPr>
          <w:sz w:val="20"/>
          <w:szCs w:val="20"/>
        </w:rPr>
        <w:t>, C. N</w:t>
      </w:r>
      <w:r w:rsidRPr="007310DF">
        <w:rPr>
          <w:sz w:val="20"/>
          <w:szCs w:val="20"/>
        </w:rPr>
        <w:t xml:space="preserve">., &amp; </w:t>
      </w:r>
      <w:r w:rsidRPr="003658B9">
        <w:rPr>
          <w:sz w:val="20"/>
          <w:szCs w:val="20"/>
        </w:rPr>
        <w:t>Economides, A. A</w:t>
      </w:r>
      <w:r w:rsidRPr="007310DF">
        <w:rPr>
          <w:sz w:val="20"/>
          <w:szCs w:val="20"/>
        </w:rPr>
        <w:t>. (2012).</w:t>
      </w:r>
      <w:proofErr w:type="gramEnd"/>
      <w:r w:rsidRPr="007310DF">
        <w:rPr>
          <w:sz w:val="20"/>
          <w:szCs w:val="20"/>
        </w:rPr>
        <w:t xml:space="preserve"> How student</w:t>
      </w:r>
      <w:r w:rsidR="003C197E">
        <w:rPr>
          <w:sz w:val="20"/>
          <w:szCs w:val="20"/>
        </w:rPr>
        <w:t>’</w:t>
      </w:r>
      <w:r w:rsidRPr="007310DF">
        <w:rPr>
          <w:sz w:val="20"/>
          <w:szCs w:val="20"/>
        </w:rPr>
        <w:t xml:space="preserve">s personality traits affect Computer Based Assessment acceptance: Integrating BFI with CBAAM. </w:t>
      </w:r>
      <w:r w:rsidRPr="007310DF">
        <w:rPr>
          <w:i/>
          <w:iCs/>
          <w:sz w:val="20"/>
          <w:szCs w:val="20"/>
        </w:rPr>
        <w:t xml:space="preserve">Computers in Human Behavior, 28 </w:t>
      </w:r>
      <w:r w:rsidRPr="007310DF">
        <w:rPr>
          <w:sz w:val="20"/>
          <w:szCs w:val="20"/>
        </w:rPr>
        <w:t xml:space="preserve">(5), </w:t>
      </w:r>
      <w:r w:rsidRPr="007310DF">
        <w:rPr>
          <w:color w:val="000000"/>
          <w:sz w:val="20"/>
          <w:szCs w:val="20"/>
        </w:rPr>
        <w:t>1985-1996.</w:t>
      </w:r>
      <w:r w:rsidRPr="007310DF">
        <w:rPr>
          <w:sz w:val="20"/>
          <w:szCs w:val="20"/>
        </w:rPr>
        <w:t xml:space="preserve"> </w:t>
      </w:r>
    </w:p>
    <w:p w:rsidR="00344DD6" w:rsidRPr="007310DF" w:rsidRDefault="00344DD6" w:rsidP="00563BBB">
      <w:pPr>
        <w:ind w:left="357" w:hanging="357"/>
        <w:rPr>
          <w:i/>
          <w:iCs/>
          <w:sz w:val="20"/>
          <w:szCs w:val="20"/>
        </w:rPr>
      </w:pPr>
      <w:proofErr w:type="spellStart"/>
      <w:proofErr w:type="gramStart"/>
      <w:r w:rsidRPr="007310DF">
        <w:rPr>
          <w:sz w:val="20"/>
          <w:szCs w:val="20"/>
        </w:rPr>
        <w:t>Tšoenyo</w:t>
      </w:r>
      <w:proofErr w:type="spellEnd"/>
      <w:r w:rsidRPr="007310DF">
        <w:rPr>
          <w:sz w:val="20"/>
          <w:szCs w:val="20"/>
        </w:rPr>
        <w:t>, J</w:t>
      </w:r>
      <w:r w:rsidRPr="007310DF">
        <w:rPr>
          <w:color w:val="000000"/>
          <w:sz w:val="20"/>
          <w:szCs w:val="20"/>
        </w:rPr>
        <w:t xml:space="preserve">., &amp; </w:t>
      </w:r>
      <w:proofErr w:type="spellStart"/>
      <w:r w:rsidRPr="007310DF">
        <w:rPr>
          <w:color w:val="000000"/>
          <w:sz w:val="20"/>
          <w:szCs w:val="20"/>
        </w:rPr>
        <w:t>Wole</w:t>
      </w:r>
      <w:proofErr w:type="spellEnd"/>
      <w:r w:rsidRPr="007310DF">
        <w:rPr>
          <w:color w:val="000000"/>
          <w:sz w:val="20"/>
          <w:szCs w:val="20"/>
        </w:rPr>
        <w:t>, O. (2012)</w:t>
      </w:r>
      <w:r w:rsidRPr="007310DF">
        <w:rPr>
          <w:sz w:val="20"/>
          <w:szCs w:val="20"/>
        </w:rPr>
        <w:t>.</w:t>
      </w:r>
      <w:proofErr w:type="gramEnd"/>
      <w:r w:rsidRPr="007310DF">
        <w:rPr>
          <w:sz w:val="20"/>
          <w:szCs w:val="20"/>
        </w:rPr>
        <w:t xml:space="preserve"> Analyzing the influence of Diffusion of Innovation attributes on lecturers</w:t>
      </w:r>
      <w:r w:rsidR="003C197E">
        <w:rPr>
          <w:sz w:val="20"/>
          <w:szCs w:val="20"/>
        </w:rPr>
        <w:t>’</w:t>
      </w:r>
      <w:r w:rsidRPr="007310DF">
        <w:rPr>
          <w:sz w:val="20"/>
          <w:szCs w:val="20"/>
        </w:rPr>
        <w:t xml:space="preserve"> attitudes toward information and communication technologies.</w:t>
      </w:r>
      <w:r w:rsidR="00427550">
        <w:rPr>
          <w:sz w:val="20"/>
          <w:szCs w:val="20"/>
        </w:rPr>
        <w:t xml:space="preserve"> </w:t>
      </w:r>
      <w:r w:rsidRPr="007310DF">
        <w:rPr>
          <w:i/>
          <w:sz w:val="20"/>
          <w:szCs w:val="20"/>
        </w:rPr>
        <w:t>Human Technology</w:t>
      </w:r>
      <w:r w:rsidRPr="007310DF">
        <w:rPr>
          <w:i/>
          <w:iCs/>
          <w:sz w:val="20"/>
          <w:szCs w:val="20"/>
        </w:rPr>
        <w:t>, 8</w:t>
      </w:r>
      <w:r w:rsidRPr="007310DF">
        <w:rPr>
          <w:sz w:val="20"/>
          <w:szCs w:val="20"/>
        </w:rPr>
        <w:t>(2), 179-197.</w:t>
      </w:r>
      <w:r w:rsidRPr="007310DF">
        <w:rPr>
          <w:i/>
          <w:iCs/>
          <w:sz w:val="20"/>
          <w:szCs w:val="20"/>
        </w:rPr>
        <w:t xml:space="preserve"> </w:t>
      </w:r>
    </w:p>
    <w:p w:rsidR="00344DD6" w:rsidRPr="007310DF" w:rsidRDefault="00344DD6" w:rsidP="00563BBB">
      <w:pPr>
        <w:ind w:left="357" w:hanging="357"/>
        <w:rPr>
          <w:sz w:val="20"/>
          <w:szCs w:val="20"/>
        </w:rPr>
      </w:pPr>
      <w:proofErr w:type="spellStart"/>
      <w:proofErr w:type="gramStart"/>
      <w:r w:rsidRPr="007310DF">
        <w:rPr>
          <w:sz w:val="20"/>
          <w:szCs w:val="20"/>
        </w:rPr>
        <w:t>Venkatesh</w:t>
      </w:r>
      <w:proofErr w:type="spellEnd"/>
      <w:r w:rsidRPr="007310DF">
        <w:rPr>
          <w:sz w:val="20"/>
          <w:szCs w:val="20"/>
        </w:rPr>
        <w:t>, V., &amp; Speier, C. (1999).</w:t>
      </w:r>
      <w:proofErr w:type="gramEnd"/>
      <w:r w:rsidRPr="007310DF">
        <w:rPr>
          <w:sz w:val="20"/>
          <w:szCs w:val="20"/>
        </w:rPr>
        <w:t xml:space="preserve"> Computer technology training in the workplace: A longitudinal inve</w:t>
      </w:r>
      <w:r w:rsidRPr="007310DF">
        <w:rPr>
          <w:sz w:val="20"/>
          <w:szCs w:val="20"/>
        </w:rPr>
        <w:t>s</w:t>
      </w:r>
      <w:r w:rsidRPr="007310DF">
        <w:rPr>
          <w:sz w:val="20"/>
          <w:szCs w:val="20"/>
        </w:rPr>
        <w:t>tigation of the effect of mood.</w:t>
      </w:r>
      <w:r w:rsidRPr="007310DF">
        <w:rPr>
          <w:i/>
          <w:iCs/>
          <w:sz w:val="20"/>
          <w:szCs w:val="20"/>
        </w:rPr>
        <w:t xml:space="preserve"> Organizational Behavior and Human Decision Processes</w:t>
      </w:r>
      <w:r w:rsidRPr="007310DF">
        <w:rPr>
          <w:iCs/>
          <w:sz w:val="20"/>
          <w:szCs w:val="20"/>
        </w:rPr>
        <w:t>,</w:t>
      </w:r>
      <w:r w:rsidRPr="007310DF">
        <w:rPr>
          <w:i/>
          <w:iCs/>
          <w:sz w:val="20"/>
          <w:szCs w:val="20"/>
        </w:rPr>
        <w:t xml:space="preserve"> 79</w:t>
      </w:r>
      <w:r w:rsidRPr="007310DF">
        <w:rPr>
          <w:sz w:val="20"/>
          <w:szCs w:val="20"/>
        </w:rPr>
        <w:t>(1), 1-28.</w:t>
      </w:r>
    </w:p>
    <w:p w:rsidR="00344DD6" w:rsidRPr="007310DF" w:rsidRDefault="00344DD6" w:rsidP="00563BBB">
      <w:pPr>
        <w:ind w:left="357" w:hanging="357"/>
        <w:rPr>
          <w:sz w:val="20"/>
          <w:szCs w:val="20"/>
        </w:rPr>
      </w:pPr>
      <w:proofErr w:type="gramStart"/>
      <w:r w:rsidRPr="007310DF">
        <w:rPr>
          <w:sz w:val="20"/>
          <w:szCs w:val="20"/>
        </w:rPr>
        <w:t>Wang, J., Jackson, L., Zhang, D., &amp; Su, Z. (2012).</w:t>
      </w:r>
      <w:proofErr w:type="gramEnd"/>
      <w:r w:rsidRPr="007310DF">
        <w:rPr>
          <w:sz w:val="20"/>
          <w:szCs w:val="20"/>
        </w:rPr>
        <w:t xml:space="preserve"> </w:t>
      </w:r>
      <w:proofErr w:type="gramStart"/>
      <w:r w:rsidRPr="007310DF">
        <w:rPr>
          <w:sz w:val="20"/>
          <w:szCs w:val="20"/>
        </w:rPr>
        <w:t>The relationships among the Big Five Personality fa</w:t>
      </w:r>
      <w:r w:rsidRPr="007310DF">
        <w:rPr>
          <w:sz w:val="20"/>
          <w:szCs w:val="20"/>
        </w:rPr>
        <w:t>c</w:t>
      </w:r>
      <w:r w:rsidRPr="007310DF">
        <w:rPr>
          <w:sz w:val="20"/>
          <w:szCs w:val="20"/>
        </w:rPr>
        <w:t>tors, self-esteem, narcissism, and sensation-seeking to Chinese University students</w:t>
      </w:r>
      <w:r w:rsidR="003C197E">
        <w:rPr>
          <w:sz w:val="20"/>
          <w:szCs w:val="20"/>
        </w:rPr>
        <w:t>’</w:t>
      </w:r>
      <w:r w:rsidRPr="007310DF">
        <w:rPr>
          <w:sz w:val="20"/>
          <w:szCs w:val="20"/>
        </w:rPr>
        <w:t xml:space="preserve"> uses of social ne</w:t>
      </w:r>
      <w:r w:rsidRPr="007310DF">
        <w:rPr>
          <w:sz w:val="20"/>
          <w:szCs w:val="20"/>
        </w:rPr>
        <w:t>t</w:t>
      </w:r>
      <w:r w:rsidRPr="007310DF">
        <w:rPr>
          <w:sz w:val="20"/>
          <w:szCs w:val="20"/>
        </w:rPr>
        <w:t>working sites (SNSs).</w:t>
      </w:r>
      <w:proofErr w:type="gramEnd"/>
      <w:r w:rsidRPr="007310DF">
        <w:rPr>
          <w:sz w:val="20"/>
          <w:szCs w:val="20"/>
        </w:rPr>
        <w:t xml:space="preserve"> </w:t>
      </w:r>
      <w:r w:rsidRPr="007310DF">
        <w:rPr>
          <w:i/>
          <w:iCs/>
          <w:sz w:val="20"/>
          <w:szCs w:val="20"/>
        </w:rPr>
        <w:t>Computers in Human Behavior</w:t>
      </w:r>
      <w:r w:rsidRPr="007310DF">
        <w:rPr>
          <w:sz w:val="20"/>
          <w:szCs w:val="20"/>
        </w:rPr>
        <w:t xml:space="preserve">, </w:t>
      </w:r>
      <w:r w:rsidRPr="007310DF">
        <w:rPr>
          <w:i/>
          <w:iCs/>
          <w:sz w:val="20"/>
          <w:szCs w:val="20"/>
        </w:rPr>
        <w:t>28</w:t>
      </w:r>
      <w:r w:rsidRPr="007310DF">
        <w:rPr>
          <w:sz w:val="20"/>
          <w:szCs w:val="20"/>
        </w:rPr>
        <w:t xml:space="preserve">, 2313-2319. </w:t>
      </w:r>
    </w:p>
    <w:p w:rsidR="00344DD6" w:rsidRPr="007310DF" w:rsidRDefault="00344DD6" w:rsidP="00563BBB">
      <w:pPr>
        <w:ind w:left="357" w:hanging="357"/>
        <w:rPr>
          <w:sz w:val="20"/>
          <w:szCs w:val="20"/>
        </w:rPr>
      </w:pPr>
      <w:proofErr w:type="spellStart"/>
      <w:proofErr w:type="gramStart"/>
      <w:r w:rsidRPr="007310DF">
        <w:rPr>
          <w:sz w:val="20"/>
          <w:szCs w:val="20"/>
        </w:rPr>
        <w:t>Wehrli</w:t>
      </w:r>
      <w:proofErr w:type="spellEnd"/>
      <w:r w:rsidRPr="007310DF">
        <w:rPr>
          <w:sz w:val="20"/>
          <w:szCs w:val="20"/>
        </w:rPr>
        <w:t>, S. (2008, September).</w:t>
      </w:r>
      <w:proofErr w:type="gramEnd"/>
      <w:r w:rsidRPr="007310DF">
        <w:rPr>
          <w:sz w:val="20"/>
          <w:szCs w:val="20"/>
        </w:rPr>
        <w:t xml:space="preserve"> </w:t>
      </w:r>
      <w:r w:rsidRPr="007310DF">
        <w:rPr>
          <w:i/>
          <w:iCs/>
          <w:sz w:val="20"/>
          <w:szCs w:val="20"/>
        </w:rPr>
        <w:t>Personality on social network sites: An application of the Five Factor model</w:t>
      </w:r>
      <w:r w:rsidRPr="007310DF">
        <w:rPr>
          <w:sz w:val="20"/>
          <w:szCs w:val="20"/>
        </w:rPr>
        <w:t xml:space="preserve"> (ETH Zurich Sociology Working Paper No. 7). Retrieved from: </w:t>
      </w:r>
      <w:hyperlink r:id="rId20" w:history="1">
        <w:r w:rsidR="00427550" w:rsidRPr="008C3D4D">
          <w:rPr>
            <w:rStyle w:val="Hyperlink"/>
            <w:sz w:val="20"/>
            <w:szCs w:val="20"/>
          </w:rPr>
          <w:t>http://repec.ethz.ch/ets/papers/wehrli_studivz_big5.pdf</w:t>
        </w:r>
      </w:hyperlink>
      <w:r w:rsidR="00427550">
        <w:rPr>
          <w:sz w:val="20"/>
          <w:szCs w:val="20"/>
        </w:rPr>
        <w:t xml:space="preserve"> </w:t>
      </w:r>
    </w:p>
    <w:p w:rsidR="00344DD6" w:rsidRPr="007310DF" w:rsidRDefault="00344DD6" w:rsidP="00563BBB">
      <w:pPr>
        <w:ind w:left="357" w:hanging="357"/>
        <w:rPr>
          <w:sz w:val="20"/>
          <w:szCs w:val="20"/>
        </w:rPr>
      </w:pPr>
      <w:r w:rsidRPr="007310DF">
        <w:rPr>
          <w:sz w:val="20"/>
          <w:szCs w:val="20"/>
        </w:rPr>
        <w:t>White, M. D. (2001). Diffusion of an innovation: Digital reference service in Carnegie Foundation Master</w:t>
      </w:r>
      <w:r w:rsidR="003C197E">
        <w:rPr>
          <w:sz w:val="20"/>
          <w:szCs w:val="20"/>
        </w:rPr>
        <w:t>’</w:t>
      </w:r>
      <w:r w:rsidRPr="007310DF">
        <w:rPr>
          <w:sz w:val="20"/>
          <w:szCs w:val="20"/>
        </w:rPr>
        <w:t xml:space="preserve">s (Comprehensive) Academic Institution Libraries. </w:t>
      </w:r>
      <w:r w:rsidRPr="007310DF">
        <w:rPr>
          <w:i/>
          <w:iCs/>
          <w:sz w:val="20"/>
          <w:szCs w:val="20"/>
        </w:rPr>
        <w:t>Journal of Academic Librarianship, 27</w:t>
      </w:r>
      <w:r w:rsidRPr="007310DF">
        <w:rPr>
          <w:sz w:val="20"/>
          <w:szCs w:val="20"/>
        </w:rPr>
        <w:t>(3), 173-187.</w:t>
      </w:r>
    </w:p>
    <w:p w:rsidR="00344DD6" w:rsidRPr="007310DF" w:rsidRDefault="00344DD6" w:rsidP="00563BBB">
      <w:pPr>
        <w:ind w:left="357" w:hanging="357"/>
        <w:rPr>
          <w:sz w:val="20"/>
          <w:szCs w:val="20"/>
        </w:rPr>
      </w:pPr>
      <w:proofErr w:type="gramStart"/>
      <w:r w:rsidRPr="003658B9">
        <w:rPr>
          <w:sz w:val="20"/>
          <w:szCs w:val="20"/>
        </w:rPr>
        <w:t>Wilson, K</w:t>
      </w:r>
      <w:r w:rsidRPr="007310DF">
        <w:rPr>
          <w:sz w:val="20"/>
          <w:szCs w:val="20"/>
        </w:rPr>
        <w:t xml:space="preserve">., </w:t>
      </w:r>
      <w:proofErr w:type="spellStart"/>
      <w:r w:rsidRPr="003658B9">
        <w:rPr>
          <w:sz w:val="20"/>
          <w:szCs w:val="20"/>
        </w:rPr>
        <w:t>Fornasier</w:t>
      </w:r>
      <w:proofErr w:type="spellEnd"/>
      <w:r w:rsidRPr="003658B9">
        <w:rPr>
          <w:sz w:val="20"/>
          <w:szCs w:val="20"/>
        </w:rPr>
        <w:t>, S</w:t>
      </w:r>
      <w:r w:rsidRPr="007310DF">
        <w:rPr>
          <w:sz w:val="20"/>
          <w:szCs w:val="20"/>
        </w:rPr>
        <w:t xml:space="preserve">., &amp; </w:t>
      </w:r>
      <w:r w:rsidRPr="003658B9">
        <w:rPr>
          <w:sz w:val="20"/>
          <w:szCs w:val="20"/>
        </w:rPr>
        <w:t>White, K. M</w:t>
      </w:r>
      <w:r w:rsidRPr="007310DF">
        <w:rPr>
          <w:sz w:val="20"/>
          <w:szCs w:val="20"/>
        </w:rPr>
        <w:t>. (2010).</w:t>
      </w:r>
      <w:proofErr w:type="gramEnd"/>
      <w:r w:rsidRPr="007310DF">
        <w:rPr>
          <w:sz w:val="20"/>
          <w:szCs w:val="20"/>
        </w:rPr>
        <w:t xml:space="preserve"> </w:t>
      </w:r>
      <w:proofErr w:type="gramStart"/>
      <w:r w:rsidRPr="007310DF">
        <w:rPr>
          <w:sz w:val="20"/>
          <w:szCs w:val="20"/>
        </w:rPr>
        <w:t>Psychological predictors of young adults</w:t>
      </w:r>
      <w:r w:rsidR="003C197E">
        <w:rPr>
          <w:sz w:val="20"/>
          <w:szCs w:val="20"/>
        </w:rPr>
        <w:t>’</w:t>
      </w:r>
      <w:r w:rsidRPr="007310DF">
        <w:rPr>
          <w:sz w:val="20"/>
          <w:szCs w:val="20"/>
        </w:rPr>
        <w:t xml:space="preserve"> use of social networking sites.</w:t>
      </w:r>
      <w:proofErr w:type="gramEnd"/>
      <w:r w:rsidRPr="007310DF">
        <w:rPr>
          <w:sz w:val="20"/>
          <w:szCs w:val="20"/>
        </w:rPr>
        <w:t xml:space="preserve"> </w:t>
      </w:r>
      <w:proofErr w:type="spellStart"/>
      <w:r w:rsidRPr="007310DF">
        <w:rPr>
          <w:i/>
          <w:iCs/>
          <w:sz w:val="20"/>
          <w:szCs w:val="20"/>
        </w:rPr>
        <w:t>Cyberpsychology</w:t>
      </w:r>
      <w:proofErr w:type="spellEnd"/>
      <w:r w:rsidRPr="007310DF">
        <w:rPr>
          <w:iCs/>
          <w:sz w:val="20"/>
          <w:szCs w:val="20"/>
        </w:rPr>
        <w:t>,</w:t>
      </w:r>
      <w:r w:rsidRPr="007310DF">
        <w:rPr>
          <w:i/>
          <w:iCs/>
          <w:sz w:val="20"/>
          <w:szCs w:val="20"/>
        </w:rPr>
        <w:t xml:space="preserve"> Behavior</w:t>
      </w:r>
      <w:r w:rsidRPr="007310DF">
        <w:rPr>
          <w:iCs/>
          <w:sz w:val="20"/>
          <w:szCs w:val="20"/>
        </w:rPr>
        <w:t>,</w:t>
      </w:r>
      <w:r w:rsidRPr="007310DF">
        <w:rPr>
          <w:i/>
          <w:iCs/>
          <w:sz w:val="20"/>
          <w:szCs w:val="20"/>
        </w:rPr>
        <w:t xml:space="preserve"> and Social Networks, 13</w:t>
      </w:r>
      <w:r w:rsidRPr="007310DF">
        <w:rPr>
          <w:sz w:val="20"/>
          <w:szCs w:val="20"/>
        </w:rPr>
        <w:t>(2), 173-177</w:t>
      </w:r>
    </w:p>
    <w:p w:rsidR="00344DD6" w:rsidRPr="007310DF" w:rsidRDefault="00344DD6" w:rsidP="00563BBB">
      <w:pPr>
        <w:ind w:left="357" w:hanging="357"/>
        <w:rPr>
          <w:sz w:val="20"/>
          <w:szCs w:val="20"/>
        </w:rPr>
      </w:pPr>
      <w:proofErr w:type="gramStart"/>
      <w:r w:rsidRPr="007310DF">
        <w:rPr>
          <w:sz w:val="20"/>
          <w:szCs w:val="20"/>
        </w:rPr>
        <w:t xml:space="preserve">Witt, E., </w:t>
      </w:r>
      <w:proofErr w:type="spellStart"/>
      <w:r w:rsidRPr="007310DF">
        <w:rPr>
          <w:sz w:val="20"/>
          <w:szCs w:val="20"/>
        </w:rPr>
        <w:t>Massman</w:t>
      </w:r>
      <w:proofErr w:type="spellEnd"/>
      <w:r w:rsidRPr="007310DF">
        <w:rPr>
          <w:sz w:val="20"/>
          <w:szCs w:val="20"/>
        </w:rPr>
        <w:t>, A., &amp; Jackson, L. (2011).</w:t>
      </w:r>
      <w:proofErr w:type="gramEnd"/>
      <w:r w:rsidRPr="007310DF">
        <w:rPr>
          <w:sz w:val="20"/>
          <w:szCs w:val="20"/>
        </w:rPr>
        <w:t xml:space="preserve"> Trends in youth</w:t>
      </w:r>
      <w:r w:rsidR="003C197E">
        <w:rPr>
          <w:sz w:val="20"/>
          <w:szCs w:val="20"/>
        </w:rPr>
        <w:t>’</w:t>
      </w:r>
      <w:r w:rsidRPr="007310DF">
        <w:rPr>
          <w:sz w:val="20"/>
          <w:szCs w:val="20"/>
        </w:rPr>
        <w:t xml:space="preserve">s videogame playing, overall computer use, and communication technology use: The impact of self-esteem and the Big Five personality factors. </w:t>
      </w:r>
      <w:r w:rsidRPr="007310DF">
        <w:rPr>
          <w:i/>
          <w:iCs/>
          <w:sz w:val="20"/>
          <w:szCs w:val="20"/>
        </w:rPr>
        <w:t xml:space="preserve">Computers in Human Behavior, 27, </w:t>
      </w:r>
      <w:r w:rsidRPr="007310DF">
        <w:rPr>
          <w:sz w:val="20"/>
          <w:szCs w:val="20"/>
        </w:rPr>
        <w:t xml:space="preserve">763-769. </w:t>
      </w:r>
    </w:p>
    <w:p w:rsidR="00344DD6" w:rsidRDefault="00344DD6" w:rsidP="00563BBB">
      <w:pPr>
        <w:ind w:left="357" w:hanging="357"/>
        <w:rPr>
          <w:sz w:val="20"/>
          <w:szCs w:val="20"/>
        </w:rPr>
      </w:pPr>
      <w:proofErr w:type="spellStart"/>
      <w:proofErr w:type="gramStart"/>
      <w:r w:rsidRPr="007310DF">
        <w:rPr>
          <w:sz w:val="20"/>
          <w:szCs w:val="20"/>
        </w:rPr>
        <w:t>Zywica</w:t>
      </w:r>
      <w:proofErr w:type="spellEnd"/>
      <w:r w:rsidRPr="007310DF">
        <w:rPr>
          <w:sz w:val="20"/>
          <w:szCs w:val="20"/>
        </w:rPr>
        <w:t xml:space="preserve">, J., &amp; </w:t>
      </w:r>
      <w:proofErr w:type="spellStart"/>
      <w:r w:rsidRPr="007310DF">
        <w:rPr>
          <w:sz w:val="20"/>
          <w:szCs w:val="20"/>
        </w:rPr>
        <w:t>Danowski</w:t>
      </w:r>
      <w:proofErr w:type="spellEnd"/>
      <w:r w:rsidRPr="007310DF">
        <w:rPr>
          <w:sz w:val="20"/>
          <w:szCs w:val="20"/>
        </w:rPr>
        <w:t>, J. (2008).</w:t>
      </w:r>
      <w:proofErr w:type="gramEnd"/>
      <w:r w:rsidRPr="007310DF">
        <w:rPr>
          <w:sz w:val="20"/>
          <w:szCs w:val="20"/>
        </w:rPr>
        <w:t xml:space="preserve"> The faces of </w:t>
      </w:r>
      <w:proofErr w:type="spellStart"/>
      <w:r w:rsidRPr="007310DF">
        <w:rPr>
          <w:sz w:val="20"/>
          <w:szCs w:val="20"/>
        </w:rPr>
        <w:t>Facebookers</w:t>
      </w:r>
      <w:proofErr w:type="spellEnd"/>
      <w:r w:rsidRPr="007310DF">
        <w:rPr>
          <w:sz w:val="20"/>
          <w:szCs w:val="20"/>
        </w:rPr>
        <w:t xml:space="preserve">: Investigating social enhancement and social compensation hypotheses. </w:t>
      </w:r>
      <w:r w:rsidRPr="007310DF">
        <w:rPr>
          <w:i/>
          <w:sz w:val="20"/>
          <w:szCs w:val="20"/>
        </w:rPr>
        <w:t>Journal of Computer-Mediated Communication</w:t>
      </w:r>
      <w:r w:rsidRPr="007310DF">
        <w:rPr>
          <w:sz w:val="20"/>
          <w:szCs w:val="20"/>
        </w:rPr>
        <w:t xml:space="preserve">, </w:t>
      </w:r>
      <w:r w:rsidRPr="007310DF">
        <w:rPr>
          <w:i/>
          <w:iCs/>
          <w:sz w:val="20"/>
          <w:szCs w:val="20"/>
        </w:rPr>
        <w:t>14</w:t>
      </w:r>
      <w:r w:rsidRPr="007310DF">
        <w:rPr>
          <w:sz w:val="20"/>
          <w:szCs w:val="20"/>
        </w:rPr>
        <w:t>(1), 1-34.</w:t>
      </w:r>
    </w:p>
    <w:p w:rsidR="00427550" w:rsidRDefault="00427550">
      <w:pPr>
        <w:spacing w:after="0"/>
        <w:rPr>
          <w:rFonts w:ascii="Arial" w:eastAsia="Times New Roman" w:hAnsi="Arial" w:cs="Arial"/>
          <w:b/>
          <w:bCs/>
          <w:kern w:val="32"/>
          <w:sz w:val="32"/>
          <w:szCs w:val="32"/>
        </w:rPr>
      </w:pPr>
      <w:r>
        <w:br w:type="page"/>
      </w:r>
    </w:p>
    <w:p w:rsidR="00D357BD" w:rsidRPr="00737CDB" w:rsidRDefault="00D357BD" w:rsidP="00B432F2">
      <w:pPr>
        <w:pStyle w:val="Heading1"/>
      </w:pPr>
      <w:r w:rsidRPr="00B432F2">
        <w:lastRenderedPageBreak/>
        <w:t>Appendix</w:t>
      </w:r>
    </w:p>
    <w:p w:rsidR="00D357BD" w:rsidRPr="00737CDB" w:rsidRDefault="00D357BD" w:rsidP="00563BBB">
      <w:pPr>
        <w:pStyle w:val="Heading2"/>
        <w:rPr>
          <w:rFonts w:eastAsia="Times New Roman"/>
          <w:i w:val="0"/>
          <w:iCs w:val="0"/>
          <w:lang w:bidi="ar-SA"/>
        </w:rPr>
      </w:pPr>
      <w:r w:rsidRPr="00737CDB">
        <w:rPr>
          <w:rFonts w:eastAsia="Times New Roman"/>
          <w:lang w:bidi="ar-SA"/>
        </w:rPr>
        <w:t>Personal Details</w:t>
      </w:r>
    </w:p>
    <w:p w:rsidR="00D357BD" w:rsidRPr="0004224E" w:rsidRDefault="00D357BD" w:rsidP="00563BBB">
      <w:pPr>
        <w:pStyle w:val="ListParagraph"/>
        <w:numPr>
          <w:ilvl w:val="0"/>
          <w:numId w:val="3"/>
        </w:numPr>
        <w:spacing w:line="360" w:lineRule="auto"/>
      </w:pPr>
      <w:r w:rsidRPr="0004224E">
        <w:t>Male / Female</w:t>
      </w:r>
    </w:p>
    <w:p w:rsidR="00D357BD" w:rsidRPr="0004224E" w:rsidRDefault="00D357BD" w:rsidP="00563BBB">
      <w:pPr>
        <w:pStyle w:val="ListParagraph"/>
        <w:numPr>
          <w:ilvl w:val="0"/>
          <w:numId w:val="3"/>
        </w:numPr>
        <w:spacing w:line="360" w:lineRule="auto"/>
      </w:pPr>
      <w:r w:rsidRPr="0004224E">
        <w:t xml:space="preserve">Age     </w:t>
      </w:r>
    </w:p>
    <w:p w:rsidR="00D357BD" w:rsidRPr="0004224E" w:rsidRDefault="00D357BD" w:rsidP="00563BBB">
      <w:pPr>
        <w:pStyle w:val="ListParagraph"/>
        <w:numPr>
          <w:ilvl w:val="0"/>
          <w:numId w:val="3"/>
        </w:numPr>
        <w:spacing w:line="360" w:lineRule="auto"/>
      </w:pPr>
      <w:r w:rsidRPr="0004224E">
        <w:t>Education:  M.A. degree: 1</w:t>
      </w:r>
      <w:r w:rsidRPr="0004224E">
        <w:rPr>
          <w:vertAlign w:val="superscript"/>
        </w:rPr>
        <w:t>st</w:t>
      </w:r>
      <w:r w:rsidRPr="0004224E">
        <w:t xml:space="preserve"> year, 2</w:t>
      </w:r>
      <w:r w:rsidRPr="0004224E">
        <w:rPr>
          <w:vertAlign w:val="superscript"/>
        </w:rPr>
        <w:t>nd</w:t>
      </w:r>
      <w:r w:rsidRPr="0004224E">
        <w:t xml:space="preserve"> year, 3</w:t>
      </w:r>
      <w:r w:rsidRPr="0004224E">
        <w:rPr>
          <w:vertAlign w:val="superscript"/>
        </w:rPr>
        <w:t>rd</w:t>
      </w:r>
      <w:r w:rsidRPr="0004224E">
        <w:t xml:space="preserve"> year   </w:t>
      </w:r>
    </w:p>
    <w:p w:rsidR="00D357BD" w:rsidRPr="00737CDB" w:rsidRDefault="00D357BD" w:rsidP="00563BBB">
      <w:pPr>
        <w:pStyle w:val="Heading2"/>
        <w:rPr>
          <w:rFonts w:eastAsia="Times New Roman"/>
          <w:i w:val="0"/>
          <w:iCs w:val="0"/>
          <w:lang w:bidi="ar-SA"/>
        </w:rPr>
      </w:pPr>
      <w:r w:rsidRPr="00737CDB">
        <w:rPr>
          <w:rFonts w:eastAsia="Times New Roman"/>
          <w:lang w:bidi="ar-SA"/>
        </w:rPr>
        <w:t>ICT Questionnaire</w:t>
      </w:r>
    </w:p>
    <w:p w:rsidR="00D357BD" w:rsidRDefault="00D357BD" w:rsidP="00563BBB">
      <w:r w:rsidRPr="0004224E">
        <w:t>Please read the following statements and mark with X the column which describes your accor</w:t>
      </w:r>
      <w:r w:rsidRPr="0004224E">
        <w:t>d</w:t>
      </w:r>
      <w:r w:rsidRPr="0004224E">
        <w:t xml:space="preserve">ance with the following statements (1= strongly disagree; 5= strongly agree). </w:t>
      </w:r>
    </w:p>
    <w:tbl>
      <w:tblPr>
        <w:tblStyle w:val="TableGrid"/>
        <w:bidiVisual/>
        <w:tblW w:w="8698" w:type="dxa"/>
        <w:tblLook w:val="01E0" w:firstRow="1" w:lastRow="1" w:firstColumn="1" w:lastColumn="1" w:noHBand="0" w:noVBand="0"/>
      </w:tblPr>
      <w:tblGrid>
        <w:gridCol w:w="476"/>
        <w:gridCol w:w="425"/>
        <w:gridCol w:w="425"/>
        <w:gridCol w:w="425"/>
        <w:gridCol w:w="426"/>
        <w:gridCol w:w="6521"/>
      </w:tblGrid>
      <w:tr w:rsidR="00D357BD" w:rsidRPr="0004224E" w:rsidTr="00696393">
        <w:tc>
          <w:tcPr>
            <w:tcW w:w="476" w:type="dxa"/>
          </w:tcPr>
          <w:p w:rsidR="00D357BD" w:rsidRPr="0004224E" w:rsidRDefault="00D357BD" w:rsidP="00563BBB">
            <w:pPr>
              <w:rPr>
                <w:rtl/>
              </w:rPr>
            </w:pPr>
            <w:r w:rsidRPr="0004224E">
              <w:t>5</w:t>
            </w:r>
          </w:p>
        </w:tc>
        <w:tc>
          <w:tcPr>
            <w:tcW w:w="425" w:type="dxa"/>
          </w:tcPr>
          <w:p w:rsidR="00D357BD" w:rsidRPr="0004224E" w:rsidRDefault="00D357BD" w:rsidP="00563BBB">
            <w:pPr>
              <w:rPr>
                <w:rtl/>
              </w:rPr>
            </w:pPr>
            <w:r w:rsidRPr="0004224E">
              <w:t>4</w:t>
            </w:r>
          </w:p>
        </w:tc>
        <w:tc>
          <w:tcPr>
            <w:tcW w:w="425" w:type="dxa"/>
          </w:tcPr>
          <w:p w:rsidR="00D357BD" w:rsidRPr="0004224E" w:rsidRDefault="00D357BD" w:rsidP="00563BBB">
            <w:pPr>
              <w:rPr>
                <w:rtl/>
              </w:rPr>
            </w:pPr>
            <w:r w:rsidRPr="0004224E">
              <w:t>3</w:t>
            </w:r>
          </w:p>
        </w:tc>
        <w:tc>
          <w:tcPr>
            <w:tcW w:w="425" w:type="dxa"/>
          </w:tcPr>
          <w:p w:rsidR="00D357BD" w:rsidRPr="0004224E" w:rsidRDefault="00D357BD" w:rsidP="00563BBB">
            <w:pPr>
              <w:rPr>
                <w:rtl/>
              </w:rPr>
            </w:pPr>
            <w:r w:rsidRPr="0004224E">
              <w:t>2</w:t>
            </w:r>
          </w:p>
        </w:tc>
        <w:tc>
          <w:tcPr>
            <w:tcW w:w="426" w:type="dxa"/>
          </w:tcPr>
          <w:p w:rsidR="00D357BD" w:rsidRPr="0004224E" w:rsidRDefault="00D357BD" w:rsidP="00563BBB">
            <w:r w:rsidRPr="0004224E">
              <w:t>1</w:t>
            </w:r>
          </w:p>
        </w:tc>
        <w:tc>
          <w:tcPr>
            <w:tcW w:w="6521" w:type="dxa"/>
          </w:tcPr>
          <w:p w:rsidR="00D357BD" w:rsidRPr="0004224E" w:rsidRDefault="00D357BD" w:rsidP="00563BBB">
            <w:pPr>
              <w:rPr>
                <w:b/>
                <w:bCs/>
              </w:rPr>
            </w:pPr>
            <w:r w:rsidRPr="0004224E">
              <w:rPr>
                <w:b/>
                <w:bCs/>
              </w:rPr>
              <w:t>I use these platforms for my professional and personal needs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 Word processing</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rPr>
                <w:rtl/>
              </w:rPr>
            </w:pPr>
            <w:r w:rsidRPr="0004224E">
              <w:t>2. Presentations (such as Power Point)</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3. Electronic spreadsheet</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4. Collaborative platforms such as Google Docs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rPr>
                <w:rtl/>
              </w:rPr>
            </w:pPr>
            <w:r w:rsidRPr="0004224E">
              <w:t>5. Social networks sites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6. Smart phones or tablets applications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7. Wikis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8. Blogs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tabs>
                <w:tab w:val="left" w:pos="401"/>
                <w:tab w:val="right" w:pos="6305"/>
              </w:tabs>
            </w:pPr>
            <w:r w:rsidRPr="0004224E">
              <w:t>9. Communication systems based on the Internet (such as Skype)</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10. Media sites (such as YouTube)</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11. Simulations, software, electronic games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12. An a-synchronic teaching and learning system</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13. Learning management system (such as Moodle)</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14. MOOCs</w:t>
            </w:r>
          </w:p>
        </w:tc>
      </w:tr>
    </w:tbl>
    <w:p w:rsidR="00D357BD" w:rsidRPr="0004224E" w:rsidRDefault="00D357BD" w:rsidP="00563BBB"/>
    <w:p w:rsidR="00D357BD" w:rsidRPr="00737CDB" w:rsidRDefault="00D357BD" w:rsidP="00563BBB">
      <w:pPr>
        <w:pStyle w:val="Heading2"/>
        <w:rPr>
          <w:rFonts w:eastAsia="Times New Roman"/>
          <w:i w:val="0"/>
          <w:iCs w:val="0"/>
          <w:lang w:bidi="ar-SA"/>
        </w:rPr>
      </w:pPr>
      <w:r w:rsidRPr="00737CDB">
        <w:rPr>
          <w:rFonts w:eastAsia="Times New Roman"/>
          <w:lang w:bidi="ar-SA"/>
        </w:rPr>
        <w:t>Attitude Questionnaire</w:t>
      </w:r>
    </w:p>
    <w:p w:rsidR="00D357BD" w:rsidRPr="0004224E" w:rsidRDefault="00D357BD" w:rsidP="00563BBB">
      <w:r w:rsidRPr="0004224E">
        <w:t>Please read the following statements and circle the number that best describes your attitudes t</w:t>
      </w:r>
      <w:r w:rsidRPr="0004224E">
        <w:t>o</w:t>
      </w:r>
      <w:r w:rsidRPr="0004224E">
        <w:t xml:space="preserve">wards ICT. Please mark with X the column which describes your accordance with the following statements (1= strongly disagree; 5= strongly agree). </w:t>
      </w:r>
    </w:p>
    <w:tbl>
      <w:tblPr>
        <w:tblStyle w:val="TableGrid"/>
        <w:bidiVisual/>
        <w:tblW w:w="8698" w:type="dxa"/>
        <w:tblLook w:val="01E0" w:firstRow="1" w:lastRow="1" w:firstColumn="1" w:lastColumn="1" w:noHBand="0" w:noVBand="0"/>
      </w:tblPr>
      <w:tblGrid>
        <w:gridCol w:w="476"/>
        <w:gridCol w:w="425"/>
        <w:gridCol w:w="425"/>
        <w:gridCol w:w="425"/>
        <w:gridCol w:w="426"/>
        <w:gridCol w:w="6521"/>
      </w:tblGrid>
      <w:tr w:rsidR="00D357BD" w:rsidRPr="0004224E" w:rsidTr="00696393">
        <w:tc>
          <w:tcPr>
            <w:tcW w:w="476" w:type="dxa"/>
          </w:tcPr>
          <w:p w:rsidR="00D357BD" w:rsidRPr="0004224E" w:rsidRDefault="00D357BD" w:rsidP="00563BBB">
            <w:pPr>
              <w:rPr>
                <w:rtl/>
              </w:rPr>
            </w:pPr>
            <w:r w:rsidRPr="0004224E">
              <w:t xml:space="preserve"> 5</w:t>
            </w:r>
          </w:p>
        </w:tc>
        <w:tc>
          <w:tcPr>
            <w:tcW w:w="425" w:type="dxa"/>
          </w:tcPr>
          <w:p w:rsidR="00D357BD" w:rsidRPr="0004224E" w:rsidRDefault="00D357BD" w:rsidP="00563BBB">
            <w:pPr>
              <w:rPr>
                <w:rtl/>
              </w:rPr>
            </w:pPr>
            <w:r w:rsidRPr="0004224E">
              <w:t>4</w:t>
            </w:r>
          </w:p>
        </w:tc>
        <w:tc>
          <w:tcPr>
            <w:tcW w:w="425" w:type="dxa"/>
          </w:tcPr>
          <w:p w:rsidR="00D357BD" w:rsidRPr="0004224E" w:rsidRDefault="00D357BD" w:rsidP="00563BBB">
            <w:pPr>
              <w:rPr>
                <w:rtl/>
              </w:rPr>
            </w:pPr>
            <w:r w:rsidRPr="0004224E">
              <w:t>3</w:t>
            </w:r>
          </w:p>
        </w:tc>
        <w:tc>
          <w:tcPr>
            <w:tcW w:w="425" w:type="dxa"/>
          </w:tcPr>
          <w:p w:rsidR="00D357BD" w:rsidRPr="0004224E" w:rsidRDefault="00D357BD" w:rsidP="00563BBB">
            <w:pPr>
              <w:rPr>
                <w:rtl/>
              </w:rPr>
            </w:pPr>
            <w:r w:rsidRPr="0004224E">
              <w:t>2</w:t>
            </w:r>
          </w:p>
        </w:tc>
        <w:tc>
          <w:tcPr>
            <w:tcW w:w="426" w:type="dxa"/>
          </w:tcPr>
          <w:p w:rsidR="00D357BD" w:rsidRPr="0004224E" w:rsidRDefault="00D357BD" w:rsidP="00563BBB">
            <w:r w:rsidRPr="0004224E">
              <w:t>1</w:t>
            </w:r>
          </w:p>
        </w:tc>
        <w:tc>
          <w:tcPr>
            <w:tcW w:w="6521" w:type="dxa"/>
          </w:tcPr>
          <w:p w:rsidR="00D357BD" w:rsidRPr="0004224E" w:rsidRDefault="00D357BD" w:rsidP="00563BBB">
            <w:pPr>
              <w:rPr>
                <w:b/>
                <w:bCs/>
                <w:rtl/>
              </w:rPr>
            </w:pPr>
            <w:r w:rsidRPr="0004224E">
              <w:rPr>
                <w:b/>
                <w:bCs/>
              </w:rPr>
              <w:t>When you think of ICT…</w:t>
            </w:r>
          </w:p>
        </w:tc>
      </w:tr>
      <w:tr w:rsidR="00D357BD" w:rsidRPr="0004224E" w:rsidTr="00696393">
        <w:trPr>
          <w:trHeight w:val="323"/>
        </w:trPr>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 xml:space="preserve">1. It can improve my efficiency when I use it.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737CDB" w:rsidRDefault="00D357BD" w:rsidP="00563BBB">
            <w:r w:rsidRPr="0004224E">
              <w:t>2. Mistakes with ICT transactions are easier to correct than manual ones.</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 xml:space="preserve">3. There are enough advantages of ICT for me to consider using them.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rPr>
                <w:rtl/>
              </w:rPr>
            </w:pPr>
            <w:r w:rsidRPr="0004224E">
              <w:t xml:space="preserve">4. Mistakes are more likely to occur with ICT usage than with manual operations.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rPr>
                <w:rtl/>
              </w:rPr>
            </w:pPr>
            <w:r w:rsidRPr="0004224E">
              <w:t xml:space="preserve">5. ICTs help me to better manage my time.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6. ICTs are complicated to learn.</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7</w:t>
            </w:r>
            <w:r w:rsidRPr="0004224E">
              <w:rPr>
                <w:b/>
                <w:bCs/>
              </w:rPr>
              <w:t xml:space="preserve">. </w:t>
            </w:r>
            <w:r w:rsidRPr="0004224E">
              <w:t xml:space="preserve">ICTs are difficult to understand and use.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pPr>
              <w:rPr>
                <w:rtl/>
              </w:rPr>
            </w:pPr>
            <w:r w:rsidRPr="0004224E">
              <w:t xml:space="preserve">8. ICTs are confusing </w:t>
            </w:r>
          </w:p>
        </w:tc>
      </w:tr>
      <w:tr w:rsidR="00D357BD" w:rsidRPr="0004224E" w:rsidTr="00696393">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6" w:type="dxa"/>
          </w:tcPr>
          <w:p w:rsidR="00D357BD" w:rsidRPr="0004224E" w:rsidRDefault="00D357BD" w:rsidP="00563BBB">
            <w:pPr>
              <w:rPr>
                <w:b/>
                <w:bCs/>
                <w:rtl/>
              </w:rPr>
            </w:pPr>
          </w:p>
        </w:tc>
        <w:tc>
          <w:tcPr>
            <w:tcW w:w="6521" w:type="dxa"/>
          </w:tcPr>
          <w:p w:rsidR="00D357BD" w:rsidRPr="0004224E" w:rsidRDefault="00D357BD" w:rsidP="00563BBB">
            <w:r w:rsidRPr="0004224E">
              <w:t xml:space="preserve">9. It is easy to use ICTs even if one has not used them before </w:t>
            </w:r>
          </w:p>
        </w:tc>
      </w:tr>
    </w:tbl>
    <w:p w:rsidR="00D357BD" w:rsidRPr="00737CDB" w:rsidRDefault="00D357BD" w:rsidP="00563BBB">
      <w:pPr>
        <w:pStyle w:val="Heading2"/>
        <w:rPr>
          <w:rFonts w:eastAsia="Times New Roman"/>
          <w:i w:val="0"/>
          <w:iCs w:val="0"/>
          <w:lang w:bidi="ar-SA"/>
        </w:rPr>
      </w:pPr>
      <w:r w:rsidRPr="00737CDB">
        <w:rPr>
          <w:rFonts w:eastAsia="Times New Roman"/>
          <w:lang w:bidi="ar-SA"/>
        </w:rPr>
        <w:t>The Big Five Questionnaire</w:t>
      </w:r>
    </w:p>
    <w:p w:rsidR="00D357BD" w:rsidRDefault="00D357BD" w:rsidP="00563BBB">
      <w:pPr>
        <w:spacing w:line="276" w:lineRule="auto"/>
      </w:pPr>
      <w:r w:rsidRPr="0004224E">
        <w:t>Here are a number of characteristics that may or may not apply to you. For example, do you agree that you are someone who likes to spend time with others? Please write a number next to each statement to indicate the extent to which you agree or disagree with that statement (1 =strongly disagree; 5 = strongly agree).</w:t>
      </w:r>
    </w:p>
    <w:tbl>
      <w:tblPr>
        <w:bidiVisual/>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080"/>
        <w:gridCol w:w="1224"/>
        <w:gridCol w:w="1296"/>
        <w:gridCol w:w="1260"/>
        <w:gridCol w:w="1980"/>
      </w:tblGrid>
      <w:tr w:rsidR="00D357BD" w:rsidRPr="0004224E" w:rsidTr="00427550">
        <w:tc>
          <w:tcPr>
            <w:tcW w:w="1080" w:type="dxa"/>
            <w:shd w:val="clear" w:color="auto" w:fill="auto"/>
            <w:vAlign w:val="center"/>
          </w:tcPr>
          <w:p w:rsidR="00D357BD" w:rsidRPr="0004224E" w:rsidRDefault="00D357BD" w:rsidP="00427550">
            <w:pPr>
              <w:jc w:val="center"/>
              <w:rPr>
                <w:b/>
                <w:bCs/>
              </w:rPr>
            </w:pPr>
            <w:r w:rsidRPr="0004224E">
              <w:rPr>
                <w:b/>
                <w:bCs/>
              </w:rPr>
              <w:t>5. Agree</w:t>
            </w:r>
            <w:r w:rsidR="00427550">
              <w:rPr>
                <w:b/>
                <w:bCs/>
              </w:rPr>
              <w:t xml:space="preserve"> </w:t>
            </w:r>
            <w:r w:rsidRPr="0004224E">
              <w:rPr>
                <w:b/>
                <w:bCs/>
              </w:rPr>
              <w:t>strongly</w:t>
            </w:r>
          </w:p>
        </w:tc>
        <w:tc>
          <w:tcPr>
            <w:tcW w:w="1080" w:type="dxa"/>
            <w:shd w:val="clear" w:color="auto" w:fill="auto"/>
            <w:vAlign w:val="center"/>
          </w:tcPr>
          <w:p w:rsidR="00D357BD" w:rsidRPr="0004224E" w:rsidRDefault="00D357BD" w:rsidP="00427550">
            <w:pPr>
              <w:autoSpaceDE w:val="0"/>
              <w:autoSpaceDN w:val="0"/>
              <w:adjustRightInd w:val="0"/>
              <w:jc w:val="center"/>
              <w:rPr>
                <w:b/>
                <w:bCs/>
              </w:rPr>
            </w:pPr>
            <w:r w:rsidRPr="0004224E">
              <w:rPr>
                <w:b/>
                <w:bCs/>
              </w:rPr>
              <w:t>4. Agree</w:t>
            </w:r>
            <w:r w:rsidR="00427550">
              <w:rPr>
                <w:b/>
                <w:bCs/>
              </w:rPr>
              <w:t xml:space="preserve"> </w:t>
            </w:r>
            <w:r w:rsidRPr="0004224E">
              <w:rPr>
                <w:b/>
                <w:bCs/>
              </w:rPr>
              <w:t>a little</w:t>
            </w:r>
          </w:p>
        </w:tc>
        <w:tc>
          <w:tcPr>
            <w:tcW w:w="1224" w:type="dxa"/>
            <w:shd w:val="clear" w:color="auto" w:fill="auto"/>
            <w:vAlign w:val="center"/>
          </w:tcPr>
          <w:p w:rsidR="00D357BD" w:rsidRPr="0004224E" w:rsidRDefault="00D357BD" w:rsidP="00427550">
            <w:pPr>
              <w:autoSpaceDE w:val="0"/>
              <w:autoSpaceDN w:val="0"/>
              <w:adjustRightInd w:val="0"/>
              <w:jc w:val="center"/>
              <w:rPr>
                <w:b/>
                <w:bCs/>
              </w:rPr>
            </w:pPr>
            <w:r w:rsidRPr="0004224E">
              <w:rPr>
                <w:b/>
                <w:bCs/>
              </w:rPr>
              <w:t>3. Neither agree nor</w:t>
            </w:r>
            <w:r w:rsidR="00427550">
              <w:rPr>
                <w:b/>
                <w:bCs/>
              </w:rPr>
              <w:t xml:space="preserve"> </w:t>
            </w:r>
            <w:r w:rsidRPr="0004224E">
              <w:rPr>
                <w:b/>
                <w:bCs/>
              </w:rPr>
              <w:t>disagree</w:t>
            </w:r>
          </w:p>
        </w:tc>
        <w:tc>
          <w:tcPr>
            <w:tcW w:w="1296" w:type="dxa"/>
            <w:shd w:val="clear" w:color="auto" w:fill="auto"/>
            <w:vAlign w:val="center"/>
          </w:tcPr>
          <w:p w:rsidR="00D357BD" w:rsidRPr="0004224E" w:rsidRDefault="00D357BD" w:rsidP="00427550">
            <w:pPr>
              <w:autoSpaceDE w:val="0"/>
              <w:autoSpaceDN w:val="0"/>
              <w:adjustRightInd w:val="0"/>
              <w:jc w:val="center"/>
              <w:rPr>
                <w:b/>
                <w:bCs/>
              </w:rPr>
            </w:pPr>
            <w:r w:rsidRPr="0004224E">
              <w:rPr>
                <w:b/>
                <w:bCs/>
              </w:rPr>
              <w:t>2. Disagree</w:t>
            </w:r>
            <w:r w:rsidR="00427550">
              <w:rPr>
                <w:b/>
                <w:bCs/>
              </w:rPr>
              <w:t xml:space="preserve"> </w:t>
            </w:r>
            <w:r w:rsidR="00427550">
              <w:rPr>
                <w:b/>
                <w:bCs/>
              </w:rPr>
              <w:br/>
            </w:r>
            <w:r w:rsidRPr="0004224E">
              <w:rPr>
                <w:b/>
                <w:bCs/>
              </w:rPr>
              <w:t>a little</w:t>
            </w:r>
          </w:p>
        </w:tc>
        <w:tc>
          <w:tcPr>
            <w:tcW w:w="1260" w:type="dxa"/>
            <w:shd w:val="clear" w:color="auto" w:fill="auto"/>
            <w:vAlign w:val="center"/>
          </w:tcPr>
          <w:p w:rsidR="00D357BD" w:rsidRPr="0004224E" w:rsidRDefault="00D357BD" w:rsidP="00427550">
            <w:pPr>
              <w:autoSpaceDE w:val="0"/>
              <w:autoSpaceDN w:val="0"/>
              <w:adjustRightInd w:val="0"/>
              <w:jc w:val="center"/>
              <w:rPr>
                <w:b/>
                <w:bCs/>
                <w:rtl/>
              </w:rPr>
            </w:pPr>
            <w:r w:rsidRPr="0004224E">
              <w:rPr>
                <w:b/>
                <w:bCs/>
              </w:rPr>
              <w:t>1. Disagree</w:t>
            </w:r>
            <w:r w:rsidR="00427550">
              <w:rPr>
                <w:b/>
                <w:bCs/>
              </w:rPr>
              <w:t xml:space="preserve"> </w:t>
            </w:r>
            <w:r w:rsidR="00427550">
              <w:rPr>
                <w:b/>
                <w:bCs/>
              </w:rPr>
              <w:br/>
            </w:r>
            <w:r w:rsidRPr="0004224E">
              <w:rPr>
                <w:b/>
                <w:bCs/>
              </w:rPr>
              <w:t>strongly</w:t>
            </w:r>
          </w:p>
        </w:tc>
        <w:tc>
          <w:tcPr>
            <w:tcW w:w="1980" w:type="dxa"/>
            <w:shd w:val="clear" w:color="auto" w:fill="auto"/>
          </w:tcPr>
          <w:p w:rsidR="00D357BD" w:rsidRPr="0004224E" w:rsidRDefault="00D357BD" w:rsidP="00563BBB">
            <w:pPr>
              <w:rPr>
                <w:b/>
                <w:bCs/>
                <w:rtl/>
              </w:rPr>
            </w:pPr>
          </w:p>
          <w:p w:rsidR="00D357BD" w:rsidRPr="0004224E" w:rsidRDefault="00D357BD" w:rsidP="00563BBB">
            <w:pPr>
              <w:rPr>
                <w:b/>
                <w:bCs/>
              </w:rPr>
            </w:pPr>
            <w:r w:rsidRPr="0004224E">
              <w:rPr>
                <w:b/>
                <w:bCs/>
              </w:rPr>
              <w:t>I see Myself as Someone Who</w:t>
            </w:r>
            <w:r w:rsidRPr="0004224E">
              <w:rPr>
                <w:b/>
                <w:bCs/>
                <w:rtl/>
              </w:rPr>
              <w:t>...</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1.Is talkative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2.Is depressed, blue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3.Is original, comes up with new ideas</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4. Is reserved</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5.Is relaxed, ha</w:t>
            </w:r>
            <w:r w:rsidRPr="0004224E">
              <w:t>n</w:t>
            </w:r>
            <w:r w:rsidRPr="0004224E">
              <w:t>dles stress well</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6.Is curious about many different things</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7.Is full of energy</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8.Can be tense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9.Is ingenious, a deep thinker</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10.Generates a lot of enthusiasm</w:t>
            </w:r>
          </w:p>
        </w:tc>
      </w:tr>
      <w:tr w:rsidR="00D357BD" w:rsidRPr="0004224E" w:rsidTr="00696393">
        <w:trPr>
          <w:trHeight w:val="458"/>
        </w:trPr>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11.Worries a lot</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12.Has an active imagination</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13.Tends to be qu</w:t>
            </w:r>
            <w:r w:rsidRPr="0004224E">
              <w:t>i</w:t>
            </w:r>
            <w:r w:rsidRPr="0004224E">
              <w:t>et</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14.Is emotionally stable, not easily upset</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15.Is inventive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16.Has an assertive personality</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17.Can be moody</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18.Values artistic, aesthetic exper</w:t>
            </w:r>
            <w:r w:rsidRPr="0004224E">
              <w:t>i</w:t>
            </w:r>
            <w:r w:rsidRPr="0004224E">
              <w:t>ences</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19.Is sometimes shy, inhibited</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20.Prefers work that is routine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21.Is outgoing, s</w:t>
            </w:r>
            <w:r w:rsidRPr="0004224E">
              <w:t>o</w:t>
            </w:r>
            <w:r w:rsidRPr="0004224E">
              <w:t>ciable</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22.Likes to reflect, play with ideas</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23.Has few artistic interests</w:t>
            </w:r>
          </w:p>
        </w:tc>
      </w:tr>
      <w:tr w:rsidR="00D357BD" w:rsidRPr="0004224E" w:rsidTr="00696393">
        <w:tc>
          <w:tcPr>
            <w:tcW w:w="1080" w:type="dxa"/>
            <w:shd w:val="clear" w:color="auto" w:fill="auto"/>
          </w:tcPr>
          <w:p w:rsidR="00D357BD" w:rsidRPr="0004224E" w:rsidRDefault="00D357BD" w:rsidP="00563BBB">
            <w:pPr>
              <w:rPr>
                <w:b/>
                <w:bCs/>
                <w:rtl/>
              </w:rPr>
            </w:pPr>
          </w:p>
        </w:tc>
        <w:tc>
          <w:tcPr>
            <w:tcW w:w="1080" w:type="dxa"/>
            <w:shd w:val="clear" w:color="auto" w:fill="auto"/>
          </w:tcPr>
          <w:p w:rsidR="00D357BD" w:rsidRPr="0004224E" w:rsidRDefault="00D357BD" w:rsidP="00563BBB">
            <w:pPr>
              <w:rPr>
                <w:b/>
                <w:bCs/>
                <w:rtl/>
              </w:rPr>
            </w:pPr>
          </w:p>
        </w:tc>
        <w:tc>
          <w:tcPr>
            <w:tcW w:w="1224" w:type="dxa"/>
            <w:shd w:val="clear" w:color="auto" w:fill="auto"/>
          </w:tcPr>
          <w:p w:rsidR="00D357BD" w:rsidRPr="0004224E" w:rsidRDefault="00D357BD" w:rsidP="00563BBB">
            <w:pPr>
              <w:rPr>
                <w:b/>
                <w:bCs/>
                <w:rtl/>
              </w:rPr>
            </w:pPr>
          </w:p>
        </w:tc>
        <w:tc>
          <w:tcPr>
            <w:tcW w:w="1296" w:type="dxa"/>
            <w:shd w:val="clear" w:color="auto" w:fill="auto"/>
          </w:tcPr>
          <w:p w:rsidR="00D357BD" w:rsidRPr="0004224E" w:rsidRDefault="00D357BD" w:rsidP="00563BBB">
            <w:pPr>
              <w:rPr>
                <w:b/>
                <w:bCs/>
                <w:rtl/>
              </w:rPr>
            </w:pPr>
          </w:p>
        </w:tc>
        <w:tc>
          <w:tcPr>
            <w:tcW w:w="1260" w:type="dxa"/>
            <w:shd w:val="clear" w:color="auto" w:fill="auto"/>
          </w:tcPr>
          <w:p w:rsidR="00D357BD" w:rsidRPr="0004224E" w:rsidRDefault="00D357BD" w:rsidP="00563BBB">
            <w:pPr>
              <w:rPr>
                <w:b/>
                <w:bCs/>
                <w:rtl/>
              </w:rPr>
            </w:pPr>
          </w:p>
        </w:tc>
        <w:tc>
          <w:tcPr>
            <w:tcW w:w="1980" w:type="dxa"/>
            <w:shd w:val="clear" w:color="auto" w:fill="auto"/>
          </w:tcPr>
          <w:p w:rsidR="00D357BD" w:rsidRPr="0004224E" w:rsidRDefault="00D357BD" w:rsidP="00563BBB">
            <w:r w:rsidRPr="0004224E">
              <w:t>24.Is sophisticated in art, music, or literature</w:t>
            </w:r>
          </w:p>
        </w:tc>
      </w:tr>
    </w:tbl>
    <w:p w:rsidR="00D357BD" w:rsidRPr="0004224E" w:rsidRDefault="00D357BD" w:rsidP="00563BBB"/>
    <w:p w:rsidR="00D357BD" w:rsidRPr="00737CDB" w:rsidRDefault="00D357BD" w:rsidP="00563BBB">
      <w:pPr>
        <w:pStyle w:val="Heading2"/>
        <w:rPr>
          <w:rFonts w:eastAsia="Times New Roman"/>
          <w:i w:val="0"/>
          <w:iCs w:val="0"/>
          <w:lang w:bidi="ar-SA"/>
        </w:rPr>
      </w:pPr>
      <w:r w:rsidRPr="00737CDB">
        <w:rPr>
          <w:rFonts w:eastAsia="Times New Roman"/>
          <w:lang w:bidi="ar-SA"/>
        </w:rPr>
        <w:t>Motivation Questionnaire</w:t>
      </w:r>
    </w:p>
    <w:p w:rsidR="00D357BD" w:rsidRPr="0004224E" w:rsidRDefault="00D357BD" w:rsidP="00563BBB">
      <w:r w:rsidRPr="0004224E">
        <w:t>Please read the following statements and circle the number that best describes your attitudes t</w:t>
      </w:r>
      <w:r w:rsidRPr="0004224E">
        <w:t>o</w:t>
      </w:r>
      <w:r w:rsidRPr="0004224E">
        <w:t xml:space="preserve">wards ICT adoption. Please mark with X the column which describes your accordance with the following statements (1= strongly disagree; 5= strongly agree). </w:t>
      </w:r>
    </w:p>
    <w:tbl>
      <w:tblPr>
        <w:tblStyle w:val="TableGrid"/>
        <w:bidiVisual/>
        <w:tblW w:w="8711" w:type="dxa"/>
        <w:tblLook w:val="01E0" w:firstRow="1" w:lastRow="1" w:firstColumn="1" w:lastColumn="1" w:noHBand="0" w:noVBand="0"/>
      </w:tblPr>
      <w:tblGrid>
        <w:gridCol w:w="476"/>
        <w:gridCol w:w="425"/>
        <w:gridCol w:w="424"/>
        <w:gridCol w:w="424"/>
        <w:gridCol w:w="326"/>
        <w:gridCol w:w="6636"/>
      </w:tblGrid>
      <w:tr w:rsidR="00D357BD" w:rsidRPr="0004224E" w:rsidTr="00737CDB">
        <w:tc>
          <w:tcPr>
            <w:tcW w:w="476" w:type="dxa"/>
          </w:tcPr>
          <w:p w:rsidR="00D357BD" w:rsidRPr="0004224E" w:rsidRDefault="00D357BD" w:rsidP="00563BBB">
            <w:pPr>
              <w:rPr>
                <w:rtl/>
              </w:rPr>
            </w:pPr>
            <w:r w:rsidRPr="0004224E">
              <w:t xml:space="preserve"> 5</w:t>
            </w:r>
          </w:p>
        </w:tc>
        <w:tc>
          <w:tcPr>
            <w:tcW w:w="425" w:type="dxa"/>
          </w:tcPr>
          <w:p w:rsidR="00D357BD" w:rsidRPr="0004224E" w:rsidRDefault="00D357BD" w:rsidP="00563BBB">
            <w:pPr>
              <w:rPr>
                <w:rtl/>
              </w:rPr>
            </w:pPr>
            <w:r w:rsidRPr="0004224E">
              <w:t>4</w:t>
            </w:r>
          </w:p>
        </w:tc>
        <w:tc>
          <w:tcPr>
            <w:tcW w:w="425" w:type="dxa"/>
          </w:tcPr>
          <w:p w:rsidR="00D357BD" w:rsidRPr="0004224E" w:rsidRDefault="00D357BD" w:rsidP="00563BBB">
            <w:pPr>
              <w:rPr>
                <w:rtl/>
              </w:rPr>
            </w:pPr>
            <w:r w:rsidRPr="0004224E">
              <w:t>3</w:t>
            </w:r>
          </w:p>
        </w:tc>
        <w:tc>
          <w:tcPr>
            <w:tcW w:w="425" w:type="dxa"/>
          </w:tcPr>
          <w:p w:rsidR="00D357BD" w:rsidRPr="0004224E" w:rsidRDefault="00D357BD" w:rsidP="00563BBB">
            <w:pPr>
              <w:rPr>
                <w:rtl/>
              </w:rPr>
            </w:pPr>
            <w:r w:rsidRPr="0004224E">
              <w:t>2</w:t>
            </w:r>
          </w:p>
        </w:tc>
        <w:tc>
          <w:tcPr>
            <w:tcW w:w="297" w:type="dxa"/>
          </w:tcPr>
          <w:p w:rsidR="00D357BD" w:rsidRPr="0004224E" w:rsidRDefault="00D357BD" w:rsidP="00563BBB">
            <w:r w:rsidRPr="0004224E">
              <w:t>1</w:t>
            </w:r>
          </w:p>
        </w:tc>
        <w:tc>
          <w:tcPr>
            <w:tcW w:w="6663" w:type="dxa"/>
          </w:tcPr>
          <w:p w:rsidR="00D357BD" w:rsidRPr="0004224E" w:rsidRDefault="00D357BD" w:rsidP="00563BBB">
            <w:pPr>
              <w:rPr>
                <w:b/>
                <w:bCs/>
                <w:rtl/>
              </w:rPr>
            </w:pP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1. I am interested to study subjects that are related to ICT.</w:t>
            </w: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 xml:space="preserve">2. I am ready to devote a lot of time and practice, in order to master ICT. </w:t>
            </w: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3. The subject of ICT interests me very much.</w:t>
            </w: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4. I am ready to make many efforts to master ICT.</w:t>
            </w: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5. Understanding ICT is very important for me.</w:t>
            </w:r>
          </w:p>
        </w:tc>
      </w:tr>
      <w:tr w:rsidR="00D357BD" w:rsidRPr="0004224E" w:rsidTr="00737CDB">
        <w:tc>
          <w:tcPr>
            <w:tcW w:w="476"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425" w:type="dxa"/>
          </w:tcPr>
          <w:p w:rsidR="00D357BD" w:rsidRPr="0004224E" w:rsidRDefault="00D357BD" w:rsidP="00563BBB">
            <w:pPr>
              <w:rPr>
                <w:b/>
                <w:bCs/>
                <w:rtl/>
              </w:rPr>
            </w:pPr>
          </w:p>
        </w:tc>
        <w:tc>
          <w:tcPr>
            <w:tcW w:w="297" w:type="dxa"/>
          </w:tcPr>
          <w:p w:rsidR="00D357BD" w:rsidRPr="0004224E" w:rsidRDefault="00D357BD" w:rsidP="00563BBB">
            <w:pPr>
              <w:rPr>
                <w:b/>
                <w:bCs/>
                <w:rtl/>
              </w:rPr>
            </w:pPr>
          </w:p>
        </w:tc>
        <w:tc>
          <w:tcPr>
            <w:tcW w:w="6663" w:type="dxa"/>
          </w:tcPr>
          <w:p w:rsidR="00D357BD" w:rsidRPr="0004224E" w:rsidRDefault="00D357BD" w:rsidP="00563BBB">
            <w:r w:rsidRPr="0004224E">
              <w:t xml:space="preserve">6. I would like to succeed and understand ICT. </w:t>
            </w:r>
          </w:p>
        </w:tc>
      </w:tr>
    </w:tbl>
    <w:p w:rsidR="00633641" w:rsidRDefault="00633641" w:rsidP="00563BBB">
      <w:pPr>
        <w:spacing w:after="200" w:line="276" w:lineRule="auto"/>
        <w:rPr>
          <w:rFonts w:ascii="Arial" w:eastAsia="Times New Roman" w:hAnsi="Arial" w:cs="Arial"/>
          <w:b/>
          <w:bCs/>
          <w:kern w:val="32"/>
          <w:sz w:val="32"/>
          <w:szCs w:val="32"/>
          <w:lang w:bidi="ar-SA"/>
        </w:rPr>
      </w:pPr>
      <w:r>
        <w:br w:type="page"/>
      </w:r>
    </w:p>
    <w:p w:rsidR="00052B64" w:rsidRDefault="00B432F2" w:rsidP="00B432F2">
      <w:pPr>
        <w:pStyle w:val="Heading1"/>
      </w:pPr>
      <w:r>
        <w:lastRenderedPageBreak/>
        <w:t>Biographies</w:t>
      </w:r>
    </w:p>
    <w:p w:rsidR="008F644B" w:rsidRPr="00FC68D1" w:rsidRDefault="00427550" w:rsidP="00427550">
      <w:r>
        <w:rPr>
          <w:b/>
          <w:bCs/>
          <w:noProof/>
          <w:lang w:bidi="ar-SA"/>
        </w:rPr>
        <w:drawing>
          <wp:anchor distT="0" distB="0" distL="114300" distR="114300" simplePos="0" relativeHeight="251660288" behindDoc="0" locked="0" layoutInCell="1" allowOverlap="1" wp14:anchorId="7D09723E" wp14:editId="6E70A37A">
            <wp:simplePos x="0" y="0"/>
            <wp:positionH relativeFrom="column">
              <wp:align>left</wp:align>
            </wp:positionH>
            <wp:positionV relativeFrom="paragraph">
              <wp:posOffset>53975</wp:posOffset>
            </wp:positionV>
            <wp:extent cx="1371781" cy="1929384"/>
            <wp:effectExtent l="0" t="0" r="0" b="0"/>
            <wp:wrapSquare wrapText="bothSides"/>
            <wp:docPr id="3" name="תמונה 3" descr="C:\Disk-D\מסמכים\Picture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isk-D\מסמכים\Picture 00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71781" cy="19293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644B">
        <w:rPr>
          <w:b/>
          <w:bCs/>
        </w:rPr>
        <w:t xml:space="preserve">Prof. </w:t>
      </w:r>
      <w:r w:rsidR="008F644B" w:rsidRPr="00FC68D1">
        <w:rPr>
          <w:b/>
          <w:bCs/>
        </w:rPr>
        <w:t>Noa Aharony</w:t>
      </w:r>
      <w:r w:rsidR="008F644B" w:rsidRPr="00FC68D1">
        <w:t xml:space="preserve"> received her Ph.D. in 2003 from the School of Education at Bar-Ilan University (Israel). She is the head of the Info</w:t>
      </w:r>
      <w:r w:rsidR="008F644B" w:rsidRPr="00FC68D1">
        <w:t>r</w:t>
      </w:r>
      <w:r w:rsidR="008F644B" w:rsidRPr="00FC68D1">
        <w:t>mation Science Department at Bar-Ilan University (Israel). Her r</w:t>
      </w:r>
      <w:r w:rsidR="008F644B" w:rsidRPr="00FC68D1">
        <w:t>e</w:t>
      </w:r>
      <w:r w:rsidR="008F644B" w:rsidRPr="00FC68D1">
        <w:t>search interests are in education for library and information science, information literacy, technological innovations and the LIS commun</w:t>
      </w:r>
      <w:r w:rsidR="008F644B" w:rsidRPr="00FC68D1">
        <w:t>i</w:t>
      </w:r>
      <w:r w:rsidR="008F644B" w:rsidRPr="00FC68D1">
        <w:t>ty, and Web 2.0.</w:t>
      </w:r>
      <w:r w:rsidR="008F644B">
        <w:t xml:space="preserve"> Prof.</w:t>
      </w:r>
      <w:r w:rsidR="008F644B" w:rsidRPr="00FC68D1">
        <w:t xml:space="preserve"> Aharony is a member of the editorial boards of Journal of Librarianship and Information Science, and Online Info</w:t>
      </w:r>
      <w:r w:rsidR="008F644B" w:rsidRPr="00FC68D1">
        <w:t>r</w:t>
      </w:r>
      <w:r w:rsidR="008F644B" w:rsidRPr="00FC68D1">
        <w:t>mation Review.</w:t>
      </w:r>
      <w:r w:rsidR="008F644B">
        <w:t xml:space="preserve"> Prof. </w:t>
      </w:r>
      <w:r w:rsidR="008F644B" w:rsidRPr="00FC68D1">
        <w:t>Aharony has published in refereed LIS and ed</w:t>
      </w:r>
      <w:r w:rsidR="008F644B" w:rsidRPr="00FC68D1">
        <w:t>u</w:t>
      </w:r>
      <w:r w:rsidR="008F644B" w:rsidRPr="00FC68D1">
        <w:t>cation journals</w:t>
      </w:r>
      <w:r w:rsidR="008F644B">
        <w:t xml:space="preserve">. </w:t>
      </w:r>
    </w:p>
    <w:p w:rsidR="00052B64" w:rsidRDefault="00052B64" w:rsidP="00563BBB"/>
    <w:p w:rsidR="00427550" w:rsidRDefault="00427550" w:rsidP="00563BBB"/>
    <w:p w:rsidR="00427550" w:rsidRDefault="00427550" w:rsidP="00563BBB"/>
    <w:p w:rsidR="001068FC" w:rsidRDefault="007A6446" w:rsidP="00563BBB">
      <w:r w:rsidRPr="001068FC">
        <w:rPr>
          <w:b/>
          <w:bCs/>
          <w:noProof/>
          <w:lang w:bidi="ar-SA"/>
        </w:rPr>
        <w:drawing>
          <wp:anchor distT="0" distB="0" distL="114300" distR="114300" simplePos="0" relativeHeight="251658240" behindDoc="0" locked="0" layoutInCell="1" allowOverlap="1" wp14:anchorId="16B5B037" wp14:editId="5335F430">
            <wp:simplePos x="0" y="0"/>
            <wp:positionH relativeFrom="column">
              <wp:align>left</wp:align>
            </wp:positionH>
            <wp:positionV relativeFrom="paragraph">
              <wp:posOffset>1172</wp:posOffset>
            </wp:positionV>
            <wp:extent cx="1371600" cy="1399032"/>
            <wp:effectExtent l="0" t="0" r="0" b="0"/>
            <wp:wrapSquare wrapText="bothSides"/>
            <wp:docPr id="1" name="Picture 0" descr="Miri Shonfel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ri Shonfeld (2).jpg"/>
                    <pic:cNvPicPr/>
                  </pic:nvPicPr>
                  <pic:blipFill>
                    <a:blip r:embed="rId22" cstate="print"/>
                    <a:stretch>
                      <a:fillRect/>
                    </a:stretch>
                  </pic:blipFill>
                  <pic:spPr>
                    <a:xfrm>
                      <a:off x="0" y="0"/>
                      <a:ext cx="1371600" cy="1399032"/>
                    </a:xfrm>
                    <a:prstGeom prst="rect">
                      <a:avLst/>
                    </a:prstGeom>
                  </pic:spPr>
                </pic:pic>
              </a:graphicData>
            </a:graphic>
            <wp14:sizeRelH relativeFrom="margin">
              <wp14:pctWidth>0</wp14:pctWidth>
            </wp14:sizeRelH>
            <wp14:sizeRelV relativeFrom="margin">
              <wp14:pctHeight>0</wp14:pctHeight>
            </wp14:sizeRelV>
          </wp:anchor>
        </w:drawing>
      </w:r>
      <w:r w:rsidR="0017605F" w:rsidRPr="0017605F">
        <w:rPr>
          <w:b/>
        </w:rPr>
        <w:t xml:space="preserve">Dr. Miri </w:t>
      </w:r>
      <w:proofErr w:type="spellStart"/>
      <w:r w:rsidR="0017605F" w:rsidRPr="0017605F">
        <w:rPr>
          <w:b/>
        </w:rPr>
        <w:t>Shonfeld</w:t>
      </w:r>
      <w:proofErr w:type="spellEnd"/>
      <w:r w:rsidR="0017605F">
        <w:t xml:space="preserve"> is head of the TEC Center at MOFET Institute. She was the head of ICT and the coordinator of the graduate program of Technology in Education at Kibbutzim College of Education, Techno</w:t>
      </w:r>
      <w:r w:rsidR="0017605F">
        <w:t>l</w:t>
      </w:r>
      <w:r w:rsidR="0017605F">
        <w:t>ogy and the Arts.  She specializes in the fields of ICT, collaborative learning, multicultural education, not only in research but in organizing activities as well, in Israel and in international organizations. She r</w:t>
      </w:r>
      <w:r w:rsidR="0017605F">
        <w:t>e</w:t>
      </w:r>
      <w:r w:rsidR="0017605F">
        <w:t xml:space="preserve">ceived her Ph.D. in computer science from NSU, Florida, </w:t>
      </w:r>
      <w:proofErr w:type="gramStart"/>
      <w:r w:rsidR="0017605F">
        <w:t>USA</w:t>
      </w:r>
      <w:proofErr w:type="gramEnd"/>
      <w:r w:rsidR="0017605F">
        <w:t>.</w:t>
      </w:r>
      <w:r w:rsidR="001068FC" w:rsidRPr="00577E7A">
        <w:t xml:space="preserve"> </w:t>
      </w:r>
    </w:p>
    <w:p w:rsidR="000E469D" w:rsidRDefault="000E469D" w:rsidP="00563BBB">
      <w:pPr>
        <w:rPr>
          <w:b/>
          <w:bCs/>
        </w:rPr>
      </w:pPr>
    </w:p>
    <w:p w:rsidR="00042C58" w:rsidRPr="0004224E" w:rsidRDefault="00042C58" w:rsidP="00563BBB">
      <w:pPr>
        <w:rPr>
          <w:rtl/>
        </w:rPr>
      </w:pPr>
    </w:p>
    <w:sectPr w:rsidR="00042C58" w:rsidRPr="0004224E" w:rsidSect="003F0830">
      <w:headerReference w:type="even" r:id="rId23"/>
      <w:headerReference w:type="default" r:id="rId24"/>
      <w:footerReference w:type="even" r:id="rId25"/>
      <w:footerReference w:type="default" r:id="rId26"/>
      <w:headerReference w:type="first" r:id="rId27"/>
      <w:footerReference w:type="first" r:id="rId28"/>
      <w:pgSz w:w="12240" w:h="15840" w:code="1"/>
      <w:pgMar w:top="1440" w:right="1440" w:bottom="1440" w:left="2160" w:header="720" w:footer="720" w:gutter="0"/>
      <w:pgNumType w:start="191"/>
      <w:cols w:space="708"/>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876" w:rsidRDefault="00F17876">
      <w:r>
        <w:separator/>
      </w:r>
    </w:p>
  </w:endnote>
  <w:endnote w:type="continuationSeparator" w:id="0">
    <w:p w:rsidR="00F17876" w:rsidRDefault="00F17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Pr="00553D3C" w:rsidRDefault="00DD2EED" w:rsidP="00553D3C">
    <w:pPr>
      <w:pStyle w:val="FooterJNL"/>
      <w:jc w:val="left"/>
      <w:rPr>
        <w:b w:val="0"/>
      </w:rPr>
    </w:pPr>
    <w:r w:rsidRPr="00553D3C">
      <w:rPr>
        <w:b w:val="0"/>
      </w:rPr>
      <w:fldChar w:fldCharType="begin"/>
    </w:r>
    <w:r w:rsidRPr="00553D3C">
      <w:rPr>
        <w:b w:val="0"/>
      </w:rPr>
      <w:instrText xml:space="preserve"> PAGE   \* MERGEFORMAT </w:instrText>
    </w:r>
    <w:r w:rsidRPr="00553D3C">
      <w:rPr>
        <w:b w:val="0"/>
      </w:rPr>
      <w:fldChar w:fldCharType="separate"/>
    </w:r>
    <w:r w:rsidR="00B146FB">
      <w:rPr>
        <w:b w:val="0"/>
        <w:noProof/>
      </w:rPr>
      <w:t>206</w:t>
    </w:r>
    <w:r w:rsidRPr="00553D3C">
      <w:rPr>
        <w:b w:val="0"/>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Pr="00A4791F" w:rsidRDefault="00DD2EED" w:rsidP="00553D3C">
    <w:pPr>
      <w:pStyle w:val="FooterJNL"/>
      <w:jc w:val="right"/>
      <w:rPr>
        <w:rFonts w:cs="Arial"/>
        <w:b w:val="0"/>
        <w:szCs w:val="20"/>
        <w:rtl/>
        <w:cs/>
      </w:rPr>
    </w:pPr>
    <w:r w:rsidRPr="00A4791F">
      <w:rPr>
        <w:rFonts w:cs="Arial"/>
        <w:b w:val="0"/>
        <w:szCs w:val="20"/>
      </w:rPr>
      <w:fldChar w:fldCharType="begin"/>
    </w:r>
    <w:r w:rsidRPr="00A4791F">
      <w:rPr>
        <w:rFonts w:cs="Arial"/>
        <w:b w:val="0"/>
        <w:szCs w:val="20"/>
        <w:rtl/>
        <w:cs/>
      </w:rPr>
      <w:instrText>PAGE   \* MERGEFORMAT</w:instrText>
    </w:r>
    <w:r w:rsidRPr="00A4791F">
      <w:rPr>
        <w:rFonts w:cs="Arial"/>
        <w:b w:val="0"/>
        <w:szCs w:val="20"/>
      </w:rPr>
      <w:fldChar w:fldCharType="separate"/>
    </w:r>
    <w:r w:rsidR="00B146FB" w:rsidRPr="00B146FB">
      <w:rPr>
        <w:rFonts w:cs="Arial"/>
        <w:b w:val="0"/>
        <w:noProof/>
        <w:szCs w:val="20"/>
        <w:rtl/>
        <w:lang w:val="he-IL"/>
      </w:rPr>
      <w:t>207</w:t>
    </w:r>
    <w:r w:rsidRPr="00A4791F">
      <w:rPr>
        <w:rFonts w:cs="Arial"/>
        <w:b w:val="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Default="00DD2EED" w:rsidP="00696393">
    <w:pPr>
      <w:pStyle w:val="FooterJNL"/>
    </w:pPr>
    <w:r>
      <w:t>Editor: Janice Whatley</w:t>
    </w:r>
  </w:p>
  <w:p w:rsidR="00DD2EED" w:rsidRDefault="00DD2EED" w:rsidP="00696393">
    <w:pPr>
      <w:rPr>
        <w:sz w:val="18"/>
        <w:szCs w:val="18"/>
      </w:rPr>
    </w:pPr>
    <w:r>
      <w:rPr>
        <w:sz w:val="18"/>
        <w:szCs w:val="18"/>
      </w:rPr>
      <w:t xml:space="preserve">An earlier, shorter version of this paper was presented at the </w:t>
    </w:r>
    <w:proofErr w:type="spellStart"/>
    <w:r>
      <w:rPr>
        <w:sz w:val="18"/>
        <w:szCs w:val="18"/>
      </w:rPr>
      <w:t>Chais</w:t>
    </w:r>
    <w:proofErr w:type="spellEnd"/>
    <w:r>
      <w:rPr>
        <w:sz w:val="18"/>
        <w:szCs w:val="18"/>
      </w:rPr>
      <w:t xml:space="preserve"> conference 2015, in </w:t>
    </w:r>
    <w:proofErr w:type="spellStart"/>
    <w:r>
      <w:rPr>
        <w:sz w:val="18"/>
        <w:szCs w:val="18"/>
      </w:rPr>
      <w:t>Raanana</w:t>
    </w:r>
    <w:proofErr w:type="spellEnd"/>
    <w:r>
      <w:rPr>
        <w:sz w:val="18"/>
        <w:szCs w:val="18"/>
      </w:rPr>
      <w:t xml:space="preserve">, Israel, and included in Y. </w:t>
    </w:r>
    <w:proofErr w:type="spellStart"/>
    <w:r>
      <w:rPr>
        <w:sz w:val="18"/>
        <w:szCs w:val="18"/>
      </w:rPr>
      <w:t>Eshet-Alkalai</w:t>
    </w:r>
    <w:proofErr w:type="spellEnd"/>
    <w:r>
      <w:rPr>
        <w:sz w:val="18"/>
        <w:szCs w:val="18"/>
      </w:rPr>
      <w:t xml:space="preserve">, I. </w:t>
    </w:r>
    <w:proofErr w:type="spellStart"/>
    <w:r>
      <w:rPr>
        <w:sz w:val="18"/>
        <w:szCs w:val="18"/>
      </w:rPr>
      <w:t>Blau</w:t>
    </w:r>
    <w:proofErr w:type="spellEnd"/>
    <w:r>
      <w:rPr>
        <w:sz w:val="18"/>
        <w:szCs w:val="18"/>
      </w:rPr>
      <w:t xml:space="preserve">, A. </w:t>
    </w:r>
    <w:proofErr w:type="spellStart"/>
    <w:r>
      <w:rPr>
        <w:sz w:val="18"/>
        <w:szCs w:val="18"/>
      </w:rPr>
      <w:t>Caspi</w:t>
    </w:r>
    <w:proofErr w:type="spellEnd"/>
    <w:r>
      <w:rPr>
        <w:sz w:val="18"/>
        <w:szCs w:val="18"/>
      </w:rPr>
      <w:t xml:space="preserve">, N. Geri, Y. </w:t>
    </w:r>
    <w:proofErr w:type="spellStart"/>
    <w:r>
      <w:rPr>
        <w:sz w:val="18"/>
        <w:szCs w:val="18"/>
      </w:rPr>
      <w:t>Kalman</w:t>
    </w:r>
    <w:proofErr w:type="spellEnd"/>
    <w:r>
      <w:rPr>
        <w:sz w:val="18"/>
        <w:szCs w:val="18"/>
      </w:rPr>
      <w:t>, &amp; V. Silber-</w:t>
    </w:r>
    <w:proofErr w:type="spellStart"/>
    <w:r>
      <w:rPr>
        <w:sz w:val="18"/>
        <w:szCs w:val="18"/>
      </w:rPr>
      <w:t>Varod</w:t>
    </w:r>
    <w:proofErr w:type="spellEnd"/>
    <w:r>
      <w:rPr>
        <w:sz w:val="18"/>
        <w:szCs w:val="18"/>
      </w:rPr>
      <w:t xml:space="preserve"> (Eds.), </w:t>
    </w:r>
    <w:r>
      <w:rPr>
        <w:i/>
        <w:sz w:val="18"/>
        <w:szCs w:val="18"/>
      </w:rPr>
      <w:t xml:space="preserve">Proceedings of the 10th </w:t>
    </w:r>
    <w:proofErr w:type="spellStart"/>
    <w:r>
      <w:rPr>
        <w:i/>
        <w:sz w:val="18"/>
        <w:szCs w:val="18"/>
      </w:rPr>
      <w:t>Chais</w:t>
    </w:r>
    <w:proofErr w:type="spellEnd"/>
    <w:r>
      <w:rPr>
        <w:i/>
        <w:sz w:val="18"/>
        <w:szCs w:val="18"/>
      </w:rPr>
      <w:t xml:space="preserve"> Co</w:t>
    </w:r>
    <w:r>
      <w:rPr>
        <w:i/>
        <w:sz w:val="18"/>
        <w:szCs w:val="18"/>
      </w:rPr>
      <w:t>n</w:t>
    </w:r>
    <w:r>
      <w:rPr>
        <w:i/>
        <w:sz w:val="18"/>
        <w:szCs w:val="18"/>
      </w:rPr>
      <w:t>ference for the Study of Innovation and Learning Technologies 2015: Learning in the Technological Era</w:t>
    </w:r>
    <w:r>
      <w:rPr>
        <w:sz w:val="18"/>
        <w:szCs w:val="18"/>
      </w:rPr>
      <w:t xml:space="preserve">. </w:t>
    </w:r>
    <w:proofErr w:type="spellStart"/>
    <w:r>
      <w:rPr>
        <w:sz w:val="18"/>
        <w:szCs w:val="18"/>
      </w:rPr>
      <w:t>Raanana</w:t>
    </w:r>
    <w:proofErr w:type="spellEnd"/>
    <w:r>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876" w:rsidRDefault="00F17876">
      <w:r>
        <w:separator/>
      </w:r>
    </w:p>
  </w:footnote>
  <w:footnote w:type="continuationSeparator" w:id="0">
    <w:p w:rsidR="00F17876" w:rsidRDefault="00F178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Pr="00553D3C" w:rsidRDefault="00DD2EED" w:rsidP="00553D3C">
    <w:pPr>
      <w:pStyle w:val="HeaderJNL"/>
      <w:rPr>
        <w:b w:val="0"/>
      </w:rPr>
    </w:pPr>
    <w:r w:rsidRPr="00553D3C">
      <w:rPr>
        <w:b w:val="0"/>
      </w:rPr>
      <w:t>ICT Use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Pr="00553D3C" w:rsidRDefault="00DD2EED" w:rsidP="00553D3C">
    <w:pPr>
      <w:pStyle w:val="HeaderJNL"/>
      <w:jc w:val="right"/>
      <w:rPr>
        <w:b w:val="0"/>
      </w:rPr>
    </w:pPr>
    <w:proofErr w:type="spellStart"/>
    <w:r w:rsidRPr="00553D3C">
      <w:rPr>
        <w:b w:val="0"/>
      </w:rPr>
      <w:t>Aharony</w:t>
    </w:r>
    <w:proofErr w:type="spellEnd"/>
    <w:r w:rsidRPr="00553D3C">
      <w:rPr>
        <w:b w:val="0"/>
      </w:rPr>
      <w:t xml:space="preserve"> &amp; </w:t>
    </w:r>
    <w:proofErr w:type="spellStart"/>
    <w:r w:rsidRPr="00553D3C">
      <w:rPr>
        <w:b w:val="0"/>
        <w:lang w:bidi="ar-SA"/>
      </w:rPr>
      <w:t>Shonfeld</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EED" w:rsidRDefault="00DD2EED" w:rsidP="00696393">
    <w:pPr>
      <w:pStyle w:val="HeaderJNL"/>
    </w:pPr>
    <w:r>
      <w:t>Interdisciplinary Journal of e-Skills and Lifelong Learning</w:t>
    </w:r>
    <w:r>
      <w:tab/>
      <w:t>Volume 11, 2015</w:t>
    </w:r>
  </w:p>
  <w:p w:rsidR="00DD2EED" w:rsidRPr="00AE5943" w:rsidRDefault="00DD2EED" w:rsidP="004E6607">
    <w:pPr>
      <w:rPr>
        <w:sz w:val="18"/>
        <w:szCs w:val="18"/>
      </w:rPr>
    </w:pPr>
    <w:r w:rsidRPr="00AE5943">
      <w:rPr>
        <w:sz w:val="18"/>
        <w:szCs w:val="18"/>
      </w:rPr>
      <w:t xml:space="preserve">Cite as: </w:t>
    </w:r>
    <w:r w:rsidRPr="004E6607">
      <w:rPr>
        <w:sz w:val="18"/>
        <w:szCs w:val="18"/>
      </w:rPr>
      <w:t xml:space="preserve">Aharony, N., &amp; </w:t>
    </w:r>
    <w:proofErr w:type="spellStart"/>
    <w:r w:rsidRPr="004E6607">
      <w:rPr>
        <w:sz w:val="18"/>
        <w:szCs w:val="18"/>
      </w:rPr>
      <w:t>Shonfeld</w:t>
    </w:r>
    <w:proofErr w:type="spellEnd"/>
    <w:r w:rsidRPr="004E6607">
      <w:rPr>
        <w:sz w:val="18"/>
        <w:szCs w:val="18"/>
      </w:rPr>
      <w:t>, M. (20</w:t>
    </w:r>
    <w:r>
      <w:rPr>
        <w:sz w:val="18"/>
        <w:szCs w:val="18"/>
      </w:rPr>
      <w:t>15</w:t>
    </w:r>
    <w:r w:rsidRPr="00002501">
      <w:rPr>
        <w:sz w:val="18"/>
        <w:szCs w:val="18"/>
      </w:rPr>
      <w:t xml:space="preserve">). </w:t>
    </w:r>
    <w:r w:rsidR="004E6607" w:rsidRPr="004E6607">
      <w:rPr>
        <w:sz w:val="18"/>
        <w:szCs w:val="18"/>
      </w:rPr>
      <w:t>ICT use: Educational technology and library and information science students’ perspectives – An exploratory study</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00B146FB">
      <w:rPr>
        <w:i/>
        <w:sz w:val="18"/>
        <w:szCs w:val="18"/>
      </w:rPr>
      <w:t xml:space="preserve"> </w:t>
    </w:r>
    <w:r w:rsidR="00B146FB">
      <w:rPr>
        <w:sz w:val="18"/>
        <w:szCs w:val="18"/>
      </w:rPr>
      <w:t>191-207. Retrieved fro</w:t>
    </w:r>
    <w:r w:rsidR="00B146FB" w:rsidRPr="00B146FB">
      <w:rPr>
        <w:sz w:val="18"/>
        <w:szCs w:val="18"/>
      </w:rPr>
      <w:t xml:space="preserve">m </w:t>
    </w:r>
    <w:hyperlink r:id="rId1" w:history="1">
      <w:r w:rsidR="00B146FB" w:rsidRPr="00B146FB">
        <w:rPr>
          <w:rStyle w:val="Hyperlink"/>
          <w:sz w:val="18"/>
          <w:szCs w:val="18"/>
        </w:rPr>
        <w:t>http://www.ijello.org/Volume11/IJELLv11p191-207Aharony1970.pdf</w:t>
      </w:r>
    </w:hyperlink>
    <w:r w:rsidR="00B146F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73363"/>
    <w:multiLevelType w:val="multilevel"/>
    <w:tmpl w:val="518AA4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2E5319"/>
    <w:multiLevelType w:val="hybridMultilevel"/>
    <w:tmpl w:val="63CE6E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62E96"/>
    <w:multiLevelType w:val="hybridMultilevel"/>
    <w:tmpl w:val="F2B0D01E"/>
    <w:lvl w:ilvl="0" w:tplc="A4500C16">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5D4E6E"/>
    <w:multiLevelType w:val="multilevel"/>
    <w:tmpl w:val="7CD68CCC"/>
    <w:lvl w:ilvl="0">
      <w:start w:val="1"/>
      <w:numFmt w:val="decimal"/>
      <w:lvlText w:val="%1."/>
      <w:lvlJc w:val="left"/>
      <w:pPr>
        <w:ind w:left="1494" w:hanging="360"/>
      </w:pPr>
      <w:rPr>
        <w:rFonts w:hint="default"/>
      </w:rPr>
    </w:lvl>
    <w:lvl w:ilvl="1">
      <w:start w:val="2"/>
      <w:numFmt w:val="decimal"/>
      <w:isLgl/>
      <w:lvlText w:val="%1.%2"/>
      <w:lvlJc w:val="left"/>
      <w:pPr>
        <w:ind w:left="12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06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500" w:hanging="144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940" w:hanging="1800"/>
      </w:pPr>
      <w:rPr>
        <w:rFonts w:hint="default"/>
      </w:rPr>
    </w:lvl>
    <w:lvl w:ilvl="8">
      <w:start w:val="1"/>
      <w:numFmt w:val="decimal"/>
      <w:isLgl/>
      <w:lvlText w:val="%1.%2.%3.%4.%5.%6.%7.%8.%9"/>
      <w:lvlJc w:val="left"/>
      <w:pPr>
        <w:ind w:left="6480" w:hanging="1800"/>
      </w:pPr>
      <w:rPr>
        <w:rFonts w:hint="default"/>
      </w:rPr>
    </w:lvl>
  </w:abstractNum>
  <w:num w:numId="1">
    <w:abstractNumId w:val="0"/>
  </w:num>
  <w:num w:numId="2">
    <w:abstractNumId w:val="3"/>
  </w:num>
  <w:num w:numId="3">
    <w:abstractNumId w:val="4"/>
  </w:num>
  <w:num w:numId="4">
    <w:abstractNumId w:val="2"/>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defaultTabStop w:val="720"/>
  <w:autoHyphenation/>
  <w:evenAndOddHeaders/>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DD6"/>
    <w:rsid w:val="000237D5"/>
    <w:rsid w:val="00024596"/>
    <w:rsid w:val="0004224E"/>
    <w:rsid w:val="00042C58"/>
    <w:rsid w:val="00043B75"/>
    <w:rsid w:val="00050E18"/>
    <w:rsid w:val="00052B64"/>
    <w:rsid w:val="00076468"/>
    <w:rsid w:val="0009189F"/>
    <w:rsid w:val="000A08FF"/>
    <w:rsid w:val="000D069E"/>
    <w:rsid w:val="000E469D"/>
    <w:rsid w:val="000F5A35"/>
    <w:rsid w:val="001068FC"/>
    <w:rsid w:val="001719B7"/>
    <w:rsid w:val="0017605F"/>
    <w:rsid w:val="001A053B"/>
    <w:rsid w:val="001C4753"/>
    <w:rsid w:val="001E68D7"/>
    <w:rsid w:val="001F4F29"/>
    <w:rsid w:val="00204012"/>
    <w:rsid w:val="00242782"/>
    <w:rsid w:val="0024678C"/>
    <w:rsid w:val="002551F6"/>
    <w:rsid w:val="0025736B"/>
    <w:rsid w:val="002573DF"/>
    <w:rsid w:val="00271304"/>
    <w:rsid w:val="0027390D"/>
    <w:rsid w:val="002B3C5D"/>
    <w:rsid w:val="002D605C"/>
    <w:rsid w:val="002E71BA"/>
    <w:rsid w:val="0031075D"/>
    <w:rsid w:val="00344DD6"/>
    <w:rsid w:val="00355E05"/>
    <w:rsid w:val="00360F31"/>
    <w:rsid w:val="003643E1"/>
    <w:rsid w:val="003658B9"/>
    <w:rsid w:val="00372FEF"/>
    <w:rsid w:val="003847E9"/>
    <w:rsid w:val="00397AEE"/>
    <w:rsid w:val="003C197E"/>
    <w:rsid w:val="003C221F"/>
    <w:rsid w:val="003F0830"/>
    <w:rsid w:val="004010CF"/>
    <w:rsid w:val="00404786"/>
    <w:rsid w:val="00410758"/>
    <w:rsid w:val="004135DF"/>
    <w:rsid w:val="00427550"/>
    <w:rsid w:val="00455982"/>
    <w:rsid w:val="00463522"/>
    <w:rsid w:val="00473435"/>
    <w:rsid w:val="00481203"/>
    <w:rsid w:val="00492BDD"/>
    <w:rsid w:val="004A27A2"/>
    <w:rsid w:val="004E6607"/>
    <w:rsid w:val="00514A29"/>
    <w:rsid w:val="0055221D"/>
    <w:rsid w:val="00552A30"/>
    <w:rsid w:val="00553D3C"/>
    <w:rsid w:val="00554893"/>
    <w:rsid w:val="00563BBB"/>
    <w:rsid w:val="005B3CF9"/>
    <w:rsid w:val="005C5064"/>
    <w:rsid w:val="005D55D1"/>
    <w:rsid w:val="005E5E09"/>
    <w:rsid w:val="005F1350"/>
    <w:rsid w:val="00633641"/>
    <w:rsid w:val="006376F0"/>
    <w:rsid w:val="00650261"/>
    <w:rsid w:val="00655465"/>
    <w:rsid w:val="00665004"/>
    <w:rsid w:val="00690413"/>
    <w:rsid w:val="00696393"/>
    <w:rsid w:val="006D7EF5"/>
    <w:rsid w:val="006D7F92"/>
    <w:rsid w:val="00713E49"/>
    <w:rsid w:val="007310DF"/>
    <w:rsid w:val="0073626C"/>
    <w:rsid w:val="00737CDB"/>
    <w:rsid w:val="007473B7"/>
    <w:rsid w:val="0075546B"/>
    <w:rsid w:val="00757599"/>
    <w:rsid w:val="00760143"/>
    <w:rsid w:val="007629F2"/>
    <w:rsid w:val="00762F19"/>
    <w:rsid w:val="0076470F"/>
    <w:rsid w:val="00794958"/>
    <w:rsid w:val="007A1A4A"/>
    <w:rsid w:val="007A2D7A"/>
    <w:rsid w:val="007A6446"/>
    <w:rsid w:val="007B1E42"/>
    <w:rsid w:val="007F300C"/>
    <w:rsid w:val="0083259F"/>
    <w:rsid w:val="00857624"/>
    <w:rsid w:val="00875D9E"/>
    <w:rsid w:val="008E2C32"/>
    <w:rsid w:val="008F644B"/>
    <w:rsid w:val="009251CB"/>
    <w:rsid w:val="009416AE"/>
    <w:rsid w:val="00965322"/>
    <w:rsid w:val="00972AA2"/>
    <w:rsid w:val="00975C06"/>
    <w:rsid w:val="00996D0D"/>
    <w:rsid w:val="009A6188"/>
    <w:rsid w:val="009B045C"/>
    <w:rsid w:val="009C3614"/>
    <w:rsid w:val="009D3BA6"/>
    <w:rsid w:val="009E04E1"/>
    <w:rsid w:val="009F7C79"/>
    <w:rsid w:val="00A4791F"/>
    <w:rsid w:val="00A629A4"/>
    <w:rsid w:val="00A62DD2"/>
    <w:rsid w:val="00A80099"/>
    <w:rsid w:val="00A83579"/>
    <w:rsid w:val="00A96CFC"/>
    <w:rsid w:val="00AA1759"/>
    <w:rsid w:val="00AA384A"/>
    <w:rsid w:val="00AA6657"/>
    <w:rsid w:val="00AB4665"/>
    <w:rsid w:val="00AB5734"/>
    <w:rsid w:val="00AC3D7F"/>
    <w:rsid w:val="00AD4A07"/>
    <w:rsid w:val="00AD7604"/>
    <w:rsid w:val="00B146FB"/>
    <w:rsid w:val="00B153E0"/>
    <w:rsid w:val="00B202F5"/>
    <w:rsid w:val="00B432F2"/>
    <w:rsid w:val="00B669C0"/>
    <w:rsid w:val="00B74E2F"/>
    <w:rsid w:val="00B87E1A"/>
    <w:rsid w:val="00B935AF"/>
    <w:rsid w:val="00BA2A53"/>
    <w:rsid w:val="00BC1542"/>
    <w:rsid w:val="00BE335A"/>
    <w:rsid w:val="00C36D35"/>
    <w:rsid w:val="00C41348"/>
    <w:rsid w:val="00C50383"/>
    <w:rsid w:val="00C54DAE"/>
    <w:rsid w:val="00C63EB3"/>
    <w:rsid w:val="00C754D3"/>
    <w:rsid w:val="00C865DC"/>
    <w:rsid w:val="00CB3895"/>
    <w:rsid w:val="00CE7EDF"/>
    <w:rsid w:val="00D11E20"/>
    <w:rsid w:val="00D201C4"/>
    <w:rsid w:val="00D357BD"/>
    <w:rsid w:val="00D730F5"/>
    <w:rsid w:val="00D90D12"/>
    <w:rsid w:val="00DA208F"/>
    <w:rsid w:val="00DB5EB5"/>
    <w:rsid w:val="00DC0AB5"/>
    <w:rsid w:val="00DC1060"/>
    <w:rsid w:val="00DC7036"/>
    <w:rsid w:val="00DD0791"/>
    <w:rsid w:val="00DD2EED"/>
    <w:rsid w:val="00E37DBA"/>
    <w:rsid w:val="00E53CF9"/>
    <w:rsid w:val="00E60EE6"/>
    <w:rsid w:val="00E6332B"/>
    <w:rsid w:val="00E675A4"/>
    <w:rsid w:val="00E82488"/>
    <w:rsid w:val="00EC074F"/>
    <w:rsid w:val="00F000D5"/>
    <w:rsid w:val="00F11733"/>
    <w:rsid w:val="00F17876"/>
    <w:rsid w:val="00F43FDF"/>
    <w:rsid w:val="00F46A9C"/>
    <w:rsid w:val="00F5403F"/>
    <w:rsid w:val="00FB7AA0"/>
    <w:rsid w:val="00FD34E3"/>
    <w:rsid w:val="00FD748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6393"/>
    <w:pPr>
      <w:spacing w:after="120"/>
    </w:pPr>
    <w:rPr>
      <w:rFonts w:eastAsiaTheme="minorEastAsia"/>
      <w:sz w:val="22"/>
      <w:szCs w:val="24"/>
    </w:rPr>
  </w:style>
  <w:style w:type="paragraph" w:styleId="Heading1">
    <w:name w:val="heading 1"/>
    <w:basedOn w:val="Normal"/>
    <w:next w:val="Normal"/>
    <w:link w:val="Heading1Char"/>
    <w:qFormat/>
    <w:rsid w:val="00696393"/>
    <w:pPr>
      <w:keepNext/>
      <w:keepLines/>
      <w:suppressAutoHyphens/>
      <w:spacing w:before="240" w:after="60"/>
      <w:jc w:val="center"/>
      <w:outlineLvl w:val="0"/>
    </w:pPr>
    <w:rPr>
      <w:rFonts w:ascii="Arial" w:eastAsia="Times New Roman" w:hAnsi="Arial" w:cs="Arial"/>
      <w:b/>
      <w:bCs/>
      <w:kern w:val="32"/>
      <w:sz w:val="32"/>
      <w:szCs w:val="32"/>
    </w:rPr>
  </w:style>
  <w:style w:type="paragraph" w:styleId="Heading2">
    <w:name w:val="heading 2"/>
    <w:basedOn w:val="Normal"/>
    <w:next w:val="Normal"/>
    <w:link w:val="Heading2Char"/>
    <w:qFormat/>
    <w:rsid w:val="00696393"/>
    <w:pPr>
      <w:keepNext/>
      <w:keepLines/>
      <w:suppressAutoHyphens/>
      <w:spacing w:before="240" w:after="60"/>
      <w:outlineLvl w:val="1"/>
    </w:pPr>
    <w:rPr>
      <w:rFonts w:ascii="Arial" w:eastAsia="Arial Unicode MS" w:hAnsi="Arial" w:cs="Arial"/>
      <w:b/>
      <w:bCs/>
      <w:i/>
      <w:iCs/>
      <w:sz w:val="28"/>
      <w:szCs w:val="28"/>
    </w:rPr>
  </w:style>
  <w:style w:type="paragraph" w:styleId="Heading3">
    <w:name w:val="heading 3"/>
    <w:basedOn w:val="Normal"/>
    <w:next w:val="Normal"/>
    <w:link w:val="Heading3Char"/>
    <w:qFormat/>
    <w:rsid w:val="00696393"/>
    <w:pPr>
      <w:keepNext/>
      <w:keepLines/>
      <w:suppressAutoHyphens/>
      <w:spacing w:before="240" w:after="60"/>
      <w:outlineLvl w:val="2"/>
    </w:pPr>
    <w:rPr>
      <w:rFonts w:ascii="Arial" w:eastAsia="Times New Roman" w:hAnsi="Arial" w:cs="Arial"/>
      <w:b/>
      <w:bCs/>
      <w:sz w:val="26"/>
      <w:szCs w:val="26"/>
    </w:rPr>
  </w:style>
  <w:style w:type="paragraph" w:styleId="Heading4">
    <w:name w:val="heading 4"/>
    <w:basedOn w:val="Normal"/>
    <w:next w:val="Normal"/>
    <w:link w:val="Heading4Char"/>
    <w:qFormat/>
    <w:rsid w:val="00696393"/>
    <w:pPr>
      <w:keepNext/>
      <w:jc w:val="center"/>
      <w:outlineLvl w:val="3"/>
    </w:pPr>
    <w:rPr>
      <w:rFonts w:eastAsia="Times New Roman"/>
      <w:b/>
      <w:snapToGrid w:val="0"/>
      <w:sz w:val="18"/>
    </w:rPr>
  </w:style>
  <w:style w:type="paragraph" w:styleId="Heading5">
    <w:name w:val="heading 5"/>
    <w:basedOn w:val="Normal"/>
    <w:next w:val="Normal"/>
    <w:link w:val="Heading5Char"/>
    <w:uiPriority w:val="9"/>
    <w:semiHidden/>
    <w:unhideWhenUsed/>
    <w:qFormat/>
    <w:rsid w:val="0069639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9639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9639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9639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9639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44DD6"/>
    <w:rPr>
      <w:rFonts w:ascii="Arial" w:eastAsia="Arial Unicode MS" w:hAnsi="Arial" w:cs="Arial"/>
      <w:b/>
      <w:bCs/>
      <w:i/>
      <w:iCs/>
      <w:sz w:val="28"/>
      <w:szCs w:val="28"/>
    </w:rPr>
  </w:style>
  <w:style w:type="paragraph" w:styleId="Header">
    <w:name w:val="header"/>
    <w:basedOn w:val="Normal"/>
    <w:link w:val="HeaderChar"/>
    <w:unhideWhenUsed/>
    <w:rsid w:val="00344DD6"/>
    <w:pPr>
      <w:tabs>
        <w:tab w:val="center" w:pos="4153"/>
        <w:tab w:val="right" w:pos="8306"/>
      </w:tabs>
    </w:pPr>
  </w:style>
  <w:style w:type="character" w:customStyle="1" w:styleId="HeaderChar">
    <w:name w:val="Header Char"/>
    <w:basedOn w:val="DefaultParagraphFont"/>
    <w:link w:val="Header"/>
    <w:rsid w:val="00344DD6"/>
    <w:rPr>
      <w:rFonts w:eastAsiaTheme="minorEastAsia"/>
    </w:rPr>
  </w:style>
  <w:style w:type="paragraph" w:styleId="Footer">
    <w:name w:val="footer"/>
    <w:basedOn w:val="Normal"/>
    <w:link w:val="FooterChar"/>
    <w:unhideWhenUsed/>
    <w:rsid w:val="00344DD6"/>
    <w:pPr>
      <w:tabs>
        <w:tab w:val="center" w:pos="4153"/>
        <w:tab w:val="right" w:pos="8306"/>
      </w:tabs>
    </w:pPr>
  </w:style>
  <w:style w:type="character" w:customStyle="1" w:styleId="FooterChar">
    <w:name w:val="Footer Char"/>
    <w:basedOn w:val="DefaultParagraphFont"/>
    <w:link w:val="Footer"/>
    <w:rsid w:val="00344DD6"/>
    <w:rPr>
      <w:rFonts w:eastAsiaTheme="minorEastAsia"/>
    </w:rPr>
  </w:style>
  <w:style w:type="character" w:styleId="Hyperlink">
    <w:name w:val="Hyperlink"/>
    <w:basedOn w:val="DefaultParagraphFont"/>
    <w:unhideWhenUsed/>
    <w:rsid w:val="00344DD6"/>
    <w:rPr>
      <w:color w:val="0000FF" w:themeColor="hyperlink"/>
      <w:u w:val="single"/>
    </w:rPr>
  </w:style>
  <w:style w:type="paragraph" w:styleId="BalloonText">
    <w:name w:val="Balloon Text"/>
    <w:basedOn w:val="Normal"/>
    <w:link w:val="BalloonTextChar"/>
    <w:uiPriority w:val="99"/>
    <w:semiHidden/>
    <w:unhideWhenUsed/>
    <w:rsid w:val="00344DD6"/>
    <w:rPr>
      <w:rFonts w:ascii="Tahoma" w:hAnsi="Tahoma" w:cs="Tahoma"/>
      <w:sz w:val="16"/>
      <w:szCs w:val="16"/>
    </w:rPr>
  </w:style>
  <w:style w:type="character" w:customStyle="1" w:styleId="BalloonTextChar">
    <w:name w:val="Balloon Text Char"/>
    <w:basedOn w:val="DefaultParagraphFont"/>
    <w:link w:val="BalloonText"/>
    <w:uiPriority w:val="99"/>
    <w:semiHidden/>
    <w:rsid w:val="00344DD6"/>
    <w:rPr>
      <w:rFonts w:ascii="Tahoma" w:eastAsiaTheme="minorEastAsia" w:hAnsi="Tahoma" w:cs="Tahoma"/>
      <w:sz w:val="16"/>
      <w:szCs w:val="16"/>
    </w:rPr>
  </w:style>
  <w:style w:type="character" w:styleId="FollowedHyperlink">
    <w:name w:val="FollowedHyperlink"/>
    <w:basedOn w:val="DefaultParagraphFont"/>
    <w:uiPriority w:val="99"/>
    <w:semiHidden/>
    <w:unhideWhenUsed/>
    <w:rsid w:val="00344DD6"/>
    <w:rPr>
      <w:color w:val="800080" w:themeColor="followedHyperlink"/>
      <w:u w:val="single"/>
    </w:rPr>
  </w:style>
  <w:style w:type="paragraph" w:customStyle="1" w:styleId="Zagreb2014">
    <w:name w:val="Zagreb_2014"/>
    <w:basedOn w:val="BodyText"/>
    <w:link w:val="Zagreb20140"/>
    <w:rsid w:val="00344DD6"/>
    <w:pPr>
      <w:spacing w:after="220"/>
    </w:pPr>
    <w:rPr>
      <w:rFonts w:ascii="Arial Narrow" w:eastAsia="Arial Narrow" w:hAnsi="Arial Narrow" w:cs="Arial Narrow"/>
      <w:szCs w:val="21"/>
      <w:lang w:val="en-GB" w:eastAsia="hu-HU" w:bidi="ar-SA"/>
    </w:rPr>
  </w:style>
  <w:style w:type="character" w:customStyle="1" w:styleId="Zagreb20140">
    <w:name w:val="Zagreb_2014 תו"/>
    <w:basedOn w:val="BodyTextChar"/>
    <w:link w:val="Zagreb2014"/>
    <w:rsid w:val="00344DD6"/>
    <w:rPr>
      <w:rFonts w:ascii="Arial Narrow" w:eastAsia="Arial Narrow" w:hAnsi="Arial Narrow" w:cs="Arial Narrow"/>
      <w:szCs w:val="21"/>
      <w:lang w:val="en-GB" w:eastAsia="hu-HU" w:bidi="ar-SA"/>
    </w:rPr>
  </w:style>
  <w:style w:type="paragraph" w:styleId="BodyText">
    <w:name w:val="Body Text"/>
    <w:basedOn w:val="Normal"/>
    <w:link w:val="BodyTextChar"/>
    <w:uiPriority w:val="99"/>
    <w:semiHidden/>
    <w:unhideWhenUsed/>
    <w:rsid w:val="00344DD6"/>
  </w:style>
  <w:style w:type="character" w:customStyle="1" w:styleId="BodyTextChar">
    <w:name w:val="Body Text Char"/>
    <w:basedOn w:val="DefaultParagraphFont"/>
    <w:link w:val="BodyText"/>
    <w:uiPriority w:val="99"/>
    <w:semiHidden/>
    <w:rsid w:val="00344DD6"/>
    <w:rPr>
      <w:rFonts w:eastAsiaTheme="minorEastAsia"/>
    </w:rPr>
  </w:style>
  <w:style w:type="paragraph" w:styleId="Title">
    <w:name w:val="Title"/>
    <w:basedOn w:val="Normal"/>
    <w:next w:val="Normal"/>
    <w:link w:val="TitleChar"/>
    <w:uiPriority w:val="10"/>
    <w:qFormat/>
    <w:rsid w:val="00344DD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44DD6"/>
    <w:rPr>
      <w:rFonts w:asciiTheme="majorHAnsi" w:eastAsiaTheme="majorEastAsia" w:hAnsiTheme="majorHAnsi" w:cstheme="majorBidi"/>
      <w:color w:val="17365D" w:themeColor="text2" w:themeShade="BF"/>
      <w:spacing w:val="5"/>
      <w:kern w:val="28"/>
      <w:sz w:val="52"/>
      <w:szCs w:val="52"/>
    </w:rPr>
  </w:style>
  <w:style w:type="character" w:customStyle="1" w:styleId="articletypelabel3">
    <w:name w:val="articletypelabel3"/>
    <w:basedOn w:val="DefaultParagraphFont"/>
    <w:rsid w:val="00344DD6"/>
    <w:rPr>
      <w:color w:val="5C5C5C"/>
      <w:sz w:val="22"/>
      <w:szCs w:val="22"/>
    </w:rPr>
  </w:style>
  <w:style w:type="character" w:styleId="CommentReference">
    <w:name w:val="annotation reference"/>
    <w:basedOn w:val="DefaultParagraphFont"/>
    <w:uiPriority w:val="99"/>
    <w:semiHidden/>
    <w:unhideWhenUsed/>
    <w:rsid w:val="00344DD6"/>
    <w:rPr>
      <w:sz w:val="18"/>
      <w:szCs w:val="18"/>
    </w:rPr>
  </w:style>
  <w:style w:type="paragraph" w:styleId="CommentText">
    <w:name w:val="annotation text"/>
    <w:basedOn w:val="Normal"/>
    <w:link w:val="CommentTextChar"/>
    <w:uiPriority w:val="99"/>
    <w:semiHidden/>
    <w:unhideWhenUsed/>
    <w:rsid w:val="00344DD6"/>
    <w:rPr>
      <w:sz w:val="24"/>
      <w:lang w:val="nl-NL" w:bidi="ar-SA"/>
    </w:rPr>
  </w:style>
  <w:style w:type="character" w:customStyle="1" w:styleId="CommentTextChar">
    <w:name w:val="Comment Text Char"/>
    <w:basedOn w:val="DefaultParagraphFont"/>
    <w:link w:val="CommentText"/>
    <w:uiPriority w:val="99"/>
    <w:semiHidden/>
    <w:rsid w:val="00344DD6"/>
    <w:rPr>
      <w:rFonts w:eastAsiaTheme="minorEastAsia"/>
      <w:sz w:val="24"/>
      <w:szCs w:val="24"/>
      <w:lang w:val="nl-NL" w:bidi="ar-SA"/>
    </w:rPr>
  </w:style>
  <w:style w:type="character" w:customStyle="1" w:styleId="citation">
    <w:name w:val="citation"/>
    <w:basedOn w:val="DefaultParagraphFont"/>
    <w:rsid w:val="00344DD6"/>
  </w:style>
  <w:style w:type="table" w:styleId="TableGrid">
    <w:name w:val="Table Grid"/>
    <w:basedOn w:val="TableNormal"/>
    <w:rsid w:val="00344DD6"/>
    <w:pPr>
      <w:jc w:val="both"/>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344DD6"/>
    <w:pPr>
      <w:bidi/>
    </w:pPr>
    <w:rPr>
      <w:b/>
      <w:bCs/>
      <w:sz w:val="20"/>
      <w:szCs w:val="20"/>
      <w:lang w:val="en-US" w:bidi="he-IL"/>
    </w:rPr>
  </w:style>
  <w:style w:type="character" w:customStyle="1" w:styleId="CommentSubjectChar">
    <w:name w:val="Comment Subject Char"/>
    <w:basedOn w:val="CommentTextChar"/>
    <w:link w:val="CommentSubject"/>
    <w:uiPriority w:val="99"/>
    <w:semiHidden/>
    <w:rsid w:val="00344DD6"/>
    <w:rPr>
      <w:rFonts w:eastAsiaTheme="minorEastAsia"/>
      <w:b/>
      <w:bCs/>
      <w:sz w:val="20"/>
      <w:szCs w:val="20"/>
      <w:lang w:val="nl-NL" w:bidi="ar-SA"/>
    </w:rPr>
  </w:style>
  <w:style w:type="paragraph" w:styleId="ListParagraph">
    <w:name w:val="List Paragraph"/>
    <w:basedOn w:val="Normal"/>
    <w:uiPriority w:val="34"/>
    <w:qFormat/>
    <w:rsid w:val="00696393"/>
    <w:pPr>
      <w:ind w:left="720"/>
      <w:contextualSpacing/>
    </w:pPr>
  </w:style>
  <w:style w:type="paragraph" w:customStyle="1" w:styleId="Default">
    <w:name w:val="Default"/>
    <w:rsid w:val="00344DD6"/>
    <w:pPr>
      <w:autoSpaceDE w:val="0"/>
      <w:autoSpaceDN w:val="0"/>
      <w:adjustRightInd w:val="0"/>
      <w:jc w:val="both"/>
    </w:pPr>
    <w:rPr>
      <w:rFonts w:ascii="Arial" w:hAnsi="Arial" w:cs="Arial"/>
      <w:color w:val="000000"/>
      <w:sz w:val="24"/>
      <w:szCs w:val="24"/>
    </w:rPr>
  </w:style>
  <w:style w:type="character" w:customStyle="1" w:styleId="apple-converted-space">
    <w:name w:val="apple-converted-space"/>
    <w:basedOn w:val="DefaultParagraphFont"/>
    <w:rsid w:val="00C54DAE"/>
    <w:rPr>
      <w:rFonts w:ascii="Times New Roman" w:hAnsi="Times New Roman" w:cs="Times New Roman" w:hint="default"/>
    </w:rPr>
  </w:style>
  <w:style w:type="character" w:customStyle="1" w:styleId="Heading1Char">
    <w:name w:val="Heading 1 Char"/>
    <w:basedOn w:val="DefaultParagraphFont"/>
    <w:link w:val="Heading1"/>
    <w:rsid w:val="00696393"/>
    <w:rPr>
      <w:rFonts w:ascii="Arial" w:hAnsi="Arial" w:cs="Arial"/>
      <w:b/>
      <w:bCs/>
      <w:kern w:val="32"/>
      <w:sz w:val="32"/>
      <w:szCs w:val="32"/>
    </w:rPr>
  </w:style>
  <w:style w:type="paragraph" w:customStyle="1" w:styleId="Reference">
    <w:name w:val="Reference"/>
    <w:basedOn w:val="Normal"/>
    <w:link w:val="ReferenceChar"/>
    <w:qFormat/>
    <w:rsid w:val="00696393"/>
    <w:pPr>
      <w:widowControl w:val="0"/>
      <w:autoSpaceDE w:val="0"/>
      <w:autoSpaceDN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basedOn w:val="DefaultParagraphFont"/>
    <w:link w:val="Reference"/>
    <w:rsid w:val="00696393"/>
    <w:rPr>
      <w:rFonts w:ascii="Cambria" w:eastAsiaTheme="minorEastAsia" w:hAnsi="Cambria" w:cs="Calibri"/>
      <w:kern w:val="2"/>
      <w:sz w:val="21"/>
      <w:szCs w:val="21"/>
      <w:lang w:eastAsia="zh-CN"/>
    </w:rPr>
  </w:style>
  <w:style w:type="paragraph" w:customStyle="1" w:styleId="RefJournal">
    <w:name w:val="RefJournal"/>
    <w:basedOn w:val="Normal"/>
    <w:qFormat/>
    <w:rsid w:val="00696393"/>
    <w:pPr>
      <w:ind w:left="360" w:hanging="360"/>
    </w:pPr>
    <w:rPr>
      <w:rFonts w:eastAsia="Times New Roman"/>
      <w:sz w:val="20"/>
    </w:rPr>
  </w:style>
  <w:style w:type="paragraph" w:customStyle="1" w:styleId="HeaderJNL">
    <w:name w:val="HeaderJNL"/>
    <w:basedOn w:val="Header"/>
    <w:link w:val="HeaderJNLChar"/>
    <w:qFormat/>
    <w:rsid w:val="00696393"/>
    <w:pPr>
      <w:tabs>
        <w:tab w:val="clear" w:pos="4153"/>
        <w:tab w:val="clear" w:pos="8306"/>
        <w:tab w:val="right" w:pos="8640"/>
      </w:tabs>
    </w:pPr>
    <w:rPr>
      <w:rFonts w:ascii="Arial" w:eastAsia="Times New Roman" w:hAnsi="Arial"/>
      <w:b/>
      <w:bCs/>
      <w:sz w:val="20"/>
    </w:rPr>
  </w:style>
  <w:style w:type="character" w:customStyle="1" w:styleId="HeaderJNLChar">
    <w:name w:val="HeaderJNL Char"/>
    <w:basedOn w:val="DefaultParagraphFont"/>
    <w:link w:val="HeaderJNL"/>
    <w:rsid w:val="00696393"/>
    <w:rPr>
      <w:rFonts w:ascii="Arial" w:hAnsi="Arial"/>
      <w:b/>
      <w:bCs/>
      <w:szCs w:val="24"/>
    </w:rPr>
  </w:style>
  <w:style w:type="paragraph" w:customStyle="1" w:styleId="FooterJNL">
    <w:name w:val="FooterJNL"/>
    <w:basedOn w:val="Footer"/>
    <w:link w:val="FooterJNLChar"/>
    <w:qFormat/>
    <w:rsid w:val="00696393"/>
    <w:pPr>
      <w:tabs>
        <w:tab w:val="clear" w:pos="4153"/>
        <w:tab w:val="clear" w:pos="8306"/>
        <w:tab w:val="right" w:pos="8640"/>
      </w:tabs>
      <w:spacing w:after="0"/>
      <w:jc w:val="center"/>
    </w:pPr>
    <w:rPr>
      <w:rFonts w:ascii="Arial" w:eastAsia="Times New Roman" w:hAnsi="Arial"/>
      <w:b/>
      <w:bCs/>
      <w:sz w:val="20"/>
    </w:rPr>
  </w:style>
  <w:style w:type="character" w:customStyle="1" w:styleId="FooterJNLChar">
    <w:name w:val="FooterJNL Char"/>
    <w:basedOn w:val="DefaultParagraphFont"/>
    <w:link w:val="FooterJNL"/>
    <w:rsid w:val="00696393"/>
    <w:rPr>
      <w:rFonts w:ascii="Arial" w:hAnsi="Arial"/>
      <w:b/>
      <w:bCs/>
      <w:szCs w:val="24"/>
    </w:rPr>
  </w:style>
  <w:style w:type="character" w:customStyle="1" w:styleId="Heading3Char">
    <w:name w:val="Heading 3 Char"/>
    <w:basedOn w:val="DefaultParagraphFont"/>
    <w:link w:val="Heading3"/>
    <w:rsid w:val="00696393"/>
    <w:rPr>
      <w:rFonts w:ascii="Arial" w:hAnsi="Arial" w:cs="Arial"/>
      <w:b/>
      <w:bCs/>
      <w:sz w:val="26"/>
      <w:szCs w:val="26"/>
    </w:rPr>
  </w:style>
  <w:style w:type="character" w:customStyle="1" w:styleId="Heading4Char">
    <w:name w:val="Heading 4 Char"/>
    <w:basedOn w:val="DefaultParagraphFont"/>
    <w:link w:val="Heading4"/>
    <w:rsid w:val="00696393"/>
    <w:rPr>
      <w:b/>
      <w:snapToGrid w:val="0"/>
      <w:sz w:val="18"/>
      <w:szCs w:val="24"/>
    </w:rPr>
  </w:style>
  <w:style w:type="character" w:customStyle="1" w:styleId="Heading5Char">
    <w:name w:val="Heading 5 Char"/>
    <w:basedOn w:val="DefaultParagraphFont"/>
    <w:link w:val="Heading5"/>
    <w:uiPriority w:val="9"/>
    <w:semiHidden/>
    <w:rsid w:val="00696393"/>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696393"/>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696393"/>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696393"/>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96393"/>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696393"/>
    <w:pPr>
      <w:spacing w:after="200"/>
    </w:pPr>
    <w:rPr>
      <w:rFonts w:eastAsia="Times New Roman"/>
      <w:b/>
      <w:bCs/>
      <w:color w:val="4F81BD" w:themeColor="accent1"/>
      <w:sz w:val="18"/>
      <w:szCs w:val="18"/>
    </w:rPr>
  </w:style>
  <w:style w:type="character" w:styleId="Strong">
    <w:name w:val="Strong"/>
    <w:basedOn w:val="DefaultParagraphFont"/>
    <w:qFormat/>
    <w:rsid w:val="0069639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6393"/>
    <w:pPr>
      <w:spacing w:after="120"/>
    </w:pPr>
    <w:rPr>
      <w:rFonts w:eastAsiaTheme="minorEastAsia"/>
      <w:sz w:val="22"/>
      <w:szCs w:val="24"/>
    </w:rPr>
  </w:style>
  <w:style w:type="paragraph" w:styleId="Heading1">
    <w:name w:val="heading 1"/>
    <w:basedOn w:val="Normal"/>
    <w:next w:val="Normal"/>
    <w:link w:val="Heading1Char"/>
    <w:qFormat/>
    <w:rsid w:val="00696393"/>
    <w:pPr>
      <w:keepNext/>
      <w:keepLines/>
      <w:suppressAutoHyphens/>
      <w:spacing w:before="240" w:after="60"/>
      <w:jc w:val="center"/>
      <w:outlineLvl w:val="0"/>
    </w:pPr>
    <w:rPr>
      <w:rFonts w:ascii="Arial" w:eastAsia="Times New Roman" w:hAnsi="Arial" w:cs="Arial"/>
      <w:b/>
      <w:bCs/>
      <w:kern w:val="32"/>
      <w:sz w:val="32"/>
      <w:szCs w:val="32"/>
    </w:rPr>
  </w:style>
  <w:style w:type="paragraph" w:styleId="Heading2">
    <w:name w:val="heading 2"/>
    <w:basedOn w:val="Normal"/>
    <w:next w:val="Normal"/>
    <w:link w:val="Heading2Char"/>
    <w:qFormat/>
    <w:rsid w:val="00696393"/>
    <w:pPr>
      <w:keepNext/>
      <w:keepLines/>
      <w:suppressAutoHyphens/>
      <w:spacing w:before="240" w:after="60"/>
      <w:outlineLvl w:val="1"/>
    </w:pPr>
    <w:rPr>
      <w:rFonts w:ascii="Arial" w:eastAsia="Arial Unicode MS" w:hAnsi="Arial" w:cs="Arial"/>
      <w:b/>
      <w:bCs/>
      <w:i/>
      <w:iCs/>
      <w:sz w:val="28"/>
      <w:szCs w:val="28"/>
    </w:rPr>
  </w:style>
  <w:style w:type="paragraph" w:styleId="Heading3">
    <w:name w:val="heading 3"/>
    <w:basedOn w:val="Normal"/>
    <w:next w:val="Normal"/>
    <w:link w:val="Heading3Char"/>
    <w:qFormat/>
    <w:rsid w:val="00696393"/>
    <w:pPr>
      <w:keepNext/>
      <w:keepLines/>
      <w:suppressAutoHyphens/>
      <w:spacing w:before="240" w:after="60"/>
      <w:outlineLvl w:val="2"/>
    </w:pPr>
    <w:rPr>
      <w:rFonts w:ascii="Arial" w:eastAsia="Times New Roman" w:hAnsi="Arial" w:cs="Arial"/>
      <w:b/>
      <w:bCs/>
      <w:sz w:val="26"/>
      <w:szCs w:val="26"/>
    </w:rPr>
  </w:style>
  <w:style w:type="paragraph" w:styleId="Heading4">
    <w:name w:val="heading 4"/>
    <w:basedOn w:val="Normal"/>
    <w:next w:val="Normal"/>
    <w:link w:val="Heading4Char"/>
    <w:qFormat/>
    <w:rsid w:val="00696393"/>
    <w:pPr>
      <w:keepNext/>
      <w:jc w:val="center"/>
      <w:outlineLvl w:val="3"/>
    </w:pPr>
    <w:rPr>
      <w:rFonts w:eastAsia="Times New Roman"/>
      <w:b/>
      <w:snapToGrid w:val="0"/>
      <w:sz w:val="18"/>
    </w:rPr>
  </w:style>
  <w:style w:type="paragraph" w:styleId="Heading5">
    <w:name w:val="heading 5"/>
    <w:basedOn w:val="Normal"/>
    <w:next w:val="Normal"/>
    <w:link w:val="Heading5Char"/>
    <w:uiPriority w:val="9"/>
    <w:semiHidden/>
    <w:unhideWhenUsed/>
    <w:qFormat/>
    <w:rsid w:val="0069639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9639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9639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9639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9639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44DD6"/>
    <w:rPr>
      <w:rFonts w:ascii="Arial" w:eastAsia="Arial Unicode MS" w:hAnsi="Arial" w:cs="Arial"/>
      <w:b/>
      <w:bCs/>
      <w:i/>
      <w:iCs/>
      <w:sz w:val="28"/>
      <w:szCs w:val="28"/>
    </w:rPr>
  </w:style>
  <w:style w:type="paragraph" w:styleId="Header">
    <w:name w:val="header"/>
    <w:basedOn w:val="Normal"/>
    <w:link w:val="HeaderChar"/>
    <w:unhideWhenUsed/>
    <w:rsid w:val="00344DD6"/>
    <w:pPr>
      <w:tabs>
        <w:tab w:val="center" w:pos="4153"/>
        <w:tab w:val="right" w:pos="8306"/>
      </w:tabs>
    </w:pPr>
  </w:style>
  <w:style w:type="character" w:customStyle="1" w:styleId="HeaderChar">
    <w:name w:val="Header Char"/>
    <w:basedOn w:val="DefaultParagraphFont"/>
    <w:link w:val="Header"/>
    <w:rsid w:val="00344DD6"/>
    <w:rPr>
      <w:rFonts w:eastAsiaTheme="minorEastAsia"/>
    </w:rPr>
  </w:style>
  <w:style w:type="paragraph" w:styleId="Footer">
    <w:name w:val="footer"/>
    <w:basedOn w:val="Normal"/>
    <w:link w:val="FooterChar"/>
    <w:unhideWhenUsed/>
    <w:rsid w:val="00344DD6"/>
    <w:pPr>
      <w:tabs>
        <w:tab w:val="center" w:pos="4153"/>
        <w:tab w:val="right" w:pos="8306"/>
      </w:tabs>
    </w:pPr>
  </w:style>
  <w:style w:type="character" w:customStyle="1" w:styleId="FooterChar">
    <w:name w:val="Footer Char"/>
    <w:basedOn w:val="DefaultParagraphFont"/>
    <w:link w:val="Footer"/>
    <w:rsid w:val="00344DD6"/>
    <w:rPr>
      <w:rFonts w:eastAsiaTheme="minorEastAsia"/>
    </w:rPr>
  </w:style>
  <w:style w:type="character" w:styleId="Hyperlink">
    <w:name w:val="Hyperlink"/>
    <w:basedOn w:val="DefaultParagraphFont"/>
    <w:unhideWhenUsed/>
    <w:rsid w:val="00344DD6"/>
    <w:rPr>
      <w:color w:val="0000FF" w:themeColor="hyperlink"/>
      <w:u w:val="single"/>
    </w:rPr>
  </w:style>
  <w:style w:type="paragraph" w:styleId="BalloonText">
    <w:name w:val="Balloon Text"/>
    <w:basedOn w:val="Normal"/>
    <w:link w:val="BalloonTextChar"/>
    <w:uiPriority w:val="99"/>
    <w:semiHidden/>
    <w:unhideWhenUsed/>
    <w:rsid w:val="00344DD6"/>
    <w:rPr>
      <w:rFonts w:ascii="Tahoma" w:hAnsi="Tahoma" w:cs="Tahoma"/>
      <w:sz w:val="16"/>
      <w:szCs w:val="16"/>
    </w:rPr>
  </w:style>
  <w:style w:type="character" w:customStyle="1" w:styleId="BalloonTextChar">
    <w:name w:val="Balloon Text Char"/>
    <w:basedOn w:val="DefaultParagraphFont"/>
    <w:link w:val="BalloonText"/>
    <w:uiPriority w:val="99"/>
    <w:semiHidden/>
    <w:rsid w:val="00344DD6"/>
    <w:rPr>
      <w:rFonts w:ascii="Tahoma" w:eastAsiaTheme="minorEastAsia" w:hAnsi="Tahoma" w:cs="Tahoma"/>
      <w:sz w:val="16"/>
      <w:szCs w:val="16"/>
    </w:rPr>
  </w:style>
  <w:style w:type="character" w:styleId="FollowedHyperlink">
    <w:name w:val="FollowedHyperlink"/>
    <w:basedOn w:val="DefaultParagraphFont"/>
    <w:uiPriority w:val="99"/>
    <w:semiHidden/>
    <w:unhideWhenUsed/>
    <w:rsid w:val="00344DD6"/>
    <w:rPr>
      <w:color w:val="800080" w:themeColor="followedHyperlink"/>
      <w:u w:val="single"/>
    </w:rPr>
  </w:style>
  <w:style w:type="paragraph" w:customStyle="1" w:styleId="Zagreb2014">
    <w:name w:val="Zagreb_2014"/>
    <w:basedOn w:val="BodyText"/>
    <w:link w:val="Zagreb20140"/>
    <w:rsid w:val="00344DD6"/>
    <w:pPr>
      <w:spacing w:after="220"/>
    </w:pPr>
    <w:rPr>
      <w:rFonts w:ascii="Arial Narrow" w:eastAsia="Arial Narrow" w:hAnsi="Arial Narrow" w:cs="Arial Narrow"/>
      <w:szCs w:val="21"/>
      <w:lang w:val="en-GB" w:eastAsia="hu-HU" w:bidi="ar-SA"/>
    </w:rPr>
  </w:style>
  <w:style w:type="character" w:customStyle="1" w:styleId="Zagreb20140">
    <w:name w:val="Zagreb_2014 תו"/>
    <w:basedOn w:val="BodyTextChar"/>
    <w:link w:val="Zagreb2014"/>
    <w:rsid w:val="00344DD6"/>
    <w:rPr>
      <w:rFonts w:ascii="Arial Narrow" w:eastAsia="Arial Narrow" w:hAnsi="Arial Narrow" w:cs="Arial Narrow"/>
      <w:szCs w:val="21"/>
      <w:lang w:val="en-GB" w:eastAsia="hu-HU" w:bidi="ar-SA"/>
    </w:rPr>
  </w:style>
  <w:style w:type="paragraph" w:styleId="BodyText">
    <w:name w:val="Body Text"/>
    <w:basedOn w:val="Normal"/>
    <w:link w:val="BodyTextChar"/>
    <w:uiPriority w:val="99"/>
    <w:semiHidden/>
    <w:unhideWhenUsed/>
    <w:rsid w:val="00344DD6"/>
  </w:style>
  <w:style w:type="character" w:customStyle="1" w:styleId="BodyTextChar">
    <w:name w:val="Body Text Char"/>
    <w:basedOn w:val="DefaultParagraphFont"/>
    <w:link w:val="BodyText"/>
    <w:uiPriority w:val="99"/>
    <w:semiHidden/>
    <w:rsid w:val="00344DD6"/>
    <w:rPr>
      <w:rFonts w:eastAsiaTheme="minorEastAsia"/>
    </w:rPr>
  </w:style>
  <w:style w:type="paragraph" w:styleId="Title">
    <w:name w:val="Title"/>
    <w:basedOn w:val="Normal"/>
    <w:next w:val="Normal"/>
    <w:link w:val="TitleChar"/>
    <w:uiPriority w:val="10"/>
    <w:qFormat/>
    <w:rsid w:val="00344DD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44DD6"/>
    <w:rPr>
      <w:rFonts w:asciiTheme="majorHAnsi" w:eastAsiaTheme="majorEastAsia" w:hAnsiTheme="majorHAnsi" w:cstheme="majorBidi"/>
      <w:color w:val="17365D" w:themeColor="text2" w:themeShade="BF"/>
      <w:spacing w:val="5"/>
      <w:kern w:val="28"/>
      <w:sz w:val="52"/>
      <w:szCs w:val="52"/>
    </w:rPr>
  </w:style>
  <w:style w:type="character" w:customStyle="1" w:styleId="articletypelabel3">
    <w:name w:val="articletypelabel3"/>
    <w:basedOn w:val="DefaultParagraphFont"/>
    <w:rsid w:val="00344DD6"/>
    <w:rPr>
      <w:color w:val="5C5C5C"/>
      <w:sz w:val="22"/>
      <w:szCs w:val="22"/>
    </w:rPr>
  </w:style>
  <w:style w:type="character" w:styleId="CommentReference">
    <w:name w:val="annotation reference"/>
    <w:basedOn w:val="DefaultParagraphFont"/>
    <w:uiPriority w:val="99"/>
    <w:semiHidden/>
    <w:unhideWhenUsed/>
    <w:rsid w:val="00344DD6"/>
    <w:rPr>
      <w:sz w:val="18"/>
      <w:szCs w:val="18"/>
    </w:rPr>
  </w:style>
  <w:style w:type="paragraph" w:styleId="CommentText">
    <w:name w:val="annotation text"/>
    <w:basedOn w:val="Normal"/>
    <w:link w:val="CommentTextChar"/>
    <w:uiPriority w:val="99"/>
    <w:semiHidden/>
    <w:unhideWhenUsed/>
    <w:rsid w:val="00344DD6"/>
    <w:rPr>
      <w:sz w:val="24"/>
      <w:lang w:val="nl-NL" w:bidi="ar-SA"/>
    </w:rPr>
  </w:style>
  <w:style w:type="character" w:customStyle="1" w:styleId="CommentTextChar">
    <w:name w:val="Comment Text Char"/>
    <w:basedOn w:val="DefaultParagraphFont"/>
    <w:link w:val="CommentText"/>
    <w:uiPriority w:val="99"/>
    <w:semiHidden/>
    <w:rsid w:val="00344DD6"/>
    <w:rPr>
      <w:rFonts w:eastAsiaTheme="minorEastAsia"/>
      <w:sz w:val="24"/>
      <w:szCs w:val="24"/>
      <w:lang w:val="nl-NL" w:bidi="ar-SA"/>
    </w:rPr>
  </w:style>
  <w:style w:type="character" w:customStyle="1" w:styleId="citation">
    <w:name w:val="citation"/>
    <w:basedOn w:val="DefaultParagraphFont"/>
    <w:rsid w:val="00344DD6"/>
  </w:style>
  <w:style w:type="table" w:styleId="TableGrid">
    <w:name w:val="Table Grid"/>
    <w:basedOn w:val="TableNormal"/>
    <w:rsid w:val="00344DD6"/>
    <w:pPr>
      <w:jc w:val="both"/>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344DD6"/>
    <w:pPr>
      <w:bidi/>
    </w:pPr>
    <w:rPr>
      <w:b/>
      <w:bCs/>
      <w:sz w:val="20"/>
      <w:szCs w:val="20"/>
      <w:lang w:val="en-US" w:bidi="he-IL"/>
    </w:rPr>
  </w:style>
  <w:style w:type="character" w:customStyle="1" w:styleId="CommentSubjectChar">
    <w:name w:val="Comment Subject Char"/>
    <w:basedOn w:val="CommentTextChar"/>
    <w:link w:val="CommentSubject"/>
    <w:uiPriority w:val="99"/>
    <w:semiHidden/>
    <w:rsid w:val="00344DD6"/>
    <w:rPr>
      <w:rFonts w:eastAsiaTheme="minorEastAsia"/>
      <w:b/>
      <w:bCs/>
      <w:sz w:val="20"/>
      <w:szCs w:val="20"/>
      <w:lang w:val="nl-NL" w:bidi="ar-SA"/>
    </w:rPr>
  </w:style>
  <w:style w:type="paragraph" w:styleId="ListParagraph">
    <w:name w:val="List Paragraph"/>
    <w:basedOn w:val="Normal"/>
    <w:uiPriority w:val="34"/>
    <w:qFormat/>
    <w:rsid w:val="00696393"/>
    <w:pPr>
      <w:ind w:left="720"/>
      <w:contextualSpacing/>
    </w:pPr>
  </w:style>
  <w:style w:type="paragraph" w:customStyle="1" w:styleId="Default">
    <w:name w:val="Default"/>
    <w:rsid w:val="00344DD6"/>
    <w:pPr>
      <w:autoSpaceDE w:val="0"/>
      <w:autoSpaceDN w:val="0"/>
      <w:adjustRightInd w:val="0"/>
      <w:jc w:val="both"/>
    </w:pPr>
    <w:rPr>
      <w:rFonts w:ascii="Arial" w:hAnsi="Arial" w:cs="Arial"/>
      <w:color w:val="000000"/>
      <w:sz w:val="24"/>
      <w:szCs w:val="24"/>
    </w:rPr>
  </w:style>
  <w:style w:type="character" w:customStyle="1" w:styleId="apple-converted-space">
    <w:name w:val="apple-converted-space"/>
    <w:basedOn w:val="DefaultParagraphFont"/>
    <w:rsid w:val="00C54DAE"/>
    <w:rPr>
      <w:rFonts w:ascii="Times New Roman" w:hAnsi="Times New Roman" w:cs="Times New Roman" w:hint="default"/>
    </w:rPr>
  </w:style>
  <w:style w:type="character" w:customStyle="1" w:styleId="Heading1Char">
    <w:name w:val="Heading 1 Char"/>
    <w:basedOn w:val="DefaultParagraphFont"/>
    <w:link w:val="Heading1"/>
    <w:rsid w:val="00696393"/>
    <w:rPr>
      <w:rFonts w:ascii="Arial" w:hAnsi="Arial" w:cs="Arial"/>
      <w:b/>
      <w:bCs/>
      <w:kern w:val="32"/>
      <w:sz w:val="32"/>
      <w:szCs w:val="32"/>
    </w:rPr>
  </w:style>
  <w:style w:type="paragraph" w:customStyle="1" w:styleId="Reference">
    <w:name w:val="Reference"/>
    <w:basedOn w:val="Normal"/>
    <w:link w:val="ReferenceChar"/>
    <w:qFormat/>
    <w:rsid w:val="00696393"/>
    <w:pPr>
      <w:widowControl w:val="0"/>
      <w:autoSpaceDE w:val="0"/>
      <w:autoSpaceDN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basedOn w:val="DefaultParagraphFont"/>
    <w:link w:val="Reference"/>
    <w:rsid w:val="00696393"/>
    <w:rPr>
      <w:rFonts w:ascii="Cambria" w:eastAsiaTheme="minorEastAsia" w:hAnsi="Cambria" w:cs="Calibri"/>
      <w:kern w:val="2"/>
      <w:sz w:val="21"/>
      <w:szCs w:val="21"/>
      <w:lang w:eastAsia="zh-CN"/>
    </w:rPr>
  </w:style>
  <w:style w:type="paragraph" w:customStyle="1" w:styleId="RefJournal">
    <w:name w:val="RefJournal"/>
    <w:basedOn w:val="Normal"/>
    <w:qFormat/>
    <w:rsid w:val="00696393"/>
    <w:pPr>
      <w:ind w:left="360" w:hanging="360"/>
    </w:pPr>
    <w:rPr>
      <w:rFonts w:eastAsia="Times New Roman"/>
      <w:sz w:val="20"/>
    </w:rPr>
  </w:style>
  <w:style w:type="paragraph" w:customStyle="1" w:styleId="HeaderJNL">
    <w:name w:val="HeaderJNL"/>
    <w:basedOn w:val="Header"/>
    <w:link w:val="HeaderJNLChar"/>
    <w:qFormat/>
    <w:rsid w:val="00696393"/>
    <w:pPr>
      <w:tabs>
        <w:tab w:val="clear" w:pos="4153"/>
        <w:tab w:val="clear" w:pos="8306"/>
        <w:tab w:val="right" w:pos="8640"/>
      </w:tabs>
    </w:pPr>
    <w:rPr>
      <w:rFonts w:ascii="Arial" w:eastAsia="Times New Roman" w:hAnsi="Arial"/>
      <w:b/>
      <w:bCs/>
      <w:sz w:val="20"/>
    </w:rPr>
  </w:style>
  <w:style w:type="character" w:customStyle="1" w:styleId="HeaderJNLChar">
    <w:name w:val="HeaderJNL Char"/>
    <w:basedOn w:val="DefaultParagraphFont"/>
    <w:link w:val="HeaderJNL"/>
    <w:rsid w:val="00696393"/>
    <w:rPr>
      <w:rFonts w:ascii="Arial" w:hAnsi="Arial"/>
      <w:b/>
      <w:bCs/>
      <w:szCs w:val="24"/>
    </w:rPr>
  </w:style>
  <w:style w:type="paragraph" w:customStyle="1" w:styleId="FooterJNL">
    <w:name w:val="FooterJNL"/>
    <w:basedOn w:val="Footer"/>
    <w:link w:val="FooterJNLChar"/>
    <w:qFormat/>
    <w:rsid w:val="00696393"/>
    <w:pPr>
      <w:tabs>
        <w:tab w:val="clear" w:pos="4153"/>
        <w:tab w:val="clear" w:pos="8306"/>
        <w:tab w:val="right" w:pos="8640"/>
      </w:tabs>
      <w:spacing w:after="0"/>
      <w:jc w:val="center"/>
    </w:pPr>
    <w:rPr>
      <w:rFonts w:ascii="Arial" w:eastAsia="Times New Roman" w:hAnsi="Arial"/>
      <w:b/>
      <w:bCs/>
      <w:sz w:val="20"/>
    </w:rPr>
  </w:style>
  <w:style w:type="character" w:customStyle="1" w:styleId="FooterJNLChar">
    <w:name w:val="FooterJNL Char"/>
    <w:basedOn w:val="DefaultParagraphFont"/>
    <w:link w:val="FooterJNL"/>
    <w:rsid w:val="00696393"/>
    <w:rPr>
      <w:rFonts w:ascii="Arial" w:hAnsi="Arial"/>
      <w:b/>
      <w:bCs/>
      <w:szCs w:val="24"/>
    </w:rPr>
  </w:style>
  <w:style w:type="character" w:customStyle="1" w:styleId="Heading3Char">
    <w:name w:val="Heading 3 Char"/>
    <w:basedOn w:val="DefaultParagraphFont"/>
    <w:link w:val="Heading3"/>
    <w:rsid w:val="00696393"/>
    <w:rPr>
      <w:rFonts w:ascii="Arial" w:hAnsi="Arial" w:cs="Arial"/>
      <w:b/>
      <w:bCs/>
      <w:sz w:val="26"/>
      <w:szCs w:val="26"/>
    </w:rPr>
  </w:style>
  <w:style w:type="character" w:customStyle="1" w:styleId="Heading4Char">
    <w:name w:val="Heading 4 Char"/>
    <w:basedOn w:val="DefaultParagraphFont"/>
    <w:link w:val="Heading4"/>
    <w:rsid w:val="00696393"/>
    <w:rPr>
      <w:b/>
      <w:snapToGrid w:val="0"/>
      <w:sz w:val="18"/>
      <w:szCs w:val="24"/>
    </w:rPr>
  </w:style>
  <w:style w:type="character" w:customStyle="1" w:styleId="Heading5Char">
    <w:name w:val="Heading 5 Char"/>
    <w:basedOn w:val="DefaultParagraphFont"/>
    <w:link w:val="Heading5"/>
    <w:uiPriority w:val="9"/>
    <w:semiHidden/>
    <w:rsid w:val="00696393"/>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696393"/>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696393"/>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696393"/>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96393"/>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696393"/>
    <w:pPr>
      <w:spacing w:after="200"/>
    </w:pPr>
    <w:rPr>
      <w:rFonts w:eastAsia="Times New Roman"/>
      <w:b/>
      <w:bCs/>
      <w:color w:val="4F81BD" w:themeColor="accent1"/>
      <w:sz w:val="18"/>
      <w:szCs w:val="18"/>
    </w:rPr>
  </w:style>
  <w:style w:type="character" w:styleId="Strong">
    <w:name w:val="Strong"/>
    <w:basedOn w:val="DefaultParagraphFont"/>
    <w:qFormat/>
    <w:rsid w:val="006963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451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hyperlink" Target="https://isr.uci.edu/content/personality-and-internet-usage-large-scale-representative-study-young-adults"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hyperlink" Target="https://isr.uci.edu/biblio?f%5bauthor%5d=1352"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sr.uci.edu/biblio?f%5bauthor%5d=1343" TargetMode="External"/><Relationship Id="rId20" Type="http://schemas.openxmlformats.org/officeDocument/2006/relationships/hyperlink" Target="http://repec.ethz.ch/ets/papers/wehrli_studivz_big5.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itu.int/en/ITU-D/Statistics/Documents/facts/ICTFactsFigures2014-e.pdf"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mailto:mirish@macam.ac.il" TargetMode="External"/><Relationship Id="rId19" Type="http://schemas.openxmlformats.org/officeDocument/2006/relationships/hyperlink" Target="http://psych.colorado.edu/~carey/Courses%20/PSYC5112/Readings/psnBig5_Mccrae03.pdf" TargetMode="External"/><Relationship Id="rId4" Type="http://schemas.microsoft.com/office/2007/relationships/stylesWithEffects" Target="stylesWithEffects.xml"/><Relationship Id="rId9" Type="http://schemas.openxmlformats.org/officeDocument/2006/relationships/hyperlink" Target="mailto:noa.aharony@biu.ac.il" TargetMode="External"/><Relationship Id="rId14" Type="http://schemas.openxmlformats.org/officeDocument/2006/relationships/hyperlink" Target="http://unesdoc.unesco.org/images/0021/002134/213" TargetMode="External"/><Relationship Id="rId22" Type="http://schemas.openxmlformats.org/officeDocument/2006/relationships/image" Target="media/image2.jpeg"/><Relationship Id="rId27" Type="http://schemas.openxmlformats.org/officeDocument/2006/relationships/header" Target="header3.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191-207Aharony1970.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1495;&#1490;&#1497;&#1501;%20&#1493;&#1504;&#1495;&#1500;&#1497;&#1501;\Documents\research\Lib\Copy%20of%20extroXadvance%20on%20compuse.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67462563126167"/>
          <c:y val="8.2308420056764448E-2"/>
          <c:w val="0.58720876074807449"/>
          <c:h val="0.7663197729422897"/>
        </c:manualLayout>
      </c:layout>
      <c:lineChart>
        <c:grouping val="standard"/>
        <c:varyColors val="0"/>
        <c:ser>
          <c:idx val="0"/>
          <c:order val="0"/>
          <c:tx>
            <c:strRef>
              <c:f>'2 way interactions'!$A$31</c:f>
              <c:strCache>
                <c:ptCount val="1"/>
                <c:pt idx="0">
                  <c:v>Low extraversion</c:v>
                </c:pt>
              </c:strCache>
            </c:strRef>
          </c:tx>
          <c:spPr>
            <a:ln w="12700">
              <a:solidFill>
                <a:srgbClr val="000000"/>
              </a:solidFill>
              <a:prstDash val="solid"/>
            </a:ln>
          </c:spPr>
          <c:marker>
            <c:symbol val="diamond"/>
            <c:size val="5"/>
            <c:spPr>
              <a:solidFill>
                <a:srgbClr val="000000"/>
              </a:solidFill>
              <a:ln>
                <a:solidFill>
                  <a:srgbClr val="000000"/>
                </a:solidFill>
                <a:prstDash val="solid"/>
              </a:ln>
            </c:spPr>
          </c:marker>
          <c:cat>
            <c:strRef>
              <c:f>'2 way interactions'!$B$30:$C$30</c:f>
              <c:strCache>
                <c:ptCount val="2"/>
                <c:pt idx="0">
                  <c:v>Low advanced</c:v>
                </c:pt>
                <c:pt idx="1">
                  <c:v>High advanced</c:v>
                </c:pt>
              </c:strCache>
            </c:strRef>
          </c:cat>
          <c:val>
            <c:numRef>
              <c:f>'2 way interactions'!$B$31:$C$31</c:f>
              <c:numCache>
                <c:formatCode>General</c:formatCode>
                <c:ptCount val="2"/>
                <c:pt idx="0">
                  <c:v>2.58</c:v>
                </c:pt>
                <c:pt idx="1">
                  <c:v>3.2800000000000002</c:v>
                </c:pt>
              </c:numCache>
            </c:numRef>
          </c:val>
          <c:smooth val="0"/>
        </c:ser>
        <c:ser>
          <c:idx val="1"/>
          <c:order val="1"/>
          <c:tx>
            <c:strRef>
              <c:f>'2 way interactions'!$A$32</c:f>
              <c:strCache>
                <c:ptCount val="1"/>
                <c:pt idx="0">
                  <c:v>High extraversion</c:v>
                </c:pt>
              </c:strCache>
            </c:strRef>
          </c:tx>
          <c:spPr>
            <a:ln w="12700">
              <a:solidFill>
                <a:srgbClr val="000000"/>
              </a:solidFill>
              <a:prstDash val="sysDash"/>
            </a:ln>
          </c:spPr>
          <c:marker>
            <c:symbol val="square"/>
            <c:size val="5"/>
            <c:spPr>
              <a:solidFill>
                <a:srgbClr val="000000"/>
              </a:solidFill>
              <a:ln>
                <a:solidFill>
                  <a:srgbClr val="000000"/>
                </a:solidFill>
                <a:prstDash val="solid"/>
              </a:ln>
            </c:spPr>
          </c:marker>
          <c:cat>
            <c:strRef>
              <c:f>'2 way interactions'!$B$30:$C$30</c:f>
              <c:strCache>
                <c:ptCount val="2"/>
                <c:pt idx="0">
                  <c:v>Low advanced</c:v>
                </c:pt>
                <c:pt idx="1">
                  <c:v>High advanced</c:v>
                </c:pt>
              </c:strCache>
            </c:strRef>
          </c:cat>
          <c:val>
            <c:numRef>
              <c:f>'2 way interactions'!$B$32:$C$32</c:f>
              <c:numCache>
                <c:formatCode>General</c:formatCode>
                <c:ptCount val="2"/>
                <c:pt idx="0">
                  <c:v>3.1</c:v>
                </c:pt>
                <c:pt idx="1">
                  <c:v>3.04</c:v>
                </c:pt>
              </c:numCache>
            </c:numRef>
          </c:val>
          <c:smooth val="0"/>
        </c:ser>
        <c:dLbls>
          <c:showLegendKey val="0"/>
          <c:showVal val="0"/>
          <c:showCatName val="0"/>
          <c:showSerName val="0"/>
          <c:showPercent val="0"/>
          <c:showBubbleSize val="0"/>
        </c:dLbls>
        <c:marker val="1"/>
        <c:smooth val="0"/>
        <c:axId val="78454784"/>
        <c:axId val="78457088"/>
      </c:lineChart>
      <c:catAx>
        <c:axId val="7845478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78457088"/>
        <c:crosses val="autoZero"/>
        <c:auto val="1"/>
        <c:lblAlgn val="ctr"/>
        <c:lblOffset val="100"/>
        <c:tickLblSkip val="1"/>
        <c:tickMarkSkip val="1"/>
        <c:noMultiLvlLbl val="0"/>
      </c:catAx>
      <c:valAx>
        <c:axId val="78457088"/>
        <c:scaling>
          <c:orientation val="minMax"/>
          <c:max val="5"/>
          <c:min val="1"/>
        </c:scaling>
        <c:delete val="0"/>
        <c:axPos val="l"/>
        <c:title>
          <c:tx>
            <c:rich>
              <a:bodyPr/>
              <a:lstStyle/>
              <a:p>
                <a:pPr>
                  <a:defRPr sz="1200" b="1" i="0" u="none" strike="noStrike" baseline="0">
                    <a:solidFill>
                      <a:srgbClr val="000000"/>
                    </a:solidFill>
                    <a:latin typeface="Times New Roman"/>
                    <a:ea typeface="Times New Roman"/>
                    <a:cs typeface="Times New Roman"/>
                  </a:defRPr>
                </a:pPr>
                <a:r>
                  <a:rPr lang="en-US"/>
                  <a:t>Dependent variable</a:t>
                </a:r>
              </a:p>
            </c:rich>
          </c:tx>
          <c:layout>
            <c:manualLayout>
              <c:xMode val="edge"/>
              <c:yMode val="edge"/>
              <c:x val="2.6465731518659982E-2"/>
              <c:y val="0.27530746678949741"/>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78454784"/>
        <c:crosses val="autoZero"/>
        <c:crossBetween val="between"/>
      </c:valAx>
      <c:spPr>
        <a:solidFill>
          <a:srgbClr val="FFFFFF"/>
        </a:solidFill>
        <a:ln w="12700">
          <a:solidFill>
            <a:srgbClr val="808080"/>
          </a:solidFill>
          <a:prstDash val="solid"/>
        </a:ln>
      </c:spPr>
    </c:plotArea>
    <c:legend>
      <c:legendPos val="r"/>
      <c:layout>
        <c:manualLayout>
          <c:xMode val="edge"/>
          <c:yMode val="edge"/>
          <c:x val="0.73594794728730961"/>
          <c:y val="0.40000021001355118"/>
          <c:w val="0.24575171241565577"/>
          <c:h val="0.13118286457433664"/>
        </c:manualLayout>
      </c:layout>
      <c:overlay val="0"/>
      <c:spPr>
        <a:solidFill>
          <a:srgbClr val="FFFFFF"/>
        </a:solidFill>
        <a:ln w="3175">
          <a:solidFill>
            <a:srgbClr val="000000"/>
          </a:solidFill>
          <a:prstDash val="solid"/>
        </a:ln>
      </c:spPr>
      <c:txPr>
        <a:bodyPr/>
        <a:lstStyle/>
        <a:p>
          <a:pPr>
            <a:defRPr sz="1010" b="0" i="0" u="none" strike="noStrike" baseline="0">
              <a:solidFill>
                <a:srgbClr val="000000"/>
              </a:solidFill>
              <a:latin typeface="Times New Roman"/>
              <a:ea typeface="Times New Roman"/>
              <a:cs typeface="Times New Roman"/>
            </a:defRPr>
          </a:pPr>
          <a:endParaRPr lang="en-U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E0EDCA-6C8B-4E10-810E-05B3EE2E9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6717</Words>
  <Characters>40169</Characters>
  <Application>Microsoft Office Word</Application>
  <DocSecurity>0</DocSecurity>
  <Lines>573</Lines>
  <Paragraphs>135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Gila Kurtz, Editor-in-Chief</Manager>
  <Company>Informing Science Institute</Company>
  <LinksUpToDate>false</LinksUpToDate>
  <CharactersWithSpaces>46751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ICT Use: Educational Technology and Library and Information Science Students’ Perspectives – An Exploratory Study</dc:title>
  <dc:creator>Noa Aharony and Miri Shonfeld</dc:creator>
  <cp:keywords>ICT use, Educational Technology students, Library and Information Science students, Exploratory study</cp:keywords>
  <cp:lastModifiedBy>bettyboyd</cp:lastModifiedBy>
  <cp:revision>3</cp:revision>
  <cp:lastPrinted>2015-10-28T23:44:00Z</cp:lastPrinted>
  <dcterms:created xsi:type="dcterms:W3CDTF">2015-12-06T23:06:00Z</dcterms:created>
  <dcterms:modified xsi:type="dcterms:W3CDTF">2015-12-06T23:12:00Z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http://www.ijello.org/Volume11/IJELLv11p191-207Aharony1970.pdf</vt:lpwstr>
  </property>
</Properties>
</file>