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11/relationships/webextensiontaskpanes" Target="word/webextensions/taskpanes.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721" w:rsidRDefault="006904DF" w:rsidP="00A03C66">
      <w:pPr>
        <w:pStyle w:val="Heading1"/>
        <w:rPr>
          <w:sz w:val="36"/>
          <w:szCs w:val="36"/>
        </w:rPr>
      </w:pPr>
      <w:r>
        <w:rPr>
          <w:sz w:val="36"/>
          <w:szCs w:val="36"/>
        </w:rPr>
        <w:t>T</w:t>
      </w:r>
      <w:r w:rsidRPr="0018146D">
        <w:rPr>
          <w:sz w:val="36"/>
          <w:szCs w:val="36"/>
        </w:rPr>
        <w:t xml:space="preserve">eachers as </w:t>
      </w:r>
      <w:r w:rsidR="00E34A28" w:rsidRPr="0018146D">
        <w:rPr>
          <w:sz w:val="36"/>
          <w:szCs w:val="36"/>
        </w:rPr>
        <w:t xml:space="preserve">Designers </w:t>
      </w:r>
      <w:r w:rsidRPr="0018146D">
        <w:rPr>
          <w:sz w:val="36"/>
          <w:szCs w:val="36"/>
        </w:rPr>
        <w:t xml:space="preserve">of </w:t>
      </w:r>
      <w:r w:rsidR="00E34A28" w:rsidRPr="0018146D">
        <w:rPr>
          <w:sz w:val="36"/>
          <w:szCs w:val="36"/>
        </w:rPr>
        <w:t xml:space="preserve">Technology-Enhanced </w:t>
      </w:r>
      <w:r w:rsidR="00E34A28">
        <w:rPr>
          <w:sz w:val="36"/>
          <w:szCs w:val="36"/>
        </w:rPr>
        <w:t xml:space="preserve">Outdoor </w:t>
      </w:r>
      <w:r w:rsidR="00E34A28" w:rsidRPr="0018146D">
        <w:rPr>
          <w:sz w:val="36"/>
          <w:szCs w:val="36"/>
        </w:rPr>
        <w:t>Inq</w:t>
      </w:r>
      <w:r w:rsidRPr="0018146D">
        <w:rPr>
          <w:sz w:val="36"/>
          <w:szCs w:val="36"/>
        </w:rPr>
        <w:t>uiry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78"/>
        <w:gridCol w:w="2879"/>
        <w:gridCol w:w="2879"/>
      </w:tblGrid>
      <w:tr w:rsidR="00E71721" w:rsidTr="005D352C">
        <w:tc>
          <w:tcPr>
            <w:tcW w:w="2878" w:type="dxa"/>
          </w:tcPr>
          <w:p w:rsidR="00E71721" w:rsidRDefault="00E71721" w:rsidP="00E71721">
            <w:pPr>
              <w:pStyle w:val="Heading2"/>
              <w:jc w:val="center"/>
              <w:outlineLvl w:val="1"/>
            </w:pPr>
            <w:r>
              <w:t>Keren Sarah Levy</w:t>
            </w:r>
            <w:r>
              <w:br/>
            </w:r>
            <w:proofErr w:type="spellStart"/>
            <w:r w:rsidRPr="00E71721">
              <w:t>Technion</w:t>
            </w:r>
            <w:proofErr w:type="spellEnd"/>
            <w:r w:rsidRPr="00E71721">
              <w:t xml:space="preserve"> Institute of Technology</w:t>
            </w:r>
            <w:r>
              <w:t>, Haifa, Israel</w:t>
            </w:r>
          </w:p>
        </w:tc>
        <w:tc>
          <w:tcPr>
            <w:tcW w:w="2879" w:type="dxa"/>
          </w:tcPr>
          <w:p w:rsidR="00E71721" w:rsidRDefault="00E71721" w:rsidP="00E71721">
            <w:pPr>
              <w:pStyle w:val="Heading2"/>
              <w:jc w:val="center"/>
              <w:outlineLvl w:val="1"/>
            </w:pPr>
            <w:r>
              <w:t>Yael Kali</w:t>
            </w:r>
            <w:r>
              <w:br/>
            </w:r>
            <w:r w:rsidRPr="00E71721">
              <w:t>University of Haifa</w:t>
            </w:r>
            <w:r>
              <w:t>, Haifa, Israel</w:t>
            </w:r>
          </w:p>
        </w:tc>
        <w:tc>
          <w:tcPr>
            <w:tcW w:w="2879" w:type="dxa"/>
          </w:tcPr>
          <w:p w:rsidR="00E71721" w:rsidRDefault="00E71721" w:rsidP="00E71721">
            <w:pPr>
              <w:pStyle w:val="Heading2"/>
              <w:jc w:val="center"/>
              <w:outlineLvl w:val="1"/>
            </w:pPr>
            <w:proofErr w:type="spellStart"/>
            <w:r>
              <w:t>Tali</w:t>
            </w:r>
            <w:proofErr w:type="spellEnd"/>
            <w:r>
              <w:t xml:space="preserve"> Tal</w:t>
            </w:r>
            <w:r>
              <w:br/>
            </w:r>
            <w:proofErr w:type="spellStart"/>
            <w:r w:rsidRPr="00E71721">
              <w:t>Technion</w:t>
            </w:r>
            <w:proofErr w:type="spellEnd"/>
            <w:r w:rsidRPr="00E71721">
              <w:t xml:space="preserve"> Institute of Technology</w:t>
            </w:r>
            <w:r>
              <w:t>, Haifa, Israel</w:t>
            </w:r>
          </w:p>
        </w:tc>
      </w:tr>
    </w:tbl>
    <w:p w:rsidR="005D352C" w:rsidRDefault="00D849B9" w:rsidP="00E34A28">
      <w:pPr>
        <w:pStyle w:val="Heading3"/>
        <w:spacing w:before="120"/>
        <w:jc w:val="center"/>
      </w:pPr>
      <w:hyperlink r:id="rId9" w:history="1">
        <w:r w:rsidR="005D352C" w:rsidRPr="00691941">
          <w:rPr>
            <w:rStyle w:val="Hyperlink"/>
          </w:rPr>
          <w:t>kerenl@campus.technion.ac.il</w:t>
        </w:r>
      </w:hyperlink>
      <w:r w:rsidR="00F151DD">
        <w:t xml:space="preserve"> </w:t>
      </w:r>
      <w:r w:rsidR="00E34A28">
        <w:t xml:space="preserve">  </w:t>
      </w:r>
      <w:r w:rsidR="00F151DD">
        <w:t xml:space="preserve"> </w:t>
      </w:r>
      <w:r w:rsidR="005D352C">
        <w:t xml:space="preserve"> </w:t>
      </w:r>
      <w:hyperlink r:id="rId10" w:history="1">
        <w:r w:rsidR="00F151DD" w:rsidRPr="005D352C">
          <w:rPr>
            <w:rStyle w:val="Hyperlink"/>
          </w:rPr>
          <w:t>yael.kali@edtech.haifa.ac.il</w:t>
        </w:r>
      </w:hyperlink>
      <w:r w:rsidR="00F151DD">
        <w:t xml:space="preserve"> </w:t>
      </w:r>
      <w:hyperlink r:id="rId11" w:history="1">
        <w:r w:rsidR="005D352C" w:rsidRPr="005D352C">
          <w:rPr>
            <w:rStyle w:val="Hyperlink"/>
          </w:rPr>
          <w:t>rtal@ed.technion.ac.il</w:t>
        </w:r>
      </w:hyperlink>
      <w:r w:rsidR="00E71721">
        <w:t xml:space="preserve">  </w:t>
      </w:r>
    </w:p>
    <w:p w:rsidR="006904DF" w:rsidRDefault="006904DF" w:rsidP="005D352C">
      <w:pPr>
        <w:pStyle w:val="Heading1"/>
        <w:rPr>
          <w:rFonts w:asciiTheme="minorHAnsi" w:hAnsiTheme="minorHAnsi"/>
          <w:b w:val="0"/>
          <w:bCs w:val="0"/>
        </w:rPr>
      </w:pPr>
      <w:r w:rsidRPr="005D352C">
        <w:rPr>
          <w:rFonts w:eastAsia="Times New Roman"/>
          <w:lang w:bidi="ar-SA"/>
        </w:rPr>
        <w:t>Abstract</w:t>
      </w:r>
    </w:p>
    <w:p w:rsidR="006904DF" w:rsidRDefault="006904DF" w:rsidP="00063767">
      <w:r>
        <w:t xml:space="preserve">Implementing inquiry in the outdoors introduces many challenges for teachers, some of which can be dealt with using mobile technologies. For productive use of these technologies, teachers </w:t>
      </w:r>
      <w:r w:rsidR="00AA7C99">
        <w:t xml:space="preserve">should </w:t>
      </w:r>
      <w:r w:rsidRPr="00710FC0">
        <w:t>be</w:t>
      </w:r>
      <w:r>
        <w:t xml:space="preserve"> provided with the opportunity</w:t>
      </w:r>
      <w:r w:rsidRPr="00710FC0">
        <w:t xml:space="preserve"> to </w:t>
      </w:r>
      <w:r>
        <w:t>develop</w:t>
      </w:r>
      <w:r w:rsidRPr="00710FC0">
        <w:t xml:space="preserve"> </w:t>
      </w:r>
      <w:r>
        <w:t xml:space="preserve">relevant </w:t>
      </w:r>
      <w:r w:rsidRPr="00710FC0">
        <w:t>knowledge and practices</w:t>
      </w:r>
      <w:r>
        <w:t>. In a pr</w:t>
      </w:r>
      <w:r>
        <w:t>o</w:t>
      </w:r>
      <w:r>
        <w:t xml:space="preserve">fessional development (PD) program in this design-based research, 24 teachers were involved in adaptation of a learning environment supporting inquiry in the outdoors that included the use of mobile technologies. They first experienced the learning environment as learners, then adapted it for their own use, and finally, enacted the adapted environment with peers. We examined the scope and character of teacher involvement in adaptation, and the consequent professional growth, by analyzing observations, questionnaires, interviews and the adapted learning-environments. Findings indicate that all teachers demonstrated change processes, including changes in knowledge and practice, but the coherence of the learning </w:t>
      </w:r>
      <w:r w:rsidRPr="006616BA">
        <w:t>environments decreased</w:t>
      </w:r>
      <w:r>
        <w:t xml:space="preserve"> when substantial adaptations were made. Some teachers demonstrated professional growth, as reflected by their </w:t>
      </w:r>
      <w:r w:rsidRPr="00F841B3">
        <w:t>implementation of ideas learned in the PD program in the</w:t>
      </w:r>
      <w:r>
        <w:t>ir</w:t>
      </w:r>
      <w:r w:rsidRPr="00F841B3">
        <w:t xml:space="preserve"> daily practice</w:t>
      </w:r>
      <w:r>
        <w:t>, long after the PD program ha</w:t>
      </w:r>
      <w:r w:rsidR="00063767">
        <w:t>d</w:t>
      </w:r>
      <w:r>
        <w:t xml:space="preserve"> ended. This study demonstrates how the Teachers as Designers a</w:t>
      </w:r>
      <w:r>
        <w:t>p</w:t>
      </w:r>
      <w:r>
        <w:t xml:space="preserve">proach can </w:t>
      </w:r>
      <w:r w:rsidRPr="00710FC0">
        <w:t>support teacher learning</w:t>
      </w:r>
      <w:r>
        <w:t xml:space="preserve"> and illustrates productive use of scaffolds for teacher growth and professional development.</w:t>
      </w:r>
    </w:p>
    <w:p w:rsidR="006904DF" w:rsidRDefault="006904DF" w:rsidP="006904DF">
      <w:r>
        <w:rPr>
          <w:b/>
          <w:bCs/>
        </w:rPr>
        <w:t>Keywords</w:t>
      </w:r>
      <w:r>
        <w:t xml:space="preserve">: </w:t>
      </w:r>
      <w:bookmarkStart w:id="0" w:name="_GoBack"/>
      <w:r>
        <w:t>Teachers as Designers</w:t>
      </w:r>
      <w:r w:rsidR="009E70B5">
        <w:t xml:space="preserve"> </w:t>
      </w:r>
      <w:r>
        <w:t>(</w:t>
      </w:r>
      <w:proofErr w:type="spellStart"/>
      <w:r>
        <w:t>TaD</w:t>
      </w:r>
      <w:proofErr w:type="spellEnd"/>
      <w:r>
        <w:t>), mobile learning, teacher professional development (PD),</w:t>
      </w:r>
      <w:r w:rsidRPr="00EC7D9E">
        <w:t xml:space="preserve"> </w:t>
      </w:r>
      <w:r>
        <w:t>TPACK, outdoor inquiry</w:t>
      </w:r>
      <w:bookmarkEnd w:id="0"/>
    </w:p>
    <w:p w:rsidR="006904DF" w:rsidRPr="00C0151D" w:rsidRDefault="006904DF" w:rsidP="00A0512B">
      <w:pPr>
        <w:pStyle w:val="Heading1"/>
        <w:spacing w:before="120"/>
      </w:pPr>
      <w:r w:rsidRPr="00C0151D">
        <w:t>Introduction</w:t>
      </w:r>
    </w:p>
    <w:p w:rsidR="006904DF" w:rsidRPr="00710FC0" w:rsidRDefault="00E34A28" w:rsidP="000E6968">
      <w:r>
        <w:rPr>
          <w:noProof/>
          <w:lang w:bidi="ar-SA"/>
        </w:rPr>
        <mc:AlternateContent>
          <mc:Choice Requires="wps">
            <w:drawing>
              <wp:anchor distT="0" distB="0" distL="114300" distR="114300" simplePos="0" relativeHeight="251674624" behindDoc="0" locked="0" layoutInCell="1" allowOverlap="0" wp14:editId="7DF31584">
                <wp:simplePos x="0" y="0"/>
                <wp:positionH relativeFrom="margin">
                  <wp:align>left</wp:align>
                </wp:positionH>
                <wp:positionV relativeFrom="margin">
                  <wp:align>bottom</wp:align>
                </wp:positionV>
                <wp:extent cx="3090672" cy="1737360"/>
                <wp:effectExtent l="0" t="0" r="0" b="0"/>
                <wp:wrapSquare wrapText="bothSides"/>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0672"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C526E" w:rsidRDefault="00FC526E" w:rsidP="00E34A28">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2" w:history="1">
                              <w:r w:rsidRPr="00316D8D">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24" o:spid="_x0000_s1026" type="#_x0000_t202" style="position:absolute;margin-left:0;margin-top:0;width:243.35pt;height:136.8pt;z-index:251674624;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LbJhQIAABI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" o:allowoverlap="f" stroked="f">
                <v:textbox>
                  <w:txbxContent>
                    <w:p w:rsidR="00FC526E" w:rsidRDefault="00FC526E" w:rsidP="00E34A28">
                      <w:pPr>
                        <w:pBdr>
                          <w:top w:val="single" w:sz="6" w:space="4" w:color="000000"/>
                        </w:pBdr>
                        <w:shd w:val="solid" w:color="FFFFFF" w:fill="FFFFFF"/>
                        <w:rPr>
                          <w:sz w:val="18"/>
                        </w:rPr>
                      </w:pPr>
                      <w:r>
                        <w:rPr>
                          <w:sz w:val="18"/>
                        </w:rPr>
                        <w:t xml:space="preserve">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permissible to abstract these works so long as credit is given. To copy in all other cases or to republish or to post on a server or to redistribute to lists requires specific permission and payment of a fee. Contact </w:t>
                      </w:r>
                      <w:hyperlink r:id="rId13"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6904DF" w:rsidRPr="00710FC0">
        <w:t xml:space="preserve">Teachers have always engaged in the </w:t>
      </w:r>
      <w:r w:rsidR="006904DF">
        <w:t>design</w:t>
      </w:r>
      <w:r w:rsidR="006904DF" w:rsidRPr="00710FC0">
        <w:t xml:space="preserve"> of curriculum materials as part of their profession</w:t>
      </w:r>
      <w:r w:rsidR="006904DF">
        <w:t xml:space="preserve"> (</w:t>
      </w:r>
      <w:proofErr w:type="spellStart"/>
      <w:r w:rsidR="006904DF">
        <w:t>Laurillard</w:t>
      </w:r>
      <w:proofErr w:type="spellEnd"/>
      <w:r w:rsidR="006904DF">
        <w:t>, 2012)</w:t>
      </w:r>
      <w:r w:rsidR="006904DF" w:rsidRPr="00710FC0">
        <w:t>. In-depth familiarity with their students a</w:t>
      </w:r>
      <w:r w:rsidR="006904DF" w:rsidRPr="00710FC0">
        <w:t>l</w:t>
      </w:r>
      <w:r w:rsidR="006904DF" w:rsidRPr="00710FC0">
        <w:t xml:space="preserve">lows </w:t>
      </w:r>
      <w:r w:rsidR="006904DF">
        <w:t>teachers</w:t>
      </w:r>
      <w:r w:rsidR="006904DF" w:rsidRPr="00710FC0">
        <w:t xml:space="preserve"> to </w:t>
      </w:r>
      <w:r w:rsidR="006904DF">
        <w:t>create</w:t>
      </w:r>
      <w:r w:rsidR="006904DF" w:rsidRPr="00710FC0">
        <w:t xml:space="preserve"> new activities or adapt existing ones to </w:t>
      </w:r>
      <w:r w:rsidR="006904DF">
        <w:t>improve</w:t>
      </w:r>
      <w:r w:rsidR="006904DF" w:rsidRPr="00710FC0">
        <w:t xml:space="preserve"> impl</w:t>
      </w:r>
      <w:r w:rsidR="006904DF" w:rsidRPr="00710FC0">
        <w:t>e</w:t>
      </w:r>
      <w:r w:rsidR="006904DF" w:rsidRPr="00710FC0">
        <w:t xml:space="preserve">mentation of curriculum materials (Gerard, </w:t>
      </w:r>
      <w:proofErr w:type="spellStart"/>
      <w:r w:rsidR="006904DF" w:rsidRPr="00710FC0">
        <w:t>Spitulnik</w:t>
      </w:r>
      <w:proofErr w:type="spellEnd"/>
      <w:r w:rsidR="00063767">
        <w:t>,</w:t>
      </w:r>
      <w:r w:rsidR="006904DF" w:rsidRPr="00710FC0">
        <w:t xml:space="preserve"> &amp; Linn, 2010). </w:t>
      </w:r>
      <w:r w:rsidR="006904DF">
        <w:t>This often creates</w:t>
      </w:r>
      <w:r w:rsidR="006904DF" w:rsidRPr="00710FC0">
        <w:t xml:space="preserve"> a sense of ownership of the curriculum mater</w:t>
      </w:r>
      <w:r w:rsidR="006904DF" w:rsidRPr="00710FC0">
        <w:t>i</w:t>
      </w:r>
      <w:r w:rsidR="006904DF" w:rsidRPr="00710FC0">
        <w:t>als, supporting the implementation effort (</w:t>
      </w:r>
      <w:proofErr w:type="spellStart"/>
      <w:r w:rsidR="006904DF" w:rsidRPr="00710FC0">
        <w:t>Cviko</w:t>
      </w:r>
      <w:proofErr w:type="spellEnd"/>
      <w:r w:rsidR="006904DF" w:rsidRPr="00710FC0">
        <w:t xml:space="preserve">, </w:t>
      </w:r>
      <w:proofErr w:type="spellStart"/>
      <w:r w:rsidR="006904DF" w:rsidRPr="00710FC0">
        <w:t>McKe</w:t>
      </w:r>
      <w:r w:rsidR="006904DF" w:rsidRPr="00710FC0">
        <w:t>n</w:t>
      </w:r>
      <w:proofErr w:type="gramStart"/>
      <w:r w:rsidR="006904DF" w:rsidRPr="00710FC0">
        <w:lastRenderedPageBreak/>
        <w:t>ney</w:t>
      </w:r>
      <w:proofErr w:type="spellEnd"/>
      <w:proofErr w:type="gramEnd"/>
      <w:r w:rsidR="006904DF" w:rsidRPr="00710FC0">
        <w:t xml:space="preserve">, &amp; </w:t>
      </w:r>
      <w:proofErr w:type="spellStart"/>
      <w:r w:rsidR="006904DF" w:rsidRPr="00710FC0">
        <w:t>Voogt</w:t>
      </w:r>
      <w:proofErr w:type="spellEnd"/>
      <w:r w:rsidR="006904DF" w:rsidRPr="00710FC0">
        <w:t xml:space="preserve">, 2014). The </w:t>
      </w:r>
      <w:r w:rsidR="006904DF">
        <w:t xml:space="preserve">rapid </w:t>
      </w:r>
      <w:r w:rsidR="006904DF" w:rsidRPr="00710FC0">
        <w:t>development</w:t>
      </w:r>
      <w:r w:rsidR="006904DF">
        <w:t>s</w:t>
      </w:r>
      <w:r w:rsidR="006904DF" w:rsidRPr="00710FC0">
        <w:t xml:space="preserve"> </w:t>
      </w:r>
      <w:r w:rsidR="006904DF">
        <w:t>in informational communication</w:t>
      </w:r>
      <w:r w:rsidR="006904DF" w:rsidRPr="00710FC0">
        <w:t xml:space="preserve"> technol</w:t>
      </w:r>
      <w:r w:rsidR="006904DF" w:rsidRPr="00710FC0">
        <w:t>o</w:t>
      </w:r>
      <w:r w:rsidR="006904DF" w:rsidRPr="00710FC0">
        <w:t>g</w:t>
      </w:r>
      <w:r w:rsidR="006904DF">
        <w:t>ies</w:t>
      </w:r>
      <w:r w:rsidR="006904DF" w:rsidRPr="00710FC0">
        <w:t xml:space="preserve"> in general</w:t>
      </w:r>
      <w:r w:rsidR="006904DF">
        <w:t>,</w:t>
      </w:r>
      <w:r w:rsidR="006904DF" w:rsidRPr="00710FC0">
        <w:t xml:space="preserve"> and </w:t>
      </w:r>
      <w:r w:rsidR="006904DF">
        <w:t>online educational resources</w:t>
      </w:r>
      <w:r w:rsidR="006904DF" w:rsidRPr="00710FC0">
        <w:t xml:space="preserve"> in particular, alongside the encouragement </w:t>
      </w:r>
      <w:r w:rsidR="006904DF">
        <w:t>to integrate</w:t>
      </w:r>
      <w:r w:rsidR="006904DF" w:rsidRPr="00710FC0">
        <w:t xml:space="preserve"> technology in</w:t>
      </w:r>
      <w:r w:rsidR="006904DF">
        <w:t xml:space="preserve"> their</w:t>
      </w:r>
      <w:r w:rsidR="006904DF" w:rsidRPr="00710FC0">
        <w:t xml:space="preserve"> teaching and learning, </w:t>
      </w:r>
      <w:r w:rsidR="006904DF">
        <w:t>motivate t</w:t>
      </w:r>
      <w:r w:rsidR="006904DF">
        <w:t>o</w:t>
      </w:r>
      <w:r w:rsidR="006904DF">
        <w:t>day</w:t>
      </w:r>
      <w:r w:rsidR="00FC0311">
        <w:t>’</w:t>
      </w:r>
      <w:r w:rsidR="006904DF">
        <w:t xml:space="preserve">s </w:t>
      </w:r>
      <w:r w:rsidR="006904DF" w:rsidRPr="00710FC0">
        <w:t xml:space="preserve">teachers to </w:t>
      </w:r>
      <w:r w:rsidR="006904DF">
        <w:t>take part in the effort to</w:t>
      </w:r>
      <w:r w:rsidR="006904DF" w:rsidRPr="00710FC0">
        <w:t xml:space="preserve"> design technology-enhanced learning (TEL) </w:t>
      </w:r>
      <w:r w:rsidR="006904DF">
        <w:t>activities for their students.</w:t>
      </w:r>
    </w:p>
    <w:p w:rsidR="006904DF" w:rsidRDefault="006904DF" w:rsidP="00C9089D">
      <w:r>
        <w:t xml:space="preserve">Supporting inquiry learning, and especially outdoor inquiry learning, is </w:t>
      </w:r>
      <w:r w:rsidR="00063767">
        <w:t>particularly</w:t>
      </w:r>
      <w:r w:rsidRPr="00710FC0">
        <w:t xml:space="preserve"> challeng</w:t>
      </w:r>
      <w:r>
        <w:t>ing for teachers</w:t>
      </w:r>
      <w:r w:rsidRPr="00A039D2">
        <w:t xml:space="preserve">. </w:t>
      </w:r>
      <w:r w:rsidRPr="007E6964">
        <w:t xml:space="preserve">Inquiry teaching in the </w:t>
      </w:r>
      <w:r w:rsidRPr="00A039D2">
        <w:t>outdoors is an approach to improve student understanding of scientific principles related to the natural world and the nature of science (Osborne, 2014)</w:t>
      </w:r>
      <w:r>
        <w:t xml:space="preserve">, </w:t>
      </w:r>
      <w:r w:rsidRPr="00A039D2">
        <w:t>while also increas</w:t>
      </w:r>
      <w:r>
        <w:t>ing</w:t>
      </w:r>
      <w:r w:rsidRPr="00A039D2">
        <w:t xml:space="preserve"> social </w:t>
      </w:r>
      <w:r w:rsidRPr="007E6964">
        <w:t>and affective outcomes</w:t>
      </w:r>
      <w:r w:rsidR="00B258C3">
        <w:t xml:space="preserve"> </w:t>
      </w:r>
      <w:r w:rsidR="00B258C3" w:rsidRPr="00B258C3">
        <w:rPr>
          <w:noProof/>
        </w:rPr>
        <w:t>(Tal, Lavie Alon, &amp; Morag, 2014)</w:t>
      </w:r>
      <w:r w:rsidRPr="007E6964">
        <w:t>.</w:t>
      </w:r>
      <w:r w:rsidRPr="00A039D2">
        <w:t xml:space="preserve"> However</w:t>
      </w:r>
      <w:r w:rsidRPr="00710FC0">
        <w:t xml:space="preserve">, </w:t>
      </w:r>
      <w:r>
        <w:t>su</w:t>
      </w:r>
      <w:r>
        <w:t>p</w:t>
      </w:r>
      <w:r>
        <w:t xml:space="preserve">porting </w:t>
      </w:r>
      <w:r w:rsidRPr="00710FC0">
        <w:t>both</w:t>
      </w:r>
      <w:r>
        <w:t xml:space="preserve"> inquiry and</w:t>
      </w:r>
      <w:r w:rsidRPr="00710FC0">
        <w:t xml:space="preserve"> </w:t>
      </w:r>
      <w:r>
        <w:t xml:space="preserve">outdoor </w:t>
      </w:r>
      <w:r w:rsidRPr="00710FC0">
        <w:t>learning</w:t>
      </w:r>
      <w:r>
        <w:t xml:space="preserve"> introduces</w:t>
      </w:r>
      <w:r w:rsidRPr="00710FC0">
        <w:t xml:space="preserve"> </w:t>
      </w:r>
      <w:r>
        <w:t xml:space="preserve">significant </w:t>
      </w:r>
      <w:r w:rsidRPr="00710FC0">
        <w:t>pedagogic</w:t>
      </w:r>
      <w:r>
        <w:t>al</w:t>
      </w:r>
      <w:r w:rsidRPr="00710FC0">
        <w:t xml:space="preserve"> challenges for teache</w:t>
      </w:r>
      <w:r>
        <w:t>rs.</w:t>
      </w:r>
      <w:r w:rsidRPr="00710FC0">
        <w:t xml:space="preserve"> </w:t>
      </w:r>
      <w:r>
        <w:t xml:space="preserve">For instance, the unique type of </w:t>
      </w:r>
      <w:r w:rsidRPr="00710FC0">
        <w:t>guidance required for deepening the inquiry process</w:t>
      </w:r>
      <w:r>
        <w:t xml:space="preserve"> </w:t>
      </w:r>
      <w:r w:rsidRPr="00710FC0">
        <w:t>(Crawford, 2000)</w:t>
      </w:r>
      <w:r>
        <w:t>, especially when it is conducted in the field,</w:t>
      </w:r>
      <w:r w:rsidRPr="00710FC0">
        <w:t xml:space="preserve"> </w:t>
      </w:r>
      <w:r>
        <w:t xml:space="preserve">as well as the need to </w:t>
      </w:r>
      <w:r w:rsidRPr="00710FC0">
        <w:t>teach in an unfamiliar environment</w:t>
      </w:r>
      <w:r w:rsidR="00B258C3">
        <w:t xml:space="preserve"> </w:t>
      </w:r>
      <w:r w:rsidR="00B258C3">
        <w:rPr>
          <w:noProof/>
        </w:rPr>
        <w:t>(</w:t>
      </w:r>
      <w:r w:rsidR="00B258C3" w:rsidRPr="00B258C3">
        <w:rPr>
          <w:noProof/>
        </w:rPr>
        <w:t>Tal, 2001)</w:t>
      </w:r>
      <w:r>
        <w:t>. These often discourage</w:t>
      </w:r>
      <w:r w:rsidRPr="00710FC0">
        <w:t xml:space="preserve"> teachers from </w:t>
      </w:r>
      <w:r>
        <w:t xml:space="preserve">outdoor teaching </w:t>
      </w:r>
      <w:r w:rsidRPr="00710FC0">
        <w:t>(</w:t>
      </w:r>
      <w:r w:rsidR="00B258C3">
        <w:t>Tal</w:t>
      </w:r>
      <w:r w:rsidRPr="00710FC0">
        <w:t>, 2001)</w:t>
      </w:r>
      <w:r>
        <w:t>.</w:t>
      </w:r>
    </w:p>
    <w:p w:rsidR="006904DF" w:rsidRPr="00710FC0" w:rsidRDefault="006904DF" w:rsidP="00DC0439">
      <w:r>
        <w:t>T</w:t>
      </w:r>
      <w:r w:rsidRPr="00710FC0">
        <w:t>eacher</w:t>
      </w:r>
      <w:r>
        <w:t>s</w:t>
      </w:r>
      <w:r w:rsidRPr="00710FC0">
        <w:t xml:space="preserve"> </w:t>
      </w:r>
      <w:r>
        <w:t>have</w:t>
      </w:r>
      <w:r w:rsidRPr="00710FC0">
        <w:t xml:space="preserve"> a key </w:t>
      </w:r>
      <w:r>
        <w:t>role</w:t>
      </w:r>
      <w:r w:rsidRPr="00710FC0">
        <w:t xml:space="preserve"> in </w:t>
      </w:r>
      <w:r>
        <w:t>supporting</w:t>
      </w:r>
      <w:r w:rsidRPr="00710FC0">
        <w:t xml:space="preserve"> inquiry </w:t>
      </w:r>
      <w:proofErr w:type="gramStart"/>
      <w:r w:rsidRPr="00710FC0">
        <w:t>learning</w:t>
      </w:r>
      <w:proofErr w:type="gramEnd"/>
      <w:r w:rsidRPr="00710FC0">
        <w:t xml:space="preserve"> (Crawford, 2014)</w:t>
      </w:r>
      <w:r>
        <w:t>.</w:t>
      </w:r>
      <w:r w:rsidRPr="00710FC0">
        <w:t xml:space="preserve"> </w:t>
      </w:r>
      <w:r>
        <w:t>This role is even more significant when inquiry</w:t>
      </w:r>
      <w:r w:rsidRPr="00710FC0">
        <w:t xml:space="preserve"> is conducted in the outdoors</w:t>
      </w:r>
      <w:r>
        <w:t>, in which the teacher</w:t>
      </w:r>
      <w:r w:rsidRPr="00710FC0">
        <w:t xml:space="preserve"> must </w:t>
      </w:r>
      <w:r>
        <w:t>bridge between</w:t>
      </w:r>
      <w:r w:rsidRPr="00710FC0">
        <w:t xml:space="preserve"> </w:t>
      </w:r>
      <w:r>
        <w:t>what students learn in the field and what they learn in class</w:t>
      </w:r>
      <w:r w:rsidR="00C9089D">
        <w:t xml:space="preserve"> </w:t>
      </w:r>
      <w:r w:rsidR="00C9089D">
        <w:rPr>
          <w:noProof/>
        </w:rPr>
        <w:t>(</w:t>
      </w:r>
      <w:r w:rsidR="00C9089D" w:rsidRPr="00C9089D">
        <w:rPr>
          <w:noProof/>
        </w:rPr>
        <w:t>Tal et al., 2014)</w:t>
      </w:r>
      <w:r w:rsidRPr="00710FC0">
        <w:t>. However, despite the advantages</w:t>
      </w:r>
      <w:r>
        <w:t xml:space="preserve"> of guiding their own students in the field</w:t>
      </w:r>
      <w:r w:rsidRPr="00710FC0">
        <w:t xml:space="preserve">, many teachers </w:t>
      </w:r>
      <w:r>
        <w:t>prefer to appoint</w:t>
      </w:r>
      <w:r w:rsidRPr="00710FC0">
        <w:t xml:space="preserve"> </w:t>
      </w:r>
      <w:r>
        <w:t xml:space="preserve">external </w:t>
      </w:r>
      <w:r w:rsidRPr="00710FC0">
        <w:t xml:space="preserve">professional instructors </w:t>
      </w:r>
      <w:r>
        <w:t>to</w:t>
      </w:r>
      <w:r w:rsidRPr="00710FC0">
        <w:t xml:space="preserve"> guide students</w:t>
      </w:r>
      <w:r>
        <w:t xml:space="preserve"> in outdoor activities</w:t>
      </w:r>
      <w:r w:rsidR="00C9089D">
        <w:t xml:space="preserve"> </w:t>
      </w:r>
      <w:r w:rsidR="00C47E53">
        <w:rPr>
          <w:noProof/>
        </w:rPr>
        <w:t>(</w:t>
      </w:r>
      <w:r w:rsidR="00063767" w:rsidRPr="00C9089D">
        <w:rPr>
          <w:noProof/>
        </w:rPr>
        <w:t>Tal &amp; Argaman, 2005</w:t>
      </w:r>
      <w:r w:rsidR="00063767">
        <w:rPr>
          <w:noProof/>
        </w:rPr>
        <w:t xml:space="preserve">; </w:t>
      </w:r>
      <w:r w:rsidR="00C9089D" w:rsidRPr="00C9089D">
        <w:rPr>
          <w:noProof/>
        </w:rPr>
        <w:t>Tal, Bamber</w:t>
      </w:r>
      <w:r w:rsidR="00063767">
        <w:rPr>
          <w:noProof/>
        </w:rPr>
        <w:t>ger, &amp; Morag, 2005</w:t>
      </w:r>
      <w:r w:rsidR="00C9089D" w:rsidRPr="00C9089D">
        <w:rPr>
          <w:noProof/>
        </w:rPr>
        <w:t>)</w:t>
      </w:r>
      <w:r w:rsidRPr="00710FC0">
        <w:t>. In such a manner, a disconnect may form between the material taught in the classroom and that learned outdoors, and the teacher</w:t>
      </w:r>
      <w:r w:rsidR="00FC0311">
        <w:t>’</w:t>
      </w:r>
      <w:r w:rsidRPr="00710FC0">
        <w:t xml:space="preserve">s advantage of familiarity with </w:t>
      </w:r>
      <w:r>
        <w:t>the</w:t>
      </w:r>
      <w:r w:rsidRPr="00710FC0">
        <w:t xml:space="preserve"> students and the</w:t>
      </w:r>
      <w:r>
        <w:t>ir</w:t>
      </w:r>
      <w:r w:rsidRPr="00710FC0">
        <w:t xml:space="preserve"> learning </w:t>
      </w:r>
      <w:r>
        <w:t>characteristics</w:t>
      </w:r>
      <w:r w:rsidRPr="00710FC0">
        <w:t xml:space="preserve"> is lost. It seem</w:t>
      </w:r>
      <w:r>
        <w:t>s</w:t>
      </w:r>
      <w:r w:rsidRPr="00710FC0">
        <w:t xml:space="preserve"> that </w:t>
      </w:r>
      <w:r>
        <w:t>s</w:t>
      </w:r>
      <w:r w:rsidRPr="00B20156">
        <w:t>pecifically</w:t>
      </w:r>
      <w:r w:rsidRPr="00710FC0">
        <w:t xml:space="preserve"> in these complex learning environments</w:t>
      </w:r>
      <w:r>
        <w:t xml:space="preserve"> </w:t>
      </w:r>
      <w:r w:rsidRPr="00710FC0">
        <w:t xml:space="preserve">the role of the teacher as a curriculum designer </w:t>
      </w:r>
      <w:r>
        <w:t>could be</w:t>
      </w:r>
      <w:r w:rsidRPr="00710FC0">
        <w:t xml:space="preserve"> </w:t>
      </w:r>
      <w:r>
        <w:t>essential. Fu</w:t>
      </w:r>
      <w:r>
        <w:t>r</w:t>
      </w:r>
      <w:r>
        <w:t xml:space="preserve">thermore, teachers, much more than external guides, can design activities that </w:t>
      </w:r>
      <w:r w:rsidRPr="00710FC0">
        <w:t>streamlin</w:t>
      </w:r>
      <w:r>
        <w:t>e the learning</w:t>
      </w:r>
      <w:r w:rsidRPr="00710FC0">
        <w:t xml:space="preserve"> </w:t>
      </w:r>
      <w:r>
        <w:t xml:space="preserve">between </w:t>
      </w:r>
      <w:r w:rsidRPr="00710FC0">
        <w:t xml:space="preserve">the different </w:t>
      </w:r>
      <w:r>
        <w:t>settings using mobile technologies</w:t>
      </w:r>
      <w:r w:rsidR="00DC0439">
        <w:t xml:space="preserve"> </w:t>
      </w:r>
      <w:r w:rsidR="00DC0439" w:rsidRPr="003575DC">
        <w:rPr>
          <w:noProof/>
        </w:rPr>
        <w:t>(Kali, Sagy, Kuflik, Mogilevsky, &amp; Maayan-Fanar, 2015</w:t>
      </w:r>
      <w:r w:rsidR="00DC0439">
        <w:rPr>
          <w:noProof/>
        </w:rPr>
        <w:t>)</w:t>
      </w:r>
      <w:r w:rsidR="00DC0439">
        <w:t>.</w:t>
      </w:r>
      <w:r w:rsidRPr="00710FC0">
        <w:t xml:space="preserve"> </w:t>
      </w:r>
    </w:p>
    <w:p w:rsidR="006904DF" w:rsidRPr="00710FC0" w:rsidRDefault="006904DF" w:rsidP="00DC0439">
      <w:r w:rsidRPr="00710FC0">
        <w:t xml:space="preserve">In this study, we have examined </w:t>
      </w:r>
      <w:r>
        <w:t>how</w:t>
      </w:r>
      <w:r w:rsidRPr="00710FC0">
        <w:t xml:space="preserve"> teachers may be supported in teaching inquiry in the ou</w:t>
      </w:r>
      <w:r w:rsidRPr="00710FC0">
        <w:t>t</w:t>
      </w:r>
      <w:r w:rsidRPr="00710FC0">
        <w:t xml:space="preserve">doors </w:t>
      </w:r>
      <w:r w:rsidR="00AB5C18">
        <w:t>via</w:t>
      </w:r>
      <w:r w:rsidR="00AB5C18" w:rsidRPr="00710FC0">
        <w:t xml:space="preserve"> </w:t>
      </w:r>
      <w:r w:rsidRPr="00710FC0">
        <w:t>a technology</w:t>
      </w:r>
      <w:r>
        <w:t>-</w:t>
      </w:r>
      <w:r w:rsidRPr="00710FC0">
        <w:t>enhanced learning environment</w:t>
      </w:r>
      <w:r>
        <w:t>. U</w:t>
      </w:r>
      <w:r w:rsidRPr="00710FC0">
        <w:t xml:space="preserve">sing an approach of </w:t>
      </w:r>
      <w:r w:rsidR="00FC0311">
        <w:t>“</w:t>
      </w:r>
      <w:r w:rsidRPr="00710FC0">
        <w:t>teachers as d</w:t>
      </w:r>
      <w:r w:rsidRPr="00710FC0">
        <w:t>e</w:t>
      </w:r>
      <w:r w:rsidRPr="00710FC0">
        <w:t>signers of technology</w:t>
      </w:r>
      <w:r w:rsidR="002A47FD">
        <w:t>-</w:t>
      </w:r>
      <w:r w:rsidRPr="00710FC0">
        <w:t>enhanced learning</w:t>
      </w:r>
      <w:r w:rsidR="00FC0311">
        <w:t>”</w:t>
      </w:r>
      <w:r w:rsidRPr="00710FC0">
        <w:t xml:space="preserve"> (</w:t>
      </w:r>
      <w:proofErr w:type="spellStart"/>
      <w:r w:rsidRPr="00710FC0">
        <w:t>T</w:t>
      </w:r>
      <w:r>
        <w:t>a</w:t>
      </w:r>
      <w:r w:rsidRPr="00710FC0">
        <w:t>D</w:t>
      </w:r>
      <w:proofErr w:type="spellEnd"/>
      <w:r w:rsidRPr="00710FC0">
        <w:t xml:space="preserve"> of TEL)</w:t>
      </w:r>
      <w:r w:rsidR="00C9089D">
        <w:t xml:space="preserve"> </w:t>
      </w:r>
      <w:r w:rsidR="00C47E53">
        <w:rPr>
          <w:noProof/>
        </w:rPr>
        <w:t>(</w:t>
      </w:r>
      <w:r w:rsidR="00767949" w:rsidRPr="00767949">
        <w:rPr>
          <w:noProof/>
        </w:rPr>
        <w:t>Kali, McKenney, &amp; Sagy, 2015)</w:t>
      </w:r>
      <w:r>
        <w:t>, we sought to provide teachers with opportunities to develop their knowledge and expertise in outdoor inquiry teaching</w:t>
      </w:r>
      <w:r w:rsidRPr="00710FC0">
        <w:t xml:space="preserve">. </w:t>
      </w:r>
      <w:r>
        <w:t>During the</w:t>
      </w:r>
      <w:r w:rsidRPr="00710FC0">
        <w:t xml:space="preserve"> professional development (</w:t>
      </w:r>
      <w:r>
        <w:t>PD</w:t>
      </w:r>
      <w:r w:rsidRPr="00710FC0">
        <w:t>) program</w:t>
      </w:r>
      <w:r w:rsidR="00026E84">
        <w:t>,</w:t>
      </w:r>
      <w:r w:rsidRPr="00710FC0">
        <w:t xml:space="preserve"> teachers </w:t>
      </w:r>
      <w:r>
        <w:t>used</w:t>
      </w:r>
      <w:r w:rsidRPr="00710FC0">
        <w:t xml:space="preserve"> a TEL env</w:t>
      </w:r>
      <w:r w:rsidRPr="00710FC0">
        <w:t>i</w:t>
      </w:r>
      <w:r w:rsidRPr="00710FC0">
        <w:t>ronment that</w:t>
      </w:r>
      <w:r>
        <w:t xml:space="preserve"> was developed for the study, which</w:t>
      </w:r>
      <w:r w:rsidRPr="00710FC0">
        <w:t xml:space="preserve"> includes a website and mobile applications for supporting </w:t>
      </w:r>
      <w:r>
        <w:t xml:space="preserve">outdoor </w:t>
      </w:r>
      <w:r w:rsidRPr="00710FC0">
        <w:t>inquiry</w:t>
      </w:r>
      <w:r>
        <w:t xml:space="preserve">. After experiencing the use of this learning environment for their own learning, </w:t>
      </w:r>
      <w:r w:rsidR="003F4610">
        <w:t>the teachers</w:t>
      </w:r>
      <w:r w:rsidR="003F4610" w:rsidRPr="00710FC0">
        <w:t xml:space="preserve"> </w:t>
      </w:r>
      <w:r>
        <w:t xml:space="preserve">learned how to </w:t>
      </w:r>
      <w:r w:rsidRPr="00710FC0">
        <w:t xml:space="preserve">adapt </w:t>
      </w:r>
      <w:r>
        <w:t>it</w:t>
      </w:r>
      <w:r w:rsidRPr="00710FC0">
        <w:t xml:space="preserve"> to create a </w:t>
      </w:r>
      <w:r>
        <w:t>new</w:t>
      </w:r>
      <w:r w:rsidRPr="00710FC0">
        <w:t xml:space="preserve"> learning environment</w:t>
      </w:r>
      <w:r>
        <w:t xml:space="preserve"> tailored</w:t>
      </w:r>
      <w:r w:rsidRPr="00710FC0">
        <w:t xml:space="preserve"> for their students</w:t>
      </w:r>
      <w:r>
        <w:t>. Finally,</w:t>
      </w:r>
      <w:r w:rsidRPr="00710FC0">
        <w:t xml:space="preserve"> </w:t>
      </w:r>
      <w:r>
        <w:t>they</w:t>
      </w:r>
      <w:r w:rsidRPr="00710FC0">
        <w:t xml:space="preserve"> </w:t>
      </w:r>
      <w:r>
        <w:t xml:space="preserve">implemented </w:t>
      </w:r>
      <w:r w:rsidRPr="00710FC0">
        <w:t>the</w:t>
      </w:r>
      <w:r>
        <w:t xml:space="preserve"> adapted</w:t>
      </w:r>
      <w:r w:rsidRPr="00710FC0">
        <w:t xml:space="preserve"> environment </w:t>
      </w:r>
      <w:r>
        <w:t xml:space="preserve">with </w:t>
      </w:r>
      <w:r w:rsidRPr="00710FC0">
        <w:t xml:space="preserve">their </w:t>
      </w:r>
      <w:r>
        <w:t>peer</w:t>
      </w:r>
      <w:r w:rsidRPr="00710FC0">
        <w:t>s</w:t>
      </w:r>
      <w:r>
        <w:t>, who used the environment as learners</w:t>
      </w:r>
      <w:r w:rsidRPr="00710FC0">
        <w:t xml:space="preserve">. The study examined how the unique design of the </w:t>
      </w:r>
      <w:r>
        <w:t>PD</w:t>
      </w:r>
      <w:r w:rsidRPr="00710FC0">
        <w:t xml:space="preserve"> </w:t>
      </w:r>
      <w:r w:rsidR="007840EC">
        <w:t xml:space="preserve">program </w:t>
      </w:r>
      <w:r w:rsidRPr="00710FC0">
        <w:t>contri</w:t>
      </w:r>
      <w:r w:rsidRPr="00710FC0">
        <w:t>b</w:t>
      </w:r>
      <w:r w:rsidRPr="00710FC0">
        <w:t>uted to teachers</w:t>
      </w:r>
      <w:r w:rsidR="00FC0311">
        <w:t>’</w:t>
      </w:r>
      <w:r w:rsidRPr="00710FC0">
        <w:t xml:space="preserve"> professional development and growth in the context of teaching </w:t>
      </w:r>
      <w:r>
        <w:t>inquiry</w:t>
      </w:r>
      <w:r w:rsidRPr="00710FC0">
        <w:t xml:space="preserve"> in the outdoors</w:t>
      </w:r>
      <w:r>
        <w:t>. We</w:t>
      </w:r>
      <w:r w:rsidRPr="00710FC0">
        <w:t xml:space="preserve"> </w:t>
      </w:r>
      <w:r>
        <w:t>examined</w:t>
      </w:r>
      <w:r w:rsidRPr="00710FC0">
        <w:t xml:space="preserve"> the</w:t>
      </w:r>
      <w:r>
        <w:t xml:space="preserve"> professional</w:t>
      </w:r>
      <w:r w:rsidRPr="00710FC0">
        <w:t xml:space="preserve"> changes teachers </w:t>
      </w:r>
      <w:r>
        <w:t>went through during</w:t>
      </w:r>
      <w:r w:rsidRPr="00710FC0">
        <w:t xml:space="preserve"> the </w:t>
      </w:r>
      <w:r>
        <w:t xml:space="preserve">PD </w:t>
      </w:r>
      <w:r w:rsidR="007840EC">
        <w:t xml:space="preserve">program </w:t>
      </w:r>
      <w:r>
        <w:t>and afterwards, to address the following</w:t>
      </w:r>
      <w:r w:rsidRPr="00710FC0">
        <w:t xml:space="preserve"> </w:t>
      </w:r>
      <w:r>
        <w:t xml:space="preserve">research </w:t>
      </w:r>
      <w:r w:rsidRPr="00710FC0">
        <w:t>questions:</w:t>
      </w:r>
    </w:p>
    <w:p w:rsidR="00DA110E" w:rsidRDefault="006904DF" w:rsidP="0021567C">
      <w:pPr>
        <w:pStyle w:val="ListParagraph"/>
        <w:numPr>
          <w:ilvl w:val="0"/>
          <w:numId w:val="80"/>
        </w:numPr>
      </w:pPr>
      <w:r>
        <w:t>In what ways was</w:t>
      </w:r>
      <w:r w:rsidRPr="0081160F">
        <w:t xml:space="preserve"> teachers</w:t>
      </w:r>
      <w:r w:rsidR="00FC0311">
        <w:t>’</w:t>
      </w:r>
      <w:r>
        <w:t xml:space="preserve"> involvement in the PD program </w:t>
      </w:r>
      <w:r w:rsidRPr="0081160F">
        <w:t>expressed</w:t>
      </w:r>
      <w:r>
        <w:t xml:space="preserve"> in their design processes and products</w:t>
      </w:r>
      <w:r w:rsidRPr="0081160F">
        <w:t>?</w:t>
      </w:r>
    </w:p>
    <w:p w:rsidR="00DA110E" w:rsidRDefault="006904DF" w:rsidP="0021567C">
      <w:pPr>
        <w:pStyle w:val="ListParagraph"/>
        <w:numPr>
          <w:ilvl w:val="0"/>
          <w:numId w:val="80"/>
        </w:numPr>
      </w:pPr>
      <w:r w:rsidRPr="0081160F">
        <w:t xml:space="preserve">How </w:t>
      </w:r>
      <w:r>
        <w:t>were</w:t>
      </w:r>
      <w:r w:rsidRPr="0081160F">
        <w:t xml:space="preserve"> the </w:t>
      </w:r>
      <w:r w:rsidR="008D7298">
        <w:t xml:space="preserve">teacher </w:t>
      </w:r>
      <w:r w:rsidRPr="0081160F">
        <w:t xml:space="preserve">professional development and growth </w:t>
      </w:r>
      <w:r w:rsidR="008D7298">
        <w:t xml:space="preserve">processes </w:t>
      </w:r>
      <w:r w:rsidRPr="0081160F">
        <w:t>expressed follo</w:t>
      </w:r>
      <w:r w:rsidRPr="0081160F">
        <w:t>w</w:t>
      </w:r>
      <w:r w:rsidRPr="0081160F">
        <w:t>ing the program?</w:t>
      </w:r>
    </w:p>
    <w:p w:rsidR="006904DF" w:rsidRPr="00710FC0" w:rsidRDefault="006904DF" w:rsidP="006904DF">
      <w:pPr>
        <w:pStyle w:val="Heading1"/>
      </w:pPr>
      <w:r w:rsidRPr="00710FC0">
        <w:t xml:space="preserve">Theoretical </w:t>
      </w:r>
      <w:r>
        <w:t>B</w:t>
      </w:r>
      <w:r w:rsidRPr="00710FC0">
        <w:t xml:space="preserve">ackground </w:t>
      </w:r>
    </w:p>
    <w:p w:rsidR="006904DF" w:rsidRPr="00710FC0" w:rsidRDefault="006904DF" w:rsidP="002A47FD">
      <w:r w:rsidRPr="00710FC0">
        <w:t xml:space="preserve">The theoretical </w:t>
      </w:r>
      <w:r>
        <w:t xml:space="preserve">grounding </w:t>
      </w:r>
      <w:r w:rsidR="003F4610">
        <w:t xml:space="preserve">for </w:t>
      </w:r>
      <w:r>
        <w:t>this study</w:t>
      </w:r>
      <w:r w:rsidRPr="00710FC0">
        <w:t xml:space="preserve"> </w:t>
      </w:r>
      <w:r w:rsidR="005F2C50">
        <w:t>integrates</w:t>
      </w:r>
      <w:r w:rsidR="005F2C50" w:rsidRPr="00710FC0">
        <w:t xml:space="preserve"> </w:t>
      </w:r>
      <w:r w:rsidRPr="00710FC0">
        <w:t>research that deals with</w:t>
      </w:r>
      <w:r>
        <w:t xml:space="preserve"> (a)</w:t>
      </w:r>
      <w:r w:rsidRPr="00710FC0">
        <w:t xml:space="preserve"> the </w:t>
      </w:r>
      <w:r w:rsidRPr="008D2FD3">
        <w:rPr>
          <w:i/>
          <w:iCs/>
        </w:rPr>
        <w:t>Teachers as Designers of Technology-Enhanced Learning</w:t>
      </w:r>
      <w:r w:rsidRPr="00710FC0">
        <w:t xml:space="preserve"> (</w:t>
      </w:r>
      <w:proofErr w:type="spellStart"/>
      <w:r w:rsidRPr="00710FC0">
        <w:t>T</w:t>
      </w:r>
      <w:r>
        <w:t>a</w:t>
      </w:r>
      <w:r w:rsidRPr="00710FC0">
        <w:t>D</w:t>
      </w:r>
      <w:proofErr w:type="spellEnd"/>
      <w:r w:rsidRPr="00710FC0">
        <w:t xml:space="preserve"> of TEL) approach, </w:t>
      </w:r>
      <w:r>
        <w:t xml:space="preserve">(b) </w:t>
      </w:r>
      <w:r w:rsidRPr="008D2FD3">
        <w:rPr>
          <w:i/>
          <w:iCs/>
        </w:rPr>
        <w:t>outdoor inquiry lear</w:t>
      </w:r>
      <w:r w:rsidRPr="008D2FD3">
        <w:rPr>
          <w:i/>
          <w:iCs/>
        </w:rPr>
        <w:t>n</w:t>
      </w:r>
      <w:r w:rsidRPr="008D2FD3">
        <w:rPr>
          <w:i/>
          <w:iCs/>
        </w:rPr>
        <w:t>ing</w:t>
      </w:r>
      <w:r>
        <w:t xml:space="preserve"> and the chal</w:t>
      </w:r>
      <w:r w:rsidR="00524AC8">
        <w:t>lenges it presents for teachers</w:t>
      </w:r>
      <w:r w:rsidR="00FC0311">
        <w:t>,</w:t>
      </w:r>
      <w:r>
        <w:t xml:space="preserve"> </w:t>
      </w:r>
      <w:r w:rsidRPr="00710FC0">
        <w:t>and</w:t>
      </w:r>
      <w:r>
        <w:t xml:space="preserve"> (c)</w:t>
      </w:r>
      <w:r w:rsidRPr="00710FC0">
        <w:t xml:space="preserve"> the </w:t>
      </w:r>
      <w:r>
        <w:t xml:space="preserve">potential of </w:t>
      </w:r>
      <w:r w:rsidRPr="008D2FD3">
        <w:rPr>
          <w:i/>
          <w:iCs/>
        </w:rPr>
        <w:t>mobile learning</w:t>
      </w:r>
      <w:r w:rsidRPr="00710FC0">
        <w:t xml:space="preserve"> </w:t>
      </w:r>
      <w:r>
        <w:t>incorp</w:t>
      </w:r>
      <w:r>
        <w:t>o</w:t>
      </w:r>
      <w:r>
        <w:t>rated within</w:t>
      </w:r>
      <w:r w:rsidRPr="00710FC0">
        <w:t xml:space="preserve"> TEL environment</w:t>
      </w:r>
      <w:r>
        <w:t>s</w:t>
      </w:r>
      <w:r w:rsidRPr="004C197D">
        <w:t xml:space="preserve"> </w:t>
      </w:r>
      <w:r>
        <w:t>to</w:t>
      </w:r>
      <w:r w:rsidRPr="00710FC0">
        <w:t xml:space="preserve"> </w:t>
      </w:r>
      <w:r>
        <w:t>address such challenges</w:t>
      </w:r>
      <w:r w:rsidRPr="00710FC0">
        <w:t>.</w:t>
      </w:r>
    </w:p>
    <w:p w:rsidR="006904DF" w:rsidRPr="00710FC0" w:rsidRDefault="006904DF" w:rsidP="006904DF">
      <w:pPr>
        <w:pStyle w:val="Heading2"/>
      </w:pPr>
      <w:r w:rsidRPr="00710FC0">
        <w:lastRenderedPageBreak/>
        <w:t xml:space="preserve">Teachers as </w:t>
      </w:r>
      <w:r w:rsidR="00FC0311">
        <w:t>Designer</w:t>
      </w:r>
      <w:r w:rsidR="00FC0311" w:rsidRPr="00710FC0">
        <w:t xml:space="preserve">s </w:t>
      </w:r>
      <w:r>
        <w:t xml:space="preserve">of </w:t>
      </w:r>
      <w:r w:rsidR="00FC0311">
        <w:t>Technology-Enhanced Learning</w:t>
      </w:r>
    </w:p>
    <w:p w:rsidR="00BF3992" w:rsidRDefault="006904DF" w:rsidP="009D21B5">
      <w:r w:rsidRPr="00710FC0">
        <w:t xml:space="preserve">Literature dealing with the professional development of teachers indicates a number of properties that make </w:t>
      </w:r>
      <w:r>
        <w:t>PD</w:t>
      </w:r>
      <w:r w:rsidRPr="00710FC0">
        <w:t xml:space="preserve"> programs successful</w:t>
      </w:r>
      <w:r w:rsidR="00BF3992">
        <w:t xml:space="preserve"> </w:t>
      </w:r>
      <w:r w:rsidR="00BF3992" w:rsidRPr="00710FC0">
        <w:t>(</w:t>
      </w:r>
      <w:proofErr w:type="spellStart"/>
      <w:r w:rsidR="00BF3992" w:rsidRPr="00710FC0">
        <w:t>Loucks</w:t>
      </w:r>
      <w:proofErr w:type="spellEnd"/>
      <w:r w:rsidR="00BF3992" w:rsidRPr="00710FC0">
        <w:t xml:space="preserve">-Horsley, Love, Stiles, </w:t>
      </w:r>
      <w:proofErr w:type="spellStart"/>
      <w:r w:rsidR="00BF3992" w:rsidRPr="00710FC0">
        <w:t>Mundry</w:t>
      </w:r>
      <w:proofErr w:type="spellEnd"/>
      <w:r w:rsidR="00BF3992" w:rsidRPr="00710FC0">
        <w:t xml:space="preserve">, &amp; Hewson, 2003; </w:t>
      </w:r>
      <w:proofErr w:type="spellStart"/>
      <w:r w:rsidR="00BF3992" w:rsidRPr="00710FC0">
        <w:t>Penuel</w:t>
      </w:r>
      <w:proofErr w:type="spellEnd"/>
      <w:r w:rsidR="00BF3992" w:rsidRPr="00710FC0">
        <w:t>, Fishman, Yamaguchi, &amp; Gallagher, 2007)</w:t>
      </w:r>
      <w:r w:rsidRPr="00710FC0">
        <w:t xml:space="preserve">: </w:t>
      </w:r>
    </w:p>
    <w:p w:rsidR="00235F43" w:rsidRDefault="006904DF" w:rsidP="00E84B2D">
      <w:pPr>
        <w:pStyle w:val="ListParagraph"/>
        <w:numPr>
          <w:ilvl w:val="0"/>
          <w:numId w:val="65"/>
        </w:numPr>
        <w:ind w:left="714" w:hanging="357"/>
      </w:pPr>
      <w:r w:rsidRPr="00710FC0">
        <w:t xml:space="preserve">focusing on </w:t>
      </w:r>
      <w:r>
        <w:t>teachers</w:t>
      </w:r>
      <w:r w:rsidR="00FC0311">
        <w:t>’</w:t>
      </w:r>
      <w:r>
        <w:t xml:space="preserve"> pedagogical skills and </w:t>
      </w:r>
      <w:r w:rsidRPr="00710FC0">
        <w:t xml:space="preserve">content knowledge, </w:t>
      </w:r>
    </w:p>
    <w:p w:rsidR="00235F43" w:rsidRDefault="006904DF" w:rsidP="00E84B2D">
      <w:pPr>
        <w:pStyle w:val="ListParagraph"/>
        <w:numPr>
          <w:ilvl w:val="0"/>
          <w:numId w:val="65"/>
        </w:numPr>
        <w:ind w:left="714" w:hanging="357"/>
      </w:pPr>
      <w:r>
        <w:t>providing</w:t>
      </w:r>
      <w:r w:rsidRPr="00710FC0">
        <w:t xml:space="preserve"> opportunities for active learning, </w:t>
      </w:r>
    </w:p>
    <w:p w:rsidR="00DA110E" w:rsidRDefault="006904DF" w:rsidP="0072654D">
      <w:pPr>
        <w:pStyle w:val="ListParagraph"/>
        <w:numPr>
          <w:ilvl w:val="0"/>
          <w:numId w:val="65"/>
        </w:numPr>
        <w:ind w:left="714" w:hanging="357"/>
      </w:pPr>
      <w:r>
        <w:t xml:space="preserve">making </w:t>
      </w:r>
      <w:r w:rsidRPr="00710FC0">
        <w:t>connection</w:t>
      </w:r>
      <w:r>
        <w:t>s</w:t>
      </w:r>
      <w:r w:rsidRPr="00710FC0">
        <w:t xml:space="preserve"> to </w:t>
      </w:r>
      <w:r>
        <w:t xml:space="preserve">classroom </w:t>
      </w:r>
      <w:r w:rsidRPr="00710FC0">
        <w:t>practice</w:t>
      </w:r>
      <w:r>
        <w:t>s</w:t>
      </w:r>
      <w:r w:rsidRPr="00710FC0">
        <w:t xml:space="preserve">, </w:t>
      </w:r>
    </w:p>
    <w:p w:rsidR="00DA110E" w:rsidRDefault="006904DF" w:rsidP="0072654D">
      <w:pPr>
        <w:pStyle w:val="ListParagraph"/>
        <w:numPr>
          <w:ilvl w:val="0"/>
          <w:numId w:val="65"/>
        </w:numPr>
        <w:ind w:left="714" w:hanging="357"/>
      </w:pPr>
      <w:r w:rsidRPr="00710FC0">
        <w:t xml:space="preserve">modeling practice, </w:t>
      </w:r>
    </w:p>
    <w:p w:rsidR="00DA110E" w:rsidRDefault="006904DF" w:rsidP="0072654D">
      <w:pPr>
        <w:pStyle w:val="ListParagraph"/>
        <w:numPr>
          <w:ilvl w:val="0"/>
          <w:numId w:val="65"/>
        </w:numPr>
        <w:ind w:left="714" w:hanging="357"/>
      </w:pPr>
      <w:r w:rsidRPr="00710FC0">
        <w:t>encourag</w:t>
      </w:r>
      <w:r>
        <w:t>ing</w:t>
      </w:r>
      <w:r w:rsidRPr="00710FC0">
        <w:t xml:space="preserve"> </w:t>
      </w:r>
      <w:r>
        <w:t>collaboration between teachers</w:t>
      </w:r>
      <w:r w:rsidR="000B654F">
        <w:t>,</w:t>
      </w:r>
    </w:p>
    <w:p w:rsidR="00DA110E" w:rsidRDefault="000B654F" w:rsidP="0072654D">
      <w:pPr>
        <w:pStyle w:val="ListParagraph"/>
        <w:numPr>
          <w:ilvl w:val="0"/>
          <w:numId w:val="65"/>
        </w:numPr>
        <w:ind w:left="714" w:hanging="357"/>
      </w:pPr>
      <w:proofErr w:type="gramStart"/>
      <w:r>
        <w:t>providing</w:t>
      </w:r>
      <w:proofErr w:type="gramEnd"/>
      <w:r>
        <w:t xml:space="preserve"> </w:t>
      </w:r>
      <w:r w:rsidR="006904DF" w:rsidRPr="00710FC0">
        <w:t xml:space="preserve">a </w:t>
      </w:r>
      <w:r w:rsidR="006904DF">
        <w:t>coherent</w:t>
      </w:r>
      <w:r w:rsidR="006904DF" w:rsidRPr="00710FC0">
        <w:t xml:space="preserve"> structure of the activities in the program.</w:t>
      </w:r>
    </w:p>
    <w:p w:rsidR="006904DF" w:rsidRPr="00710FC0" w:rsidRDefault="006904DF" w:rsidP="00C47E53">
      <w:r w:rsidRPr="00710FC0">
        <w:t xml:space="preserve">One </w:t>
      </w:r>
      <w:r>
        <w:t>way to employ these properties</w:t>
      </w:r>
      <w:r w:rsidRPr="00710FC0">
        <w:t xml:space="preserve"> is</w:t>
      </w:r>
      <w:r>
        <w:t xml:space="preserve"> to</w:t>
      </w:r>
      <w:r w:rsidRPr="00710FC0">
        <w:t xml:space="preserve"> </w:t>
      </w:r>
      <w:r>
        <w:t>involve</w:t>
      </w:r>
      <w:r w:rsidRPr="00710FC0">
        <w:t xml:space="preserve"> teachers in </w:t>
      </w:r>
      <w:r>
        <w:t>designing</w:t>
      </w:r>
      <w:r w:rsidRPr="00710FC0">
        <w:t xml:space="preserve"> </w:t>
      </w:r>
      <w:r w:rsidR="008D7298">
        <w:t xml:space="preserve">or adapting </w:t>
      </w:r>
      <w:r w:rsidRPr="00710FC0">
        <w:t>curriculum materials. Studies have shown that alongside the professional development, which is expressed, for example, by adoption of new pedagogic</w:t>
      </w:r>
      <w:r>
        <w:t>al</w:t>
      </w:r>
      <w:r w:rsidRPr="00710FC0">
        <w:t xml:space="preserve"> approaches </w:t>
      </w:r>
      <w:r w:rsidR="00313C60" w:rsidRPr="00313C60">
        <w:rPr>
          <w:noProof/>
        </w:rPr>
        <w:t>(Dori &amp; Herscovitz, 2005; Tal, Dori, &amp; Keiny, 2001)</w:t>
      </w:r>
      <w:r w:rsidRPr="00710FC0">
        <w:t xml:space="preserve">, </w:t>
      </w:r>
      <w:r w:rsidR="009D21B5">
        <w:t>involvement</w:t>
      </w:r>
      <w:r w:rsidR="008D7298">
        <w:t xml:space="preserve"> </w:t>
      </w:r>
      <w:r w:rsidRPr="00710FC0">
        <w:t xml:space="preserve">in </w:t>
      </w:r>
      <w:r>
        <w:t>curriculum design</w:t>
      </w:r>
      <w:r w:rsidRPr="00710FC0">
        <w:t xml:space="preserve"> </w:t>
      </w:r>
      <w:r>
        <w:t xml:space="preserve">can </w:t>
      </w:r>
      <w:r w:rsidRPr="00710FC0">
        <w:t xml:space="preserve">promote </w:t>
      </w:r>
      <w:r>
        <w:t>teachers</w:t>
      </w:r>
      <w:r w:rsidR="00FC0311">
        <w:t>’</w:t>
      </w:r>
      <w:r w:rsidRPr="00710FC0">
        <w:t xml:space="preserve"> sense of ownership of the curriculum materials (</w:t>
      </w:r>
      <w:proofErr w:type="spellStart"/>
      <w:r w:rsidRPr="00710FC0">
        <w:t>Cviko</w:t>
      </w:r>
      <w:proofErr w:type="spellEnd"/>
      <w:r w:rsidRPr="00710FC0">
        <w:t xml:space="preserve"> et al., 2014) </w:t>
      </w:r>
      <w:r>
        <w:t>as well as</w:t>
      </w:r>
      <w:r w:rsidRPr="00710FC0">
        <w:t xml:space="preserve"> improve the</w:t>
      </w:r>
      <w:r>
        <w:t>ir</w:t>
      </w:r>
      <w:r w:rsidRPr="00710FC0">
        <w:t xml:space="preserve"> implementation (</w:t>
      </w:r>
      <w:r w:rsidR="006E4661" w:rsidRPr="00710FC0">
        <w:t>Davis &amp; Va</w:t>
      </w:r>
      <w:r w:rsidR="006E4661" w:rsidRPr="00710FC0">
        <w:t>r</w:t>
      </w:r>
      <w:r w:rsidR="006E4661" w:rsidRPr="00710FC0">
        <w:t>ma, 2008</w:t>
      </w:r>
      <w:r w:rsidR="006E4661">
        <w:t xml:space="preserve">; </w:t>
      </w:r>
      <w:r w:rsidRPr="00710FC0">
        <w:t xml:space="preserve">Dori &amp; </w:t>
      </w:r>
      <w:proofErr w:type="spellStart"/>
      <w:r w:rsidRPr="00710FC0">
        <w:t>Herscovitz</w:t>
      </w:r>
      <w:proofErr w:type="spellEnd"/>
      <w:r w:rsidRPr="00710FC0">
        <w:t xml:space="preserve">, 2005; Gerard et al., 2010; </w:t>
      </w:r>
      <w:r w:rsidR="00313C60" w:rsidRPr="00710FC0">
        <w:t>Shamir-</w:t>
      </w:r>
      <w:proofErr w:type="spellStart"/>
      <w:r w:rsidR="00313C60" w:rsidRPr="00710FC0">
        <w:t>Inbal</w:t>
      </w:r>
      <w:proofErr w:type="spellEnd"/>
      <w:r w:rsidR="00313C60" w:rsidRPr="00710FC0">
        <w:t>, Dayan, &amp; Kali</w:t>
      </w:r>
      <w:r w:rsidRPr="00710FC0">
        <w:t xml:space="preserve">, 2009; </w:t>
      </w:r>
      <w:proofErr w:type="spellStart"/>
      <w:r w:rsidRPr="00710FC0">
        <w:t>Voogt</w:t>
      </w:r>
      <w:proofErr w:type="spellEnd"/>
      <w:r w:rsidRPr="00710FC0">
        <w:t xml:space="preserve"> et al., 2015; </w:t>
      </w:r>
      <w:proofErr w:type="spellStart"/>
      <w:r w:rsidRPr="00710FC0">
        <w:t>Voogt</w:t>
      </w:r>
      <w:proofErr w:type="spellEnd"/>
      <w:r w:rsidRPr="00710FC0">
        <w:t xml:space="preserve"> et al., 2011).</w:t>
      </w:r>
    </w:p>
    <w:p w:rsidR="006904DF" w:rsidRPr="00710FC0" w:rsidRDefault="006904DF" w:rsidP="008F6587">
      <w:r>
        <w:t>Involving</w:t>
      </w:r>
      <w:r w:rsidRPr="00710FC0">
        <w:t xml:space="preserve"> teachers in the development of curriculum materials as a means for </w:t>
      </w:r>
      <w:r>
        <w:t>their</w:t>
      </w:r>
      <w:r w:rsidRPr="00710FC0">
        <w:t xml:space="preserve"> professional development</w:t>
      </w:r>
      <w:r>
        <w:t xml:space="preserve"> is not a new approach</w:t>
      </w:r>
      <w:r w:rsidRPr="00710FC0">
        <w:t xml:space="preserve">. However, the </w:t>
      </w:r>
      <w:r>
        <w:t>rapid advancements</w:t>
      </w:r>
      <w:r w:rsidRPr="00710FC0">
        <w:t xml:space="preserve"> </w:t>
      </w:r>
      <w:r>
        <w:t>in</w:t>
      </w:r>
      <w:r w:rsidRPr="00710FC0">
        <w:t xml:space="preserve"> </w:t>
      </w:r>
      <w:r>
        <w:t>technology in the past decade</w:t>
      </w:r>
      <w:r w:rsidRPr="00710FC0">
        <w:t xml:space="preserve"> </w:t>
      </w:r>
      <w:proofErr w:type="gramStart"/>
      <w:r>
        <w:t>has</w:t>
      </w:r>
      <w:proofErr w:type="gramEnd"/>
      <w:r>
        <w:t xml:space="preserve"> brought</w:t>
      </w:r>
      <w:r w:rsidRPr="00710FC0">
        <w:t xml:space="preserve"> more and more teachers </w:t>
      </w:r>
      <w:r>
        <w:t xml:space="preserve">to </w:t>
      </w:r>
      <w:r w:rsidRPr="00710FC0">
        <w:t>use</w:t>
      </w:r>
      <w:r>
        <w:t>, adapt</w:t>
      </w:r>
      <w:r w:rsidR="00FC0311">
        <w:t>,</w:t>
      </w:r>
      <w:r>
        <w:t xml:space="preserve"> and design their own</w:t>
      </w:r>
      <w:r w:rsidRPr="00710FC0">
        <w:t xml:space="preserve"> technology</w:t>
      </w:r>
      <w:r>
        <w:t>-enhanced materials</w:t>
      </w:r>
      <w:r w:rsidRPr="00710FC0">
        <w:t xml:space="preserve"> </w:t>
      </w:r>
      <w:r>
        <w:t>in</w:t>
      </w:r>
      <w:r w:rsidRPr="00710FC0">
        <w:t xml:space="preserve"> their teaching</w:t>
      </w:r>
      <w:r>
        <w:t>.</w:t>
      </w:r>
      <w:r w:rsidRPr="00710FC0">
        <w:t xml:space="preserve"> </w:t>
      </w:r>
      <w:r>
        <w:t xml:space="preserve">As a result, </w:t>
      </w:r>
      <w:r w:rsidR="006A1C2C">
        <w:t xml:space="preserve">the study of </w:t>
      </w:r>
      <w:proofErr w:type="spellStart"/>
      <w:r>
        <w:t>TaD</w:t>
      </w:r>
      <w:proofErr w:type="spellEnd"/>
      <w:r>
        <w:t xml:space="preserve"> of TEL has become a field of </w:t>
      </w:r>
      <w:r w:rsidR="006A1C2C">
        <w:t>research</w:t>
      </w:r>
      <w:r>
        <w:t xml:space="preserve">. Challenges include </w:t>
      </w:r>
      <w:r w:rsidRPr="00710FC0">
        <w:t xml:space="preserve">better understanding </w:t>
      </w:r>
      <w:r>
        <w:t xml:space="preserve">of how to support </w:t>
      </w:r>
      <w:r w:rsidR="006A1C2C">
        <w:t>teachers to participate in d</w:t>
      </w:r>
      <w:r w:rsidR="006A1C2C">
        <w:t>e</w:t>
      </w:r>
      <w:r w:rsidR="006A1C2C">
        <w:t>sign endeavors</w:t>
      </w:r>
      <w:r w:rsidRPr="00710FC0">
        <w:t xml:space="preserve">, </w:t>
      </w:r>
      <w:r>
        <w:t>and revealing the</w:t>
      </w:r>
      <w:r w:rsidRPr="00710FC0">
        <w:t xml:space="preserve"> factors </w:t>
      </w:r>
      <w:r>
        <w:t xml:space="preserve">that </w:t>
      </w:r>
      <w:r w:rsidRPr="00710FC0">
        <w:t xml:space="preserve">motivate </w:t>
      </w:r>
      <w:r w:rsidR="006A1C2C">
        <w:t>them</w:t>
      </w:r>
      <w:r w:rsidR="006A1C2C" w:rsidRPr="00710FC0">
        <w:t xml:space="preserve"> </w:t>
      </w:r>
      <w:r w:rsidRPr="00710FC0">
        <w:t xml:space="preserve">to </w:t>
      </w:r>
      <w:r w:rsidR="006A1C2C">
        <w:t>do so</w:t>
      </w:r>
      <w:r w:rsidR="008F6587">
        <w:t xml:space="preserve"> </w:t>
      </w:r>
      <w:r w:rsidR="00C47E53">
        <w:rPr>
          <w:noProof/>
        </w:rPr>
        <w:t>(</w:t>
      </w:r>
      <w:r w:rsidR="00E90CDC" w:rsidRPr="00E90CDC">
        <w:rPr>
          <w:noProof/>
        </w:rPr>
        <w:t>K</w:t>
      </w:r>
      <w:r w:rsidR="0040129E">
        <w:rPr>
          <w:noProof/>
        </w:rPr>
        <w:t>ali, McKenney</w:t>
      </w:r>
      <w:r w:rsidR="00E90CDC" w:rsidRPr="00E90CDC">
        <w:rPr>
          <w:noProof/>
        </w:rPr>
        <w:t xml:space="preserve"> et al., 2015)</w:t>
      </w:r>
      <w:r>
        <w:t>.</w:t>
      </w:r>
    </w:p>
    <w:p w:rsidR="006904DF" w:rsidRPr="00710FC0" w:rsidRDefault="006904DF" w:rsidP="001625F8">
      <w:r w:rsidRPr="00710FC0">
        <w:t xml:space="preserve">Studies from the last decade have characterized </w:t>
      </w:r>
      <w:r w:rsidR="00DA20C7">
        <w:t>the</w:t>
      </w:r>
      <w:r w:rsidRPr="00710FC0">
        <w:t xml:space="preserve"> </w:t>
      </w:r>
      <w:r w:rsidR="005F2C50">
        <w:t xml:space="preserve">type of </w:t>
      </w:r>
      <w:r w:rsidRPr="00710FC0">
        <w:t xml:space="preserve">knowledge required </w:t>
      </w:r>
      <w:r w:rsidR="005F2C50">
        <w:t>for</w:t>
      </w:r>
      <w:r w:rsidRPr="00710FC0">
        <w:t xml:space="preserve"> </w:t>
      </w:r>
      <w:r>
        <w:t>teacher-designer</w:t>
      </w:r>
      <w:r w:rsidR="005F2C50">
        <w:t>s</w:t>
      </w:r>
      <w:r>
        <w:t xml:space="preserve"> </w:t>
      </w:r>
      <w:r w:rsidRPr="00710FC0">
        <w:t xml:space="preserve">of TEL, </w:t>
      </w:r>
      <w:r w:rsidR="005F2C50">
        <w:t>entitled</w:t>
      </w:r>
      <w:r w:rsidRPr="00710FC0">
        <w:t xml:space="preserve"> TPACK – Technological Pedagogical and Content Knowledge (Mishra &amp; Koehler, 2006). These studies are based</w:t>
      </w:r>
      <w:r>
        <w:t xml:space="preserve"> on</w:t>
      </w:r>
      <w:r w:rsidRPr="00710FC0">
        <w:t xml:space="preserve"> and expand the insights of Shulman (1986), who argued that </w:t>
      </w:r>
      <w:r w:rsidR="00DA20C7">
        <w:t>teachers</w:t>
      </w:r>
      <w:r w:rsidR="00FC0311">
        <w:t>’</w:t>
      </w:r>
      <w:r w:rsidR="00DA20C7">
        <w:t xml:space="preserve"> knowledge sources include both</w:t>
      </w:r>
      <w:r w:rsidRPr="00710FC0">
        <w:t xml:space="preserve"> content knowledge (CK), related to the </w:t>
      </w:r>
      <w:r w:rsidR="00DA20C7" w:rsidRPr="00710FC0">
        <w:t>su</w:t>
      </w:r>
      <w:r w:rsidR="00DA20C7" w:rsidRPr="00710FC0">
        <w:t>b</w:t>
      </w:r>
      <w:r w:rsidR="00DA20C7" w:rsidRPr="00710FC0">
        <w:t>ject</w:t>
      </w:r>
      <w:r w:rsidR="00DA20C7">
        <w:t xml:space="preserve"> matter </w:t>
      </w:r>
      <w:r>
        <w:t>taught</w:t>
      </w:r>
      <w:r w:rsidRPr="00710FC0">
        <w:t xml:space="preserve">, and pedagogical knowledge (PK), </w:t>
      </w:r>
      <w:proofErr w:type="gramStart"/>
      <w:r w:rsidRPr="00710FC0">
        <w:t>related</w:t>
      </w:r>
      <w:proofErr w:type="gramEnd"/>
      <w:r w:rsidRPr="00710FC0">
        <w:t xml:space="preserve"> to teaching methods. </w:t>
      </w:r>
      <w:r>
        <w:t>P</w:t>
      </w:r>
      <w:r w:rsidRPr="00710FC0">
        <w:t>rofessional teach</w:t>
      </w:r>
      <w:r w:rsidR="00DA20C7">
        <w:t>ing</w:t>
      </w:r>
      <w:r w:rsidRPr="00710FC0">
        <w:t xml:space="preserve">, according to Shulman, </w:t>
      </w:r>
      <w:r w:rsidR="00DA20C7">
        <w:t xml:space="preserve">involves rich understanding and </w:t>
      </w:r>
      <w:r w:rsidRPr="00710FC0">
        <w:t>knowledge</w:t>
      </w:r>
      <w:r>
        <w:t xml:space="preserve"> sources</w:t>
      </w:r>
      <w:r w:rsidR="00DA20C7">
        <w:t xml:space="preserve"> of both types</w:t>
      </w:r>
      <w:r w:rsidRPr="00710FC0">
        <w:t xml:space="preserve">, </w:t>
      </w:r>
      <w:r w:rsidR="00DA20C7">
        <w:t>as well as a unique type of knowledge that merges</w:t>
      </w:r>
      <w:r w:rsidR="005F2C50" w:rsidRPr="00710FC0">
        <w:t xml:space="preserve"> </w:t>
      </w:r>
      <w:r w:rsidRPr="00710FC0">
        <w:t>them –</w:t>
      </w:r>
      <w:r w:rsidR="00DA20C7">
        <w:t xml:space="preserve"> </w:t>
      </w:r>
      <w:r w:rsidRPr="00710FC0">
        <w:t>pedagogical content knowledge (PCK). This knowledge assists teacher</w:t>
      </w:r>
      <w:r>
        <w:t>s</w:t>
      </w:r>
      <w:r w:rsidRPr="00710FC0">
        <w:t xml:space="preserve"> in choosing </w:t>
      </w:r>
      <w:r>
        <w:t>pedagogical</w:t>
      </w:r>
      <w:r w:rsidRPr="00710FC0">
        <w:t xml:space="preserve"> strategies that are </w:t>
      </w:r>
      <w:r>
        <w:t xml:space="preserve">specifically </w:t>
      </w:r>
      <w:r w:rsidRPr="00710FC0">
        <w:t>suit</w:t>
      </w:r>
      <w:r>
        <w:t>ed</w:t>
      </w:r>
      <w:r w:rsidRPr="00710FC0">
        <w:t xml:space="preserve"> for </w:t>
      </w:r>
      <w:r>
        <w:t xml:space="preserve">teaching </w:t>
      </w:r>
      <w:r w:rsidRPr="00710FC0">
        <w:t>certain content</w:t>
      </w:r>
      <w:r>
        <w:t>s</w:t>
      </w:r>
      <w:r w:rsidRPr="00710FC0">
        <w:t xml:space="preserve">, </w:t>
      </w:r>
      <w:r>
        <w:t>in predicting</w:t>
      </w:r>
      <w:r w:rsidRPr="00710FC0">
        <w:t xml:space="preserve"> the difficulties that students may encounter </w:t>
      </w:r>
      <w:r>
        <w:t xml:space="preserve">while </w:t>
      </w:r>
      <w:r w:rsidRPr="00710FC0">
        <w:t xml:space="preserve">learning </w:t>
      </w:r>
      <w:r>
        <w:t xml:space="preserve">these contents, </w:t>
      </w:r>
      <w:r w:rsidRPr="00710FC0">
        <w:t xml:space="preserve">and </w:t>
      </w:r>
      <w:r>
        <w:t xml:space="preserve">in finding ways to assist student to </w:t>
      </w:r>
      <w:r w:rsidRPr="00710FC0">
        <w:t xml:space="preserve">cope with </w:t>
      </w:r>
      <w:r>
        <w:t>such challenges</w:t>
      </w:r>
      <w:r w:rsidRPr="00710FC0">
        <w:t xml:space="preserve">. Mishra </w:t>
      </w:r>
      <w:r w:rsidR="00DA20C7">
        <w:t>and</w:t>
      </w:r>
      <w:r w:rsidR="00DA20C7" w:rsidRPr="00710FC0">
        <w:t xml:space="preserve"> </w:t>
      </w:r>
      <w:r w:rsidRPr="00710FC0">
        <w:t xml:space="preserve">Koehler </w:t>
      </w:r>
      <w:r w:rsidR="00DA20C7">
        <w:t xml:space="preserve">(2006) </w:t>
      </w:r>
      <w:r w:rsidRPr="00710FC0">
        <w:t xml:space="preserve">have expanded this theory, adding </w:t>
      </w:r>
      <w:r>
        <w:t>a third knowledge source</w:t>
      </w:r>
      <w:r w:rsidR="001625F8">
        <w:t xml:space="preserve"> </w:t>
      </w:r>
      <w:r w:rsidR="001625F8" w:rsidRPr="00710FC0">
        <w:t>–</w:t>
      </w:r>
      <w:r w:rsidR="001625F8">
        <w:t xml:space="preserve"> </w:t>
      </w:r>
      <w:r w:rsidRPr="00710FC0">
        <w:t>techn</w:t>
      </w:r>
      <w:r w:rsidRPr="00710FC0">
        <w:t>o</w:t>
      </w:r>
      <w:r w:rsidRPr="00710FC0">
        <w:t>logical knowledge (TK)</w:t>
      </w:r>
      <w:r>
        <w:t>. This type of knowledge source</w:t>
      </w:r>
      <w:r w:rsidRPr="00710FC0">
        <w:t xml:space="preserve"> is required </w:t>
      </w:r>
      <w:r>
        <w:t>for</w:t>
      </w:r>
      <w:r w:rsidRPr="00710FC0">
        <w:t xml:space="preserve"> teacher</w:t>
      </w:r>
      <w:r>
        <w:t>s</w:t>
      </w:r>
      <w:r w:rsidRPr="00710FC0">
        <w:t xml:space="preserve"> who </w:t>
      </w:r>
      <w:r>
        <w:t>integrate</w:t>
      </w:r>
      <w:r w:rsidRPr="00710FC0">
        <w:t xml:space="preserve"> technology </w:t>
      </w:r>
      <w:r>
        <w:t>within</w:t>
      </w:r>
      <w:r w:rsidRPr="00710FC0">
        <w:t xml:space="preserve"> </w:t>
      </w:r>
      <w:r>
        <w:t xml:space="preserve">their </w:t>
      </w:r>
      <w:r w:rsidRPr="00710FC0">
        <w:t>teaching</w:t>
      </w:r>
      <w:r>
        <w:t xml:space="preserve"> and</w:t>
      </w:r>
      <w:r w:rsidRPr="00710FC0">
        <w:t xml:space="preserve"> includes </w:t>
      </w:r>
      <w:r>
        <w:t>a</w:t>
      </w:r>
      <w:r w:rsidRPr="00D12B8D">
        <w:t xml:space="preserve">cquaintance </w:t>
      </w:r>
      <w:r w:rsidRPr="00710FC0">
        <w:t xml:space="preserve">with diverse technological tools and skills for using them. When technological knowledge is </w:t>
      </w:r>
      <w:r w:rsidR="005F2C50">
        <w:t>merged</w:t>
      </w:r>
      <w:r w:rsidR="005F2C50" w:rsidRPr="00710FC0">
        <w:t xml:space="preserve"> </w:t>
      </w:r>
      <w:r w:rsidRPr="00710FC0">
        <w:t>with pedagogical</w:t>
      </w:r>
      <w:r>
        <w:t>-content</w:t>
      </w:r>
      <w:r w:rsidRPr="00710FC0">
        <w:t xml:space="preserve"> knowledge, a new type of knowledge is formed – technological pedagogical and content knowledge (TPACK), which indicates </w:t>
      </w:r>
      <w:r w:rsidR="00096ECB">
        <w:t>a teacher</w:t>
      </w:r>
      <w:r w:rsidR="00FC0311">
        <w:t>’</w:t>
      </w:r>
      <w:r w:rsidR="00096ECB">
        <w:t>s skill</w:t>
      </w:r>
      <w:r w:rsidRPr="00710FC0">
        <w:t xml:space="preserve"> to </w:t>
      </w:r>
      <w:r>
        <w:t>make appropriate</w:t>
      </w:r>
      <w:r w:rsidRPr="00710FC0">
        <w:t xml:space="preserve"> </w:t>
      </w:r>
      <w:r>
        <w:t xml:space="preserve">use of </w:t>
      </w:r>
      <w:r w:rsidRPr="00710FC0">
        <w:t xml:space="preserve">technology </w:t>
      </w:r>
      <w:r>
        <w:t>for</w:t>
      </w:r>
      <w:r w:rsidRPr="00710FC0">
        <w:t xml:space="preserve"> </w:t>
      </w:r>
      <w:r>
        <w:t>supporting various combinations of pedagogical strategies, content</w:t>
      </w:r>
      <w:r w:rsidR="00FC0311">
        <w:t>,</w:t>
      </w:r>
      <w:r>
        <w:t xml:space="preserve"> and context</w:t>
      </w:r>
      <w:r w:rsidRPr="00710FC0">
        <w:t xml:space="preserve">. </w:t>
      </w:r>
      <w:r>
        <w:t>Similar to</w:t>
      </w:r>
      <w:r w:rsidRPr="00710FC0">
        <w:t xml:space="preserve"> PCK, which </w:t>
      </w:r>
      <w:r>
        <w:t>is a</w:t>
      </w:r>
      <w:r w:rsidRPr="00710FC0">
        <w:t xml:space="preserve"> unique </w:t>
      </w:r>
      <w:r>
        <w:t xml:space="preserve">type of </w:t>
      </w:r>
      <w:r w:rsidRPr="00710FC0">
        <w:t xml:space="preserve">knowledge, a teacher </w:t>
      </w:r>
      <w:r>
        <w:t>who holds</w:t>
      </w:r>
      <w:r w:rsidRPr="00710FC0">
        <w:t xml:space="preserve"> </w:t>
      </w:r>
      <w:r>
        <w:t xml:space="preserve">both </w:t>
      </w:r>
      <w:r w:rsidRPr="00710FC0">
        <w:t xml:space="preserve">technological knowledge </w:t>
      </w:r>
      <w:r>
        <w:t>and</w:t>
      </w:r>
      <w:r w:rsidRPr="00710FC0">
        <w:t xml:space="preserve"> pedagogical-content knowledge will not necessarily know how to </w:t>
      </w:r>
      <w:r w:rsidR="005F2C50">
        <w:t>integrate</w:t>
      </w:r>
      <w:r w:rsidR="005F2C50" w:rsidRPr="00710FC0">
        <w:t xml:space="preserve"> </w:t>
      </w:r>
      <w:r w:rsidRPr="00710FC0">
        <w:t>the t</w:t>
      </w:r>
      <w:r>
        <w:t>w</w:t>
      </w:r>
      <w:r w:rsidRPr="00710FC0">
        <w:t>o.</w:t>
      </w:r>
    </w:p>
    <w:p w:rsidR="006904DF" w:rsidRPr="00710FC0" w:rsidRDefault="006904DF" w:rsidP="000E7FD8">
      <w:r w:rsidRPr="00710FC0">
        <w:t xml:space="preserve">Studies that have </w:t>
      </w:r>
      <w:r>
        <w:t>explored</w:t>
      </w:r>
      <w:r w:rsidRPr="00710FC0">
        <w:t xml:space="preserve"> processes of </w:t>
      </w:r>
      <w:r>
        <w:t xml:space="preserve">teacher </w:t>
      </w:r>
      <w:r w:rsidRPr="00710FC0">
        <w:t>learning have shown that the involvement of teachers in the design</w:t>
      </w:r>
      <w:r w:rsidR="00096ECB">
        <w:t xml:space="preserve"> or adaptation</w:t>
      </w:r>
      <w:r w:rsidRPr="00710FC0">
        <w:t xml:space="preserve"> of technology</w:t>
      </w:r>
      <w:r>
        <w:t>-</w:t>
      </w:r>
      <w:r w:rsidRPr="00710FC0">
        <w:t>enhanced curriculum materials</w:t>
      </w:r>
      <w:r>
        <w:t>, when</w:t>
      </w:r>
      <w:r w:rsidRPr="00710FC0">
        <w:t xml:space="preserve"> </w:t>
      </w:r>
      <w:r>
        <w:t>appr</w:t>
      </w:r>
      <w:r>
        <w:t>o</w:t>
      </w:r>
      <w:r>
        <w:t>priately</w:t>
      </w:r>
      <w:r w:rsidRPr="00710FC0">
        <w:t xml:space="preserve"> support</w:t>
      </w:r>
      <w:r>
        <w:t>ed,</w:t>
      </w:r>
      <w:r w:rsidRPr="00710FC0">
        <w:t xml:space="preserve"> </w:t>
      </w:r>
      <w:r>
        <w:t xml:space="preserve">can </w:t>
      </w:r>
      <w:r w:rsidRPr="00710FC0">
        <w:t xml:space="preserve">advance the development of TPACK (Koehler &amp; Mishra, 2005; </w:t>
      </w:r>
      <w:proofErr w:type="spellStart"/>
      <w:r w:rsidRPr="00710FC0">
        <w:t>Voogt</w:t>
      </w:r>
      <w:proofErr w:type="spellEnd"/>
      <w:r w:rsidRPr="00710FC0">
        <w:t xml:space="preserve"> et al., 2011). </w:t>
      </w:r>
      <w:r w:rsidR="00096ECB">
        <w:t>S</w:t>
      </w:r>
      <w:r w:rsidRPr="00710FC0">
        <w:t>upport</w:t>
      </w:r>
      <w:r w:rsidR="00096ECB">
        <w:t xml:space="preserve"> for this process</w:t>
      </w:r>
      <w:r w:rsidRPr="00710FC0">
        <w:t xml:space="preserve"> may be </w:t>
      </w:r>
      <w:r>
        <w:t>embodied in learning environments</w:t>
      </w:r>
      <w:r w:rsidRPr="00710FC0">
        <w:t xml:space="preserve"> </w:t>
      </w:r>
      <w:r w:rsidR="00096ECB">
        <w:t>in the form of</w:t>
      </w:r>
      <w:r w:rsidR="00096ECB" w:rsidRPr="00710FC0">
        <w:t xml:space="preserve"> </w:t>
      </w:r>
      <w:r w:rsidRPr="00710FC0">
        <w:lastRenderedPageBreak/>
        <w:t xml:space="preserve">scaffolds that </w:t>
      </w:r>
      <w:r>
        <w:t>assist</w:t>
      </w:r>
      <w:r w:rsidRPr="00710FC0">
        <w:t xml:space="preserve"> </w:t>
      </w:r>
      <w:r w:rsidR="00096ECB">
        <w:t>teachers</w:t>
      </w:r>
      <w:r w:rsidRPr="00710FC0">
        <w:t xml:space="preserve"> not only </w:t>
      </w:r>
      <w:r w:rsidR="00096ECB">
        <w:t xml:space="preserve">to better </w:t>
      </w:r>
      <w:r w:rsidRPr="00710FC0">
        <w:t xml:space="preserve">understand the contents but also </w:t>
      </w:r>
      <w:r w:rsidR="00096ECB">
        <w:t xml:space="preserve">to develop </w:t>
      </w:r>
      <w:r w:rsidRPr="00710FC0">
        <w:t xml:space="preserve">the ways of thinking and action in the field </w:t>
      </w:r>
      <w:r>
        <w:t>(</w:t>
      </w:r>
      <w:proofErr w:type="spellStart"/>
      <w:r>
        <w:t>Reiser</w:t>
      </w:r>
      <w:proofErr w:type="spellEnd"/>
      <w:r>
        <w:t xml:space="preserve"> &amp;</w:t>
      </w:r>
      <w:r w:rsidRPr="00710FC0">
        <w:t xml:space="preserve"> </w:t>
      </w:r>
      <w:proofErr w:type="spellStart"/>
      <w:r w:rsidRPr="00710FC0">
        <w:t>Tabak</w:t>
      </w:r>
      <w:proofErr w:type="spellEnd"/>
      <w:r w:rsidRPr="00710FC0">
        <w:t xml:space="preserve">, 2014). </w:t>
      </w:r>
      <w:proofErr w:type="spellStart"/>
      <w:r w:rsidR="00906567" w:rsidRPr="00710FC0">
        <w:t>Svihla</w:t>
      </w:r>
      <w:proofErr w:type="spellEnd"/>
      <w:r w:rsidR="00906567" w:rsidRPr="00710FC0">
        <w:t xml:space="preserve">, Reeve, </w:t>
      </w:r>
      <w:proofErr w:type="spellStart"/>
      <w:r w:rsidR="00906567" w:rsidRPr="00710FC0">
        <w:t>Sagy</w:t>
      </w:r>
      <w:proofErr w:type="spellEnd"/>
      <w:r w:rsidR="00906567" w:rsidRPr="00710FC0">
        <w:t xml:space="preserve">, </w:t>
      </w:r>
      <w:r w:rsidR="00906567">
        <w:t xml:space="preserve">and Kali </w:t>
      </w:r>
      <w:r w:rsidR="00906567" w:rsidRPr="00906567">
        <w:rPr>
          <w:noProof/>
        </w:rPr>
        <w:t>(2015)</w:t>
      </w:r>
      <w:r w:rsidR="00906567">
        <w:t xml:space="preserve"> </w:t>
      </w:r>
      <w:r>
        <w:t xml:space="preserve">characterize a </w:t>
      </w:r>
      <w:r w:rsidR="00FC0311">
        <w:t>“</w:t>
      </w:r>
      <w:r>
        <w:t>fingerprint pattern</w:t>
      </w:r>
      <w:r w:rsidR="00FC0311">
        <w:t>”</w:t>
      </w:r>
      <w:r>
        <w:t xml:space="preserve"> of supports </w:t>
      </w:r>
      <w:r w:rsidR="00096ECB">
        <w:t xml:space="preserve">that can assist </w:t>
      </w:r>
      <w:r>
        <w:t>teachers to develop TEL design</w:t>
      </w:r>
      <w:r w:rsidR="00096ECB">
        <w:t xml:space="preserve"> skills and knowledge. These </w:t>
      </w:r>
      <w:r>
        <w:t>include (a) modeling design</w:t>
      </w:r>
      <w:r w:rsidRPr="00710FC0">
        <w:t xml:space="preserve"> practice</w:t>
      </w:r>
      <w:r>
        <w:t>s, (b)</w:t>
      </w:r>
      <w:r w:rsidRPr="00710FC0">
        <w:t xml:space="preserve"> </w:t>
      </w:r>
      <w:r>
        <w:t>encouraging di</w:t>
      </w:r>
      <w:r>
        <w:t>a</w:t>
      </w:r>
      <w:r>
        <w:t>logue</w:t>
      </w:r>
      <w:r w:rsidRPr="00710FC0">
        <w:t xml:space="preserve"> between teachers while </w:t>
      </w:r>
      <w:r>
        <w:t xml:space="preserve">they </w:t>
      </w:r>
      <w:r w:rsidRPr="00710FC0">
        <w:t xml:space="preserve">develop </w:t>
      </w:r>
      <w:r>
        <w:t>their artifacts, and (c) providing opportunities</w:t>
      </w:r>
      <w:r w:rsidRPr="00710FC0">
        <w:t xml:space="preserve"> </w:t>
      </w:r>
      <w:r>
        <w:t>for</w:t>
      </w:r>
      <w:r w:rsidRPr="00710FC0">
        <w:t xml:space="preserve"> </w:t>
      </w:r>
      <w:r>
        <w:t xml:space="preserve">teachers to develop </w:t>
      </w:r>
      <w:r w:rsidRPr="00710FC0">
        <w:t>real world</w:t>
      </w:r>
      <w:r>
        <w:t xml:space="preserve"> activities for students (rather than imagined scenarios)</w:t>
      </w:r>
      <w:r w:rsidRPr="00710FC0">
        <w:t xml:space="preserve">. </w:t>
      </w:r>
      <w:r>
        <w:t>These can be reached by employing a</w:t>
      </w:r>
      <w:r w:rsidRPr="00710FC0">
        <w:t xml:space="preserve"> </w:t>
      </w:r>
      <w:r w:rsidR="00FC0311">
        <w:t>“</w:t>
      </w:r>
      <w:r w:rsidRPr="00710FC0">
        <w:t>studio approach</w:t>
      </w:r>
      <w:r w:rsidR="00FC0311">
        <w:t>”</w:t>
      </w:r>
      <w:r w:rsidRPr="00710FC0">
        <w:t xml:space="preserve"> in which teachers</w:t>
      </w:r>
      <w:r>
        <w:t xml:space="preserve"> are guided during their</w:t>
      </w:r>
      <w:r w:rsidRPr="00710FC0">
        <w:t xml:space="preserve"> design </w:t>
      </w:r>
      <w:r>
        <w:t xml:space="preserve">process </w:t>
      </w:r>
      <w:r w:rsidRPr="00710FC0">
        <w:t xml:space="preserve">and </w:t>
      </w:r>
      <w:r>
        <w:t>constantly provide and receive</w:t>
      </w:r>
      <w:r w:rsidRPr="00710FC0">
        <w:t xml:space="preserve"> formative</w:t>
      </w:r>
      <w:r>
        <w:t xml:space="preserve"> </w:t>
      </w:r>
      <w:r w:rsidRPr="00710FC0">
        <w:t>feedback</w:t>
      </w:r>
      <w:r>
        <w:t xml:space="preserve"> </w:t>
      </w:r>
      <w:r w:rsidR="00C47E53">
        <w:rPr>
          <w:noProof/>
        </w:rPr>
        <w:t xml:space="preserve">(Crowther, 2013; </w:t>
      </w:r>
      <w:r w:rsidR="00767949" w:rsidRPr="00767949">
        <w:rPr>
          <w:noProof/>
        </w:rPr>
        <w:t>Kali &amp; Ronen-Fuhrmann, 2011)</w:t>
      </w:r>
      <w:r>
        <w:t>.</w:t>
      </w:r>
    </w:p>
    <w:p w:rsidR="006904DF" w:rsidRPr="00710FC0" w:rsidRDefault="006904DF" w:rsidP="002A721E">
      <w:r w:rsidRPr="00710FC0">
        <w:t xml:space="preserve">In this study, we chose to focus on teachers who </w:t>
      </w:r>
      <w:r w:rsidR="009D21B5">
        <w:t>adapt</w:t>
      </w:r>
      <w:r w:rsidR="009D21B5" w:rsidRPr="00710FC0">
        <w:t xml:space="preserve"> </w:t>
      </w:r>
      <w:r w:rsidRPr="00710FC0">
        <w:t>a technology</w:t>
      </w:r>
      <w:r>
        <w:t>-</w:t>
      </w:r>
      <w:r w:rsidRPr="00710FC0">
        <w:t>enhanced learning enviro</w:t>
      </w:r>
      <w:r w:rsidRPr="00710FC0">
        <w:t>n</w:t>
      </w:r>
      <w:r w:rsidRPr="00710FC0">
        <w:t xml:space="preserve">ment for supporting </w:t>
      </w:r>
      <w:r>
        <w:t xml:space="preserve">outdoor </w:t>
      </w:r>
      <w:r w:rsidRPr="00710FC0">
        <w:t xml:space="preserve">inquiry. </w:t>
      </w:r>
      <w:r w:rsidR="00FC0311">
        <w:t>“</w:t>
      </w:r>
      <w:r>
        <w:t>Outdoor i</w:t>
      </w:r>
      <w:r w:rsidRPr="00710FC0">
        <w:t>nquiry</w:t>
      </w:r>
      <w:r w:rsidR="00FC0311">
        <w:t>”</w:t>
      </w:r>
      <w:r w:rsidR="00936E59">
        <w:t xml:space="preserve"> is a pedagogical approach </w:t>
      </w:r>
      <w:r w:rsidR="00235F43">
        <w:t>for</w:t>
      </w:r>
      <w:r w:rsidR="00936E59">
        <w:t xml:space="preserve"> </w:t>
      </w:r>
      <w:r w:rsidR="003B7BA7">
        <w:t>encoura</w:t>
      </w:r>
      <w:r w:rsidR="003B7BA7">
        <w:t>g</w:t>
      </w:r>
      <w:r w:rsidR="00235F43">
        <w:t>ing</w:t>
      </w:r>
      <w:r w:rsidR="003B7BA7">
        <w:t xml:space="preserve"> students to </w:t>
      </w:r>
      <w:r w:rsidR="00936E59">
        <w:t xml:space="preserve">engage in investigations </w:t>
      </w:r>
      <w:r w:rsidR="00235F43">
        <w:t>that include</w:t>
      </w:r>
      <w:r w:rsidR="00936E59">
        <w:t xml:space="preserve"> data </w:t>
      </w:r>
      <w:r w:rsidR="003B7BA7">
        <w:t xml:space="preserve">collection </w:t>
      </w:r>
      <w:r w:rsidR="00936E59">
        <w:t>out</w:t>
      </w:r>
      <w:r w:rsidR="00235F43">
        <w:t xml:space="preserve">side </w:t>
      </w:r>
      <w:r w:rsidR="00936E59">
        <w:t xml:space="preserve">the classroom. It </w:t>
      </w:r>
      <w:r w:rsidR="009D21B5">
        <w:t>is sometimes referred to as</w:t>
      </w:r>
      <w:r w:rsidR="00B642F3">
        <w:t xml:space="preserve"> field investigation</w:t>
      </w:r>
      <w:r w:rsidR="009D21B5">
        <w:t xml:space="preserve"> </w:t>
      </w:r>
      <w:r w:rsidR="00C47E53">
        <w:rPr>
          <w:noProof/>
        </w:rPr>
        <w:t xml:space="preserve">(e.g., </w:t>
      </w:r>
      <w:r w:rsidR="000E7FD8" w:rsidRPr="000E7FD8">
        <w:rPr>
          <w:noProof/>
        </w:rPr>
        <w:t>Tal &amp; Abramovitch, 2012)</w:t>
      </w:r>
      <w:r w:rsidR="000E7FD8">
        <w:t xml:space="preserve"> </w:t>
      </w:r>
      <w:r w:rsidR="00936E59">
        <w:t xml:space="preserve">or field study </w:t>
      </w:r>
      <w:r w:rsidR="00936E59" w:rsidRPr="00936E59">
        <w:rPr>
          <w:noProof/>
        </w:rPr>
        <w:t>(e.g., Wee, Shepardson, Fast, &amp; Harbor, 2007)</w:t>
      </w:r>
      <w:r w:rsidR="00084EC8">
        <w:t>;</w:t>
      </w:r>
      <w:r w:rsidR="00936E59">
        <w:t xml:space="preserve"> </w:t>
      </w:r>
      <w:r w:rsidR="00084EC8">
        <w:t>however,</w:t>
      </w:r>
      <w:r w:rsidR="00936E59">
        <w:t xml:space="preserve"> it should be distinguished from the term </w:t>
      </w:r>
      <w:r w:rsidR="00FC0311">
        <w:t>“</w:t>
      </w:r>
      <w:r w:rsidR="00936E59">
        <w:t>field study</w:t>
      </w:r>
      <w:r w:rsidR="00FC0311">
        <w:t>”</w:t>
      </w:r>
      <w:r w:rsidR="00936E59">
        <w:t xml:space="preserve"> in its methodological meaning. Outdoor inquiry </w:t>
      </w:r>
      <w:r w:rsidRPr="00710FC0">
        <w:t>is a mandatory requirement in the curricula for biology and environmental science</w:t>
      </w:r>
      <w:r>
        <w:t>s</w:t>
      </w:r>
      <w:r w:rsidRPr="00710FC0">
        <w:t xml:space="preserve"> in Israel. </w:t>
      </w:r>
      <w:r w:rsidR="002A721E">
        <w:rPr>
          <w:rFonts w:hint="cs"/>
        </w:rPr>
        <w:t>N</w:t>
      </w:r>
      <w:r w:rsidR="002A721E">
        <w:t>onetheless</w:t>
      </w:r>
      <w:r w:rsidRPr="00710FC0">
        <w:t xml:space="preserve">, as elaborated below, the implementation of this </w:t>
      </w:r>
      <w:r w:rsidR="008A065A">
        <w:t xml:space="preserve">pedagogical </w:t>
      </w:r>
      <w:r w:rsidRPr="00710FC0">
        <w:t xml:space="preserve">approach </w:t>
      </w:r>
      <w:r>
        <w:t>introduces</w:t>
      </w:r>
      <w:r w:rsidRPr="00710FC0">
        <w:t xml:space="preserve"> </w:t>
      </w:r>
      <w:r>
        <w:t>many</w:t>
      </w:r>
      <w:r w:rsidRPr="00710FC0">
        <w:t xml:space="preserve"> challenge</w:t>
      </w:r>
      <w:r>
        <w:t>s</w:t>
      </w:r>
      <w:r w:rsidRPr="00710FC0">
        <w:t xml:space="preserve"> for teachers, </w:t>
      </w:r>
      <w:r>
        <w:t>which</w:t>
      </w:r>
      <w:r w:rsidRPr="00710FC0">
        <w:t xml:space="preserve"> technology in general and mobile technology in particular (</w:t>
      </w:r>
      <w:r>
        <w:t>e.g.,</w:t>
      </w:r>
      <w:r w:rsidRPr="00710FC0">
        <w:t xml:space="preserve"> smartphones and tablets) may help </w:t>
      </w:r>
      <w:r>
        <w:t>to address</w:t>
      </w:r>
      <w:r w:rsidRPr="00710FC0">
        <w:t>.</w:t>
      </w:r>
    </w:p>
    <w:p w:rsidR="006904DF" w:rsidRPr="00710FC0" w:rsidRDefault="006904DF" w:rsidP="006904DF">
      <w:pPr>
        <w:pStyle w:val="Heading2"/>
      </w:pPr>
      <w:r w:rsidRPr="00710FC0">
        <w:t xml:space="preserve">Challenges in </w:t>
      </w:r>
      <w:r w:rsidR="00A4278F">
        <w:t xml:space="preserve">Outdoor Inquiry </w:t>
      </w:r>
      <w:r w:rsidR="00A4278F" w:rsidRPr="00710FC0">
        <w:t xml:space="preserve">Teaching </w:t>
      </w:r>
    </w:p>
    <w:p w:rsidR="00AA7C99" w:rsidRDefault="006904DF" w:rsidP="00C47E53">
      <w:pPr>
        <w:shd w:val="clear" w:color="auto" w:fill="FFFFFF"/>
      </w:pPr>
      <w:r>
        <w:t>I</w:t>
      </w:r>
      <w:r w:rsidRPr="00710FC0">
        <w:t xml:space="preserve">nquiry </w:t>
      </w:r>
      <w:r>
        <w:t>l</w:t>
      </w:r>
      <w:r w:rsidRPr="00710FC0">
        <w:t xml:space="preserve">earning constitutes a key component in teaching science </w:t>
      </w:r>
      <w:r>
        <w:t>all over the</w:t>
      </w:r>
      <w:r w:rsidRPr="00710FC0">
        <w:t xml:space="preserve"> world. The reason for this lies in the potential of </w:t>
      </w:r>
      <w:r w:rsidR="008A065A">
        <w:t xml:space="preserve">the </w:t>
      </w:r>
      <w:r w:rsidRPr="00710FC0">
        <w:t>inquiry</w:t>
      </w:r>
      <w:r w:rsidR="008A065A">
        <w:t xml:space="preserve"> process</w:t>
      </w:r>
      <w:r w:rsidRPr="00710FC0">
        <w:t xml:space="preserve"> for advancing </w:t>
      </w:r>
      <w:r w:rsidR="008A065A">
        <w:t>students</w:t>
      </w:r>
      <w:r w:rsidR="00FC0311">
        <w:t>’</w:t>
      </w:r>
      <w:r w:rsidR="008A065A" w:rsidRPr="00710FC0">
        <w:t xml:space="preserve"> </w:t>
      </w:r>
      <w:r w:rsidRPr="00710FC0">
        <w:t>understanding of scie</w:t>
      </w:r>
      <w:r w:rsidRPr="00710FC0">
        <w:t>n</w:t>
      </w:r>
      <w:r w:rsidRPr="00710FC0">
        <w:t xml:space="preserve">tific ideas </w:t>
      </w:r>
      <w:r>
        <w:t>and the ways they are</w:t>
      </w:r>
      <w:r w:rsidRPr="00710FC0">
        <w:t xml:space="preserve"> </w:t>
      </w:r>
      <w:r>
        <w:t>developed</w:t>
      </w:r>
      <w:r w:rsidRPr="00710FC0">
        <w:t xml:space="preserve"> (nature of science), </w:t>
      </w:r>
      <w:r>
        <w:t>as well as</w:t>
      </w:r>
      <w:r w:rsidRPr="00710FC0">
        <w:t xml:space="preserve"> core ideas </w:t>
      </w:r>
      <w:r>
        <w:t xml:space="preserve">and </w:t>
      </w:r>
      <w:r w:rsidRPr="00710FC0">
        <w:t xml:space="preserve">concepts </w:t>
      </w:r>
      <w:r>
        <w:t>that cut</w:t>
      </w:r>
      <w:r w:rsidRPr="00710FC0">
        <w:t xml:space="preserve"> </w:t>
      </w:r>
      <w:r>
        <w:t>a</w:t>
      </w:r>
      <w:r w:rsidRPr="00710FC0">
        <w:t>cros</w:t>
      </w:r>
      <w:r>
        <w:t>s scientific disciplines</w:t>
      </w:r>
      <w:r w:rsidRPr="00710FC0">
        <w:t xml:space="preserve"> (NRC, 2012; Osborne, 2014). To support achiev</w:t>
      </w:r>
      <w:r>
        <w:t>ing</w:t>
      </w:r>
      <w:r w:rsidRPr="00710FC0">
        <w:t xml:space="preserve"> these goals, </w:t>
      </w:r>
      <w:r w:rsidR="00F90BF1">
        <w:t>t</w:t>
      </w:r>
      <w:r w:rsidRPr="00710FC0">
        <w:t>he NRC K-12 framework (</w:t>
      </w:r>
      <w:r w:rsidR="00BD58F0">
        <w:t xml:space="preserve">NRC, </w:t>
      </w:r>
      <w:r w:rsidRPr="00710FC0">
        <w:t xml:space="preserve">2012) suggested </w:t>
      </w:r>
      <w:r w:rsidR="008A065A">
        <w:t xml:space="preserve">that students would participate in </w:t>
      </w:r>
      <w:r w:rsidRPr="00710FC0">
        <w:t>scie</w:t>
      </w:r>
      <w:r w:rsidRPr="00710FC0">
        <w:t>n</w:t>
      </w:r>
      <w:r w:rsidRPr="00710FC0">
        <w:t>tific practices that express the nature of scientific inquiry</w:t>
      </w:r>
      <w:r w:rsidR="00B642F3">
        <w:t>. The</w:t>
      </w:r>
      <w:r w:rsidR="008A065A">
        <w:t>se</w:t>
      </w:r>
      <w:r w:rsidR="00B642F3">
        <w:t xml:space="preserve"> practices</w:t>
      </w:r>
      <w:r w:rsidR="008A065A">
        <w:t xml:space="preserve"> </w:t>
      </w:r>
      <w:r w:rsidR="00B642F3">
        <w:t>require</w:t>
      </w:r>
      <w:r w:rsidR="008A065A">
        <w:t xml:space="preserve"> </w:t>
      </w:r>
      <w:r w:rsidRPr="00710FC0">
        <w:t xml:space="preserve">both procedural and epistemic knowledge concerning the way in which scientific knowledge is </w:t>
      </w:r>
      <w:r>
        <w:t>constructed</w:t>
      </w:r>
      <w:r w:rsidRPr="00710FC0">
        <w:t xml:space="preserve">. For example, one of the most important </w:t>
      </w:r>
      <w:r w:rsidR="008A065A">
        <w:t>practices</w:t>
      </w:r>
      <w:r w:rsidR="008A065A" w:rsidRPr="00710FC0">
        <w:t xml:space="preserve"> </w:t>
      </w:r>
      <w:r w:rsidR="008A065A">
        <w:t>in</w:t>
      </w:r>
      <w:r w:rsidR="008A065A" w:rsidRPr="00710FC0">
        <w:t xml:space="preserve"> </w:t>
      </w:r>
      <w:r w:rsidR="008A065A">
        <w:t>science</w:t>
      </w:r>
      <w:r w:rsidRPr="00710FC0">
        <w:t xml:space="preserve"> is </w:t>
      </w:r>
      <w:r>
        <w:t xml:space="preserve">the </w:t>
      </w:r>
      <w:r w:rsidR="008A065A">
        <w:t xml:space="preserve">ability to </w:t>
      </w:r>
      <w:r w:rsidRPr="00710FC0">
        <w:t>present a</w:t>
      </w:r>
      <w:r>
        <w:t xml:space="preserve">n evidence-based </w:t>
      </w:r>
      <w:r w:rsidRPr="00710FC0">
        <w:t>theory. This aspect</w:t>
      </w:r>
      <w:r w:rsidR="008A065A">
        <w:t xml:space="preserve"> of scientific inquiry</w:t>
      </w:r>
      <w:r w:rsidRPr="00710FC0">
        <w:t xml:space="preserve"> relies on the </w:t>
      </w:r>
      <w:r w:rsidR="008A065A">
        <w:t>skill</w:t>
      </w:r>
      <w:r w:rsidR="008A065A" w:rsidRPr="00710FC0">
        <w:t xml:space="preserve"> </w:t>
      </w:r>
      <w:r w:rsidRPr="00710FC0">
        <w:t xml:space="preserve">to compare and choose </w:t>
      </w:r>
      <w:r>
        <w:t>between</w:t>
      </w:r>
      <w:r w:rsidRPr="00710FC0">
        <w:t xml:space="preserve"> altern</w:t>
      </w:r>
      <w:r w:rsidRPr="00710FC0">
        <w:t>a</w:t>
      </w:r>
      <w:r w:rsidRPr="00710FC0">
        <w:t>tive theories and may be expressed while engaging in evidence</w:t>
      </w:r>
      <w:r>
        <w:t>-based</w:t>
      </w:r>
      <w:r w:rsidRPr="00710FC0">
        <w:t xml:space="preserve"> argument</w:t>
      </w:r>
      <w:r>
        <w:t>ation</w:t>
      </w:r>
      <w:r w:rsidRPr="00710FC0">
        <w:t xml:space="preserve"> (Osborne, 2014). </w:t>
      </w:r>
      <w:r>
        <w:t>S</w:t>
      </w:r>
      <w:r w:rsidRPr="00710FC0">
        <w:t xml:space="preserve">cientific inquiry may occur in a range of </w:t>
      </w:r>
      <w:r>
        <w:t xml:space="preserve">settings </w:t>
      </w:r>
      <w:r w:rsidRPr="00710FC0">
        <w:t>– in the classroom, in the laboratory</w:t>
      </w:r>
      <w:r w:rsidR="00BD58F0">
        <w:t>,</w:t>
      </w:r>
      <w:r w:rsidRPr="00710FC0">
        <w:t xml:space="preserve"> or outside the school.</w:t>
      </w:r>
      <w:r w:rsidR="00B9406E" w:rsidRPr="00B9406E">
        <w:rPr>
          <w:rFonts w:ascii="Calibri" w:hAnsi="Calibri"/>
          <w:color w:val="1F497D"/>
          <w:szCs w:val="22"/>
        </w:rPr>
        <w:t xml:space="preserve"> </w:t>
      </w:r>
      <w:r w:rsidRPr="00710FC0">
        <w:t xml:space="preserve">Each of these </w:t>
      </w:r>
      <w:r>
        <w:t>settings</w:t>
      </w:r>
      <w:r w:rsidRPr="00710FC0">
        <w:t xml:space="preserve"> </w:t>
      </w:r>
      <w:r w:rsidR="008A065A">
        <w:t>entails</w:t>
      </w:r>
      <w:r w:rsidR="008A065A" w:rsidRPr="00710FC0">
        <w:t xml:space="preserve"> </w:t>
      </w:r>
      <w:r w:rsidRPr="00710FC0">
        <w:t>advantages and disadvantages</w:t>
      </w:r>
      <w:r>
        <w:t xml:space="preserve"> for learners</w:t>
      </w:r>
      <w:r w:rsidRPr="00710FC0">
        <w:t xml:space="preserve">, but when scientific principles that are related to </w:t>
      </w:r>
      <w:r>
        <w:t>the natural world</w:t>
      </w:r>
      <w:r w:rsidRPr="00710FC0">
        <w:t xml:space="preserve"> are </w:t>
      </w:r>
      <w:r>
        <w:t>at hand</w:t>
      </w:r>
      <w:r w:rsidRPr="00710FC0">
        <w:t xml:space="preserve">, </w:t>
      </w:r>
      <w:r w:rsidR="00940920">
        <w:t>there is a major a</w:t>
      </w:r>
      <w:r w:rsidR="00940920">
        <w:t>d</w:t>
      </w:r>
      <w:r w:rsidR="00940920">
        <w:t xml:space="preserve">vantage for </w:t>
      </w:r>
      <w:r w:rsidRPr="00710FC0">
        <w:t>learning outside the classroom</w:t>
      </w:r>
      <w:r w:rsidR="00CD07E6">
        <w:t>.</w:t>
      </w:r>
      <w:r w:rsidR="00CD07E6" w:rsidRPr="00710FC0">
        <w:t xml:space="preserve"> </w:t>
      </w:r>
      <w:r w:rsidR="00940920">
        <w:t>O</w:t>
      </w:r>
      <w:r w:rsidR="00CD07E6">
        <w:t>utdoor</w:t>
      </w:r>
      <w:r w:rsidR="00940920">
        <w:t xml:space="preserve"> instruction has</w:t>
      </w:r>
      <w:r>
        <w:t xml:space="preserve"> the potential to</w:t>
      </w:r>
      <w:r w:rsidRPr="00710FC0">
        <w:t xml:space="preserve"> </w:t>
      </w:r>
      <w:r>
        <w:t xml:space="preserve">promote </w:t>
      </w:r>
      <w:r w:rsidRPr="00710FC0">
        <w:t>co</w:t>
      </w:r>
      <w:r w:rsidRPr="00710FC0">
        <w:t>g</w:t>
      </w:r>
      <w:r w:rsidRPr="00710FC0">
        <w:t>nitive aspect</w:t>
      </w:r>
      <w:r>
        <w:t xml:space="preserve">s of learning, due to the </w:t>
      </w:r>
      <w:r w:rsidRPr="00710FC0">
        <w:t xml:space="preserve">natural context </w:t>
      </w:r>
      <w:r>
        <w:t xml:space="preserve">in which the content </w:t>
      </w:r>
      <w:r w:rsidR="00626FC3">
        <w:t xml:space="preserve">is </w:t>
      </w:r>
      <w:r>
        <w:t>explored</w:t>
      </w:r>
      <w:r w:rsidR="00940920">
        <w:t>. Additiona</w:t>
      </w:r>
      <w:r w:rsidR="00940920">
        <w:t>l</w:t>
      </w:r>
      <w:r w:rsidR="00940920">
        <w:t>ly</w:t>
      </w:r>
      <w:r w:rsidRPr="00710FC0">
        <w:t xml:space="preserve"> </w:t>
      </w:r>
      <w:r w:rsidR="00940920">
        <w:t>outdoor instruction can promote</w:t>
      </w:r>
      <w:r w:rsidRPr="00710FC0">
        <w:t xml:space="preserve"> social interactions that </w:t>
      </w:r>
      <w:r>
        <w:t xml:space="preserve">may </w:t>
      </w:r>
      <w:r w:rsidRPr="00710FC0">
        <w:t xml:space="preserve">empower learning and </w:t>
      </w:r>
      <w:r>
        <w:t>promote</w:t>
      </w:r>
      <w:r w:rsidRPr="00710FC0">
        <w:t xml:space="preserve"> affective </w:t>
      </w:r>
      <w:r w:rsidR="00CD07E6">
        <w:t>outcomes</w:t>
      </w:r>
      <w:r w:rsidR="00CD07E6" w:rsidRPr="00710FC0">
        <w:t xml:space="preserve"> </w:t>
      </w:r>
      <w:r w:rsidRPr="00710FC0">
        <w:t xml:space="preserve">such as </w:t>
      </w:r>
      <w:r w:rsidR="00940920">
        <w:t xml:space="preserve">positive </w:t>
      </w:r>
      <w:r w:rsidRPr="00710FC0">
        <w:t xml:space="preserve">changes in </w:t>
      </w:r>
      <w:r w:rsidR="00940920">
        <w:t>students</w:t>
      </w:r>
      <w:r w:rsidR="00FC0311">
        <w:t>’</w:t>
      </w:r>
      <w:r w:rsidR="00940920">
        <w:t xml:space="preserve"> </w:t>
      </w:r>
      <w:r w:rsidRPr="00710FC0">
        <w:t>attitudes towards the environment</w:t>
      </w:r>
      <w:r w:rsidR="0065257D">
        <w:t xml:space="preserve"> </w:t>
      </w:r>
      <w:r w:rsidR="0065257D" w:rsidRPr="0065257D">
        <w:rPr>
          <w:noProof/>
        </w:rPr>
        <w:t>(Morag &amp; Tal, 2012; Tal et al., 2014)</w:t>
      </w:r>
      <w:r w:rsidRPr="00710FC0">
        <w:t>.</w:t>
      </w:r>
    </w:p>
    <w:p w:rsidR="006904DF" w:rsidRPr="00710FC0" w:rsidRDefault="006274B8" w:rsidP="00231E11">
      <w:r>
        <w:rPr>
          <w:rFonts w:hint="cs"/>
        </w:rPr>
        <w:t>N</w:t>
      </w:r>
      <w:r>
        <w:t>onetheless</w:t>
      </w:r>
      <w:r w:rsidR="006904DF" w:rsidRPr="00710FC0">
        <w:t xml:space="preserve">, </w:t>
      </w:r>
      <w:r w:rsidR="006904DF">
        <w:t>t</w:t>
      </w:r>
      <w:r w:rsidR="006904DF" w:rsidRPr="00710FC0">
        <w:t xml:space="preserve">eachers who facilitate inquiry processes encounter </w:t>
      </w:r>
      <w:r>
        <w:t xml:space="preserve">many </w:t>
      </w:r>
      <w:r w:rsidR="006904DF" w:rsidRPr="00710FC0">
        <w:t>difficulties</w:t>
      </w:r>
      <w:r>
        <w:t>. Such cha</w:t>
      </w:r>
      <w:r>
        <w:t>l</w:t>
      </w:r>
      <w:r>
        <w:t xml:space="preserve">lenges can </w:t>
      </w:r>
      <w:r w:rsidR="006904DF" w:rsidRPr="00710FC0">
        <w:t xml:space="preserve">stem from </w:t>
      </w:r>
      <w:r>
        <w:t>insufficient</w:t>
      </w:r>
      <w:r w:rsidR="006904DF" w:rsidRPr="00710FC0">
        <w:t xml:space="preserve"> scientific knowledge </w:t>
      </w:r>
      <w:r>
        <w:t>or</w:t>
      </w:r>
      <w:r w:rsidRPr="00710FC0">
        <w:t xml:space="preserve"> </w:t>
      </w:r>
      <w:r w:rsidR="006904DF" w:rsidRPr="00710FC0">
        <w:t>understanding of the nature of the i</w:t>
      </w:r>
      <w:r w:rsidR="006904DF" w:rsidRPr="00710FC0">
        <w:t>n</w:t>
      </w:r>
      <w:r w:rsidR="006904DF" w:rsidRPr="00710FC0">
        <w:t>quiry process (Crawford, 2014; Zion, Cohen, &amp; Amir, 2007)</w:t>
      </w:r>
      <w:r>
        <w:t xml:space="preserve">. Challenges can also arise </w:t>
      </w:r>
      <w:r w:rsidR="00231E11">
        <w:t>when teachers are missing the</w:t>
      </w:r>
      <w:r>
        <w:t xml:space="preserve"> </w:t>
      </w:r>
      <w:r w:rsidR="006904DF" w:rsidRPr="00710FC0">
        <w:t>pedagogic</w:t>
      </w:r>
      <w:r w:rsidR="006904DF">
        <w:t>al</w:t>
      </w:r>
      <w:r w:rsidR="006904DF" w:rsidRPr="00710FC0">
        <w:t xml:space="preserve"> knowledge</w:t>
      </w:r>
      <w:r>
        <w:t xml:space="preserve"> and experience required for facilitating inquiry</w:t>
      </w:r>
      <w:r w:rsidR="00231E11">
        <w:t>. These include</w:t>
      </w:r>
      <w:r w:rsidR="006904DF">
        <w:t xml:space="preserve"> shifting between a </w:t>
      </w:r>
      <w:proofErr w:type="gramStart"/>
      <w:r w:rsidR="006904DF">
        <w:t>range</w:t>
      </w:r>
      <w:proofErr w:type="gramEnd"/>
      <w:r w:rsidR="006904DF">
        <w:t xml:space="preserve"> of roles or adapting curriculum materials</w:t>
      </w:r>
      <w:r w:rsidR="00231E11">
        <w:t xml:space="preserve"> for the specific needs of their students</w:t>
      </w:r>
      <w:r w:rsidR="006904DF">
        <w:t xml:space="preserve"> </w:t>
      </w:r>
      <w:r w:rsidR="006904DF" w:rsidRPr="00710FC0">
        <w:t xml:space="preserve">(Crawford, 2000, 2014). Failure in coping with these challenges </w:t>
      </w:r>
      <w:r>
        <w:t xml:space="preserve">can </w:t>
      </w:r>
      <w:r w:rsidR="006904DF" w:rsidRPr="00710FC0">
        <w:t xml:space="preserve">lead to superficial </w:t>
      </w:r>
      <w:r w:rsidR="006904DF">
        <w:t xml:space="preserve">processes </w:t>
      </w:r>
      <w:r w:rsidR="006904DF" w:rsidRPr="00710FC0">
        <w:t xml:space="preserve">that </w:t>
      </w:r>
      <w:r w:rsidR="006904DF">
        <w:t>fail to</w:t>
      </w:r>
      <w:r w:rsidR="006904DF" w:rsidRPr="00710FC0">
        <w:t xml:space="preserve"> achieve </w:t>
      </w:r>
      <w:r w:rsidR="006904DF">
        <w:t>the</w:t>
      </w:r>
      <w:r w:rsidR="006904DF" w:rsidRPr="00710FC0">
        <w:t xml:space="preserve"> goals</w:t>
      </w:r>
      <w:r w:rsidR="006904DF">
        <w:t xml:space="preserve"> of inquiry</w:t>
      </w:r>
      <w:r w:rsidR="006904DF" w:rsidRPr="00710FC0">
        <w:t xml:space="preserve"> </w:t>
      </w:r>
      <w:r w:rsidR="006904DF">
        <w:t>to</w:t>
      </w:r>
      <w:r w:rsidR="006904DF" w:rsidRPr="00710FC0">
        <w:t xml:space="preserve"> deepen </w:t>
      </w:r>
      <w:r w:rsidR="006904DF">
        <w:t>students</w:t>
      </w:r>
      <w:r w:rsidR="00FC0311">
        <w:t>’</w:t>
      </w:r>
      <w:r w:rsidR="006904DF" w:rsidRPr="00710FC0">
        <w:t xml:space="preserve"> scientific ideas and </w:t>
      </w:r>
      <w:r w:rsidR="006904DF">
        <w:t xml:space="preserve">their </w:t>
      </w:r>
      <w:r w:rsidR="006904DF" w:rsidRPr="00710FC0">
        <w:t xml:space="preserve">understanding </w:t>
      </w:r>
      <w:r w:rsidR="006904DF">
        <w:t>of the nature of science</w:t>
      </w:r>
      <w:r w:rsidR="00B642F3">
        <w:t xml:space="preserve">. </w:t>
      </w:r>
      <w:r w:rsidR="00231E11">
        <w:t>The result is that often such teaching</w:t>
      </w:r>
      <w:r w:rsidR="00B642F3">
        <w:t xml:space="preserve"> leads</w:t>
      </w:r>
      <w:r w:rsidR="00B642F3" w:rsidRPr="00710FC0">
        <w:t xml:space="preserve"> </w:t>
      </w:r>
      <w:r w:rsidR="006904DF" w:rsidRPr="00710FC0">
        <w:t>st</w:t>
      </w:r>
      <w:r w:rsidR="006904DF" w:rsidRPr="00710FC0">
        <w:t>u</w:t>
      </w:r>
      <w:r w:rsidR="006904DF" w:rsidRPr="00710FC0">
        <w:t>dents</w:t>
      </w:r>
      <w:r w:rsidR="00B642F3">
        <w:t xml:space="preserve"> </w:t>
      </w:r>
      <w:r w:rsidR="006904DF" w:rsidRPr="00710FC0">
        <w:t xml:space="preserve">to conduct experiments that are technically </w:t>
      </w:r>
      <w:r w:rsidR="00231E11">
        <w:t>correct</w:t>
      </w:r>
      <w:r w:rsidR="006904DF" w:rsidRPr="00710FC0">
        <w:t xml:space="preserve"> but </w:t>
      </w:r>
      <w:r w:rsidR="00231E11">
        <w:t xml:space="preserve">does not encourage them to </w:t>
      </w:r>
      <w:r w:rsidR="006904DF">
        <w:t>develop critical</w:t>
      </w:r>
      <w:r w:rsidR="006904DF" w:rsidRPr="00710FC0">
        <w:t xml:space="preserve"> thinking (Osborne, 2014).</w:t>
      </w:r>
    </w:p>
    <w:p w:rsidR="006904DF" w:rsidRPr="00710FC0" w:rsidRDefault="006904DF" w:rsidP="00C47E53">
      <w:r>
        <w:lastRenderedPageBreak/>
        <w:t>Facilitating inquiry</w:t>
      </w:r>
      <w:r w:rsidRPr="00710FC0">
        <w:t xml:space="preserve"> </w:t>
      </w:r>
      <w:r>
        <w:t>in the o</w:t>
      </w:r>
      <w:r w:rsidRPr="00710FC0">
        <w:t>utdoor</w:t>
      </w:r>
      <w:r>
        <w:t>s</w:t>
      </w:r>
      <w:r w:rsidR="00364C20">
        <w:t xml:space="preserve"> </w:t>
      </w:r>
      <w:r w:rsidRPr="00710FC0">
        <w:t>requires teacher</w:t>
      </w:r>
      <w:r w:rsidR="00231E11">
        <w:t>s</w:t>
      </w:r>
      <w:r w:rsidRPr="00710FC0">
        <w:t xml:space="preserve"> to cope with these challenges in </w:t>
      </w:r>
      <w:r>
        <w:t>a setting</w:t>
      </w:r>
      <w:r w:rsidRPr="00710FC0">
        <w:t xml:space="preserve"> </w:t>
      </w:r>
      <w:r w:rsidR="00231E11">
        <w:t>with high</w:t>
      </w:r>
      <w:r>
        <w:t xml:space="preserve"> unpredictab</w:t>
      </w:r>
      <w:r w:rsidR="00231E11">
        <w:t>ility</w:t>
      </w:r>
      <w:r>
        <w:t>, leading</w:t>
      </w:r>
      <w:r w:rsidRPr="00710FC0">
        <w:t xml:space="preserve"> teachers to feel </w:t>
      </w:r>
      <w:r>
        <w:t>insecure</w:t>
      </w:r>
      <w:r w:rsidRPr="00710FC0">
        <w:t xml:space="preserve"> (Dillon et al., 2006; </w:t>
      </w:r>
      <w:r w:rsidR="000E0F2B">
        <w:t>Tal</w:t>
      </w:r>
      <w:r w:rsidR="00AC04B2">
        <w:t>,</w:t>
      </w:r>
      <w:r w:rsidRPr="00710FC0">
        <w:t xml:space="preserve"> 2001). A review of </w:t>
      </w:r>
      <w:r>
        <w:t xml:space="preserve">the literature on </w:t>
      </w:r>
      <w:r w:rsidRPr="00710FC0">
        <w:t xml:space="preserve">field trips has shown that the pedagogy that </w:t>
      </w:r>
      <w:r>
        <w:t>teachers</w:t>
      </w:r>
      <w:r w:rsidRPr="00710FC0">
        <w:t xml:space="preserve"> implement</w:t>
      </w:r>
      <w:r>
        <w:t xml:space="preserve"> is cr</w:t>
      </w:r>
      <w:r>
        <w:t>u</w:t>
      </w:r>
      <w:r>
        <w:t>cial for the success of the field trip.</w:t>
      </w:r>
      <w:r w:rsidRPr="00710FC0">
        <w:t xml:space="preserve"> </w:t>
      </w:r>
      <w:proofErr w:type="gramStart"/>
      <w:r>
        <w:t>Specifically, t</w:t>
      </w:r>
      <w:r w:rsidRPr="00710FC0">
        <w:t xml:space="preserve">he </w:t>
      </w:r>
      <w:r>
        <w:t>ways by which teachers bridge</w:t>
      </w:r>
      <w:r w:rsidRPr="00710FC0">
        <w:t xml:space="preserve"> </w:t>
      </w:r>
      <w:r>
        <w:t>classroom</w:t>
      </w:r>
      <w:r w:rsidRPr="00710FC0">
        <w:t xml:space="preserve"> content </w:t>
      </w:r>
      <w:r>
        <w:t xml:space="preserve">with </w:t>
      </w:r>
      <w:r w:rsidRPr="00710FC0">
        <w:t xml:space="preserve">the outdoor environment </w:t>
      </w:r>
      <w:r>
        <w:t xml:space="preserve">is a critical </w:t>
      </w:r>
      <w:r w:rsidRPr="00710FC0">
        <w:t xml:space="preserve">factor </w:t>
      </w:r>
      <w:r w:rsidR="000E0F2B" w:rsidRPr="000E0F2B">
        <w:rPr>
          <w:noProof/>
        </w:rPr>
        <w:t>(Lavie Alon &amp; Tal, 2015; Tal et al., 2014)</w:t>
      </w:r>
      <w:r w:rsidRPr="00710FC0">
        <w:t>.</w:t>
      </w:r>
      <w:proofErr w:type="gramEnd"/>
      <w:r w:rsidRPr="00710FC0">
        <w:t xml:space="preserve"> Part of this bridging </w:t>
      </w:r>
      <w:r>
        <w:t>can be</w:t>
      </w:r>
      <w:r w:rsidRPr="00710FC0">
        <w:t xml:space="preserve"> accomplished by </w:t>
      </w:r>
      <w:r>
        <w:t xml:space="preserve">designing </w:t>
      </w:r>
      <w:r w:rsidRPr="00710FC0">
        <w:t>preparation</w:t>
      </w:r>
      <w:r>
        <w:t xml:space="preserve"> and summarizing a</w:t>
      </w:r>
      <w:r>
        <w:t>c</w:t>
      </w:r>
      <w:r>
        <w:t>tivities</w:t>
      </w:r>
      <w:r w:rsidRPr="00710FC0">
        <w:t xml:space="preserve"> for the </w:t>
      </w:r>
      <w:r>
        <w:t xml:space="preserve">field </w:t>
      </w:r>
      <w:r w:rsidR="00BD58F0">
        <w:t>trip (</w:t>
      </w:r>
      <w:r w:rsidR="00BD58F0" w:rsidRPr="00710FC0">
        <w:t>Orion, 1993</w:t>
      </w:r>
      <w:r w:rsidR="00BD58F0">
        <w:t xml:space="preserve">; Orion &amp; </w:t>
      </w:r>
      <w:proofErr w:type="spellStart"/>
      <w:r w:rsidR="00BD58F0">
        <w:t>Hofstein</w:t>
      </w:r>
      <w:proofErr w:type="spellEnd"/>
      <w:r w:rsidR="00BD58F0">
        <w:t>, 1994</w:t>
      </w:r>
      <w:r w:rsidRPr="00710FC0">
        <w:t xml:space="preserve">). </w:t>
      </w:r>
      <w:r>
        <w:t xml:space="preserve">Unfortunately, the </w:t>
      </w:r>
      <w:r w:rsidR="00231E11">
        <w:t xml:space="preserve">practical and theoretical </w:t>
      </w:r>
      <w:r>
        <w:t xml:space="preserve">knowledge that has accumulated </w:t>
      </w:r>
      <w:r w:rsidR="00231E11">
        <w:t xml:space="preserve">in the past years </w:t>
      </w:r>
      <w:r>
        <w:t>regarding best practices in facilita</w:t>
      </w:r>
      <w:r>
        <w:t>t</w:t>
      </w:r>
      <w:r>
        <w:t>ing field trips</w:t>
      </w:r>
      <w:r w:rsidRPr="00710FC0">
        <w:t xml:space="preserve"> </w:t>
      </w:r>
      <w:r>
        <w:t>is</w:t>
      </w:r>
      <w:r w:rsidRPr="00710FC0">
        <w:t xml:space="preserve"> </w:t>
      </w:r>
      <w:r>
        <w:t xml:space="preserve">seldom </w:t>
      </w:r>
      <w:r w:rsidRPr="00710FC0">
        <w:t xml:space="preserve">implemented </w:t>
      </w:r>
      <w:r w:rsidR="0096760E" w:rsidRPr="0096760E">
        <w:rPr>
          <w:noProof/>
        </w:rPr>
        <w:t>(Morag &amp; Tal, 2012)</w:t>
      </w:r>
      <w:r w:rsidRPr="00710FC0">
        <w:t>.</w:t>
      </w:r>
      <w:r>
        <w:t xml:space="preserve"> In this study, </w:t>
      </w:r>
      <w:r w:rsidRPr="00710FC0">
        <w:t xml:space="preserve">we </w:t>
      </w:r>
      <w:r w:rsidR="008B62D4">
        <w:t>decided</w:t>
      </w:r>
      <w:r w:rsidRPr="00710FC0">
        <w:t xml:space="preserve"> to </w:t>
      </w:r>
      <w:r>
        <w:t>take a</w:t>
      </w:r>
      <w:r>
        <w:t>d</w:t>
      </w:r>
      <w:r>
        <w:t>vantage of what technology can offer to address some of the challenges inherent to outdoor i</w:t>
      </w:r>
      <w:r>
        <w:t>n</w:t>
      </w:r>
      <w:r>
        <w:t>quiry teaching</w:t>
      </w:r>
      <w:r w:rsidRPr="00710FC0">
        <w:t>.</w:t>
      </w:r>
    </w:p>
    <w:p w:rsidR="006904DF" w:rsidRPr="00710FC0" w:rsidRDefault="006904DF" w:rsidP="006904DF">
      <w:pPr>
        <w:pStyle w:val="Heading2"/>
      </w:pPr>
      <w:r>
        <w:t xml:space="preserve">The </w:t>
      </w:r>
      <w:r w:rsidR="00BD58F0">
        <w:t>Use of M</w:t>
      </w:r>
      <w:r w:rsidR="00BD58F0" w:rsidRPr="00710FC0">
        <w:t xml:space="preserve">obile </w:t>
      </w:r>
      <w:r w:rsidR="00BD58F0">
        <w:t>Technologies for</w:t>
      </w:r>
      <w:r w:rsidR="00BD58F0" w:rsidRPr="00710FC0">
        <w:t xml:space="preserve"> </w:t>
      </w:r>
      <w:r w:rsidR="00BD58F0">
        <w:t xml:space="preserve">Outdoor </w:t>
      </w:r>
      <w:r w:rsidR="00BD58F0" w:rsidRPr="00710FC0">
        <w:t xml:space="preserve">Inquiry Learning </w:t>
      </w:r>
    </w:p>
    <w:p w:rsidR="006904DF" w:rsidRPr="00710FC0" w:rsidRDefault="006904DF" w:rsidP="0040129E">
      <w:r>
        <w:t>With t</w:t>
      </w:r>
      <w:r w:rsidRPr="00710FC0">
        <w:t>oday</w:t>
      </w:r>
      <w:r w:rsidR="00FC0311">
        <w:t>’</w:t>
      </w:r>
      <w:r w:rsidRPr="00710FC0">
        <w:t>s technology</w:t>
      </w:r>
      <w:r>
        <w:t>,</w:t>
      </w:r>
      <w:r w:rsidRPr="00710FC0">
        <w:t xml:space="preserve"> </w:t>
      </w:r>
      <w:r>
        <w:t>scaffolds can be developed with</w:t>
      </w:r>
      <w:r w:rsidRPr="00710FC0">
        <w:t xml:space="preserve"> a range of tools that can support </w:t>
      </w:r>
      <w:r>
        <w:t>lear</w:t>
      </w:r>
      <w:r>
        <w:t>n</w:t>
      </w:r>
      <w:r>
        <w:t xml:space="preserve">ers to develop </w:t>
      </w:r>
      <w:r w:rsidRPr="00710FC0">
        <w:t xml:space="preserve">scientific practices </w:t>
      </w:r>
      <w:r>
        <w:t>as well as</w:t>
      </w:r>
      <w:r w:rsidRPr="00710FC0">
        <w:t xml:space="preserve"> epistemic knowledge (</w:t>
      </w:r>
      <w:proofErr w:type="spellStart"/>
      <w:r w:rsidRPr="00710FC0">
        <w:t>Reiser</w:t>
      </w:r>
      <w:proofErr w:type="spellEnd"/>
      <w:r w:rsidRPr="00710FC0">
        <w:t xml:space="preserve"> &amp; </w:t>
      </w:r>
      <w:proofErr w:type="spellStart"/>
      <w:r w:rsidRPr="00710FC0">
        <w:t>Tabak</w:t>
      </w:r>
      <w:proofErr w:type="spellEnd"/>
      <w:r w:rsidRPr="00710FC0">
        <w:t>, 2014). These tools</w:t>
      </w:r>
      <w:r>
        <w:t>, which include also mobile technologies,</w:t>
      </w:r>
      <w:r w:rsidRPr="00710FC0">
        <w:t xml:space="preserve"> can be used for organizing information</w:t>
      </w:r>
      <w:r>
        <w:t>, construc</w:t>
      </w:r>
      <w:r>
        <w:t>t</w:t>
      </w:r>
      <w:r>
        <w:t xml:space="preserve">ing </w:t>
      </w:r>
      <w:r w:rsidRPr="00710FC0">
        <w:t>knowledge</w:t>
      </w:r>
      <w:r w:rsidR="008C5880">
        <w:t>,</w:t>
      </w:r>
      <w:r w:rsidRPr="00710FC0">
        <w:t xml:space="preserve"> and </w:t>
      </w:r>
      <w:r>
        <w:t>supporting</w:t>
      </w:r>
      <w:r w:rsidRPr="00710FC0">
        <w:t xml:space="preserve"> </w:t>
      </w:r>
      <w:r>
        <w:t>collaboration processes</w:t>
      </w:r>
      <w:r w:rsidR="00767949">
        <w:t xml:space="preserve"> </w:t>
      </w:r>
      <w:r w:rsidR="00C47E53">
        <w:rPr>
          <w:noProof/>
        </w:rPr>
        <w:t>(</w:t>
      </w:r>
      <w:r w:rsidR="00767949" w:rsidRPr="00767949">
        <w:rPr>
          <w:noProof/>
        </w:rPr>
        <w:t>Kali &amp; Linn, 2007)</w:t>
      </w:r>
      <w:r w:rsidRPr="00710FC0">
        <w:t xml:space="preserve">. </w:t>
      </w:r>
      <w:r>
        <w:t>The use of mobile technologies for learning—</w:t>
      </w:r>
      <w:r w:rsidR="00FC0311">
        <w:t>”</w:t>
      </w:r>
      <w:r w:rsidRPr="00710FC0">
        <w:t>mobile learning</w:t>
      </w:r>
      <w:r w:rsidR="00FC0311">
        <w:t>”</w:t>
      </w:r>
      <w:r>
        <w:t xml:space="preserve"> </w:t>
      </w:r>
      <w:r w:rsidR="008C5880">
        <w:t>–</w:t>
      </w:r>
      <w:r>
        <w:t xml:space="preserve"> has</w:t>
      </w:r>
      <w:r w:rsidR="008C5880">
        <w:t xml:space="preserve"> </w:t>
      </w:r>
      <w:r>
        <w:t>been defined as a type of learning that</w:t>
      </w:r>
      <w:r w:rsidRPr="00710FC0">
        <w:t xml:space="preserve"> co</w:t>
      </w:r>
      <w:r w:rsidRPr="00710FC0">
        <w:t>m</w:t>
      </w:r>
      <w:r w:rsidRPr="00710FC0">
        <w:t>bines interactions among people</w:t>
      </w:r>
      <w:r>
        <w:t xml:space="preserve">, the usage of </w:t>
      </w:r>
      <w:r w:rsidRPr="00710FC0">
        <w:t>technology</w:t>
      </w:r>
      <w:r>
        <w:t xml:space="preserve">, </w:t>
      </w:r>
      <w:r w:rsidRPr="00710FC0">
        <w:t xml:space="preserve">and </w:t>
      </w:r>
      <w:r>
        <w:t xml:space="preserve">the </w:t>
      </w:r>
      <w:r w:rsidRPr="00710FC0">
        <w:t>occur</w:t>
      </w:r>
      <w:r>
        <w:t>rence</w:t>
      </w:r>
      <w:r w:rsidRPr="00710FC0">
        <w:t xml:space="preserve"> in a range of </w:t>
      </w:r>
      <w:r>
        <w:t>se</w:t>
      </w:r>
      <w:r>
        <w:t>t</w:t>
      </w:r>
      <w:r>
        <w:t>tings</w:t>
      </w:r>
      <w:r w:rsidRPr="00710FC0">
        <w:t xml:space="preserve">, </w:t>
      </w:r>
      <w:r w:rsidR="00113426">
        <w:t xml:space="preserve">including </w:t>
      </w:r>
      <w:r>
        <w:t>indoor</w:t>
      </w:r>
      <w:r w:rsidRPr="00710FC0">
        <w:t xml:space="preserve"> and outdoor</w:t>
      </w:r>
      <w:r w:rsidR="00113426">
        <w:t xml:space="preserve"> environments</w:t>
      </w:r>
      <w:r>
        <w:t xml:space="preserve"> </w:t>
      </w:r>
      <w:r w:rsidRPr="00710FC0">
        <w:t>(</w:t>
      </w:r>
      <w:proofErr w:type="spellStart"/>
      <w:r w:rsidRPr="00710FC0">
        <w:t>Sharples</w:t>
      </w:r>
      <w:proofErr w:type="spellEnd"/>
      <w:r w:rsidRPr="00710FC0">
        <w:t xml:space="preserve">, Taylor, &amp; </w:t>
      </w:r>
      <w:proofErr w:type="spellStart"/>
      <w:r w:rsidRPr="00710FC0">
        <w:t>Va</w:t>
      </w:r>
      <w:r>
        <w:t>voula</w:t>
      </w:r>
      <w:proofErr w:type="spellEnd"/>
      <w:r>
        <w:t>, 2007)</w:t>
      </w:r>
      <w:r w:rsidRPr="00710FC0">
        <w:t xml:space="preserve">. </w:t>
      </w:r>
      <w:r w:rsidR="00113426">
        <w:t>B</w:t>
      </w:r>
      <w:r w:rsidR="00113426" w:rsidRPr="00710FC0">
        <w:t xml:space="preserve">y providing </w:t>
      </w:r>
      <w:r w:rsidR="00113426">
        <w:t xml:space="preserve">learners with just-in-time and just-in-place </w:t>
      </w:r>
      <w:r w:rsidR="00113426" w:rsidRPr="00710FC0">
        <w:t>information required</w:t>
      </w:r>
      <w:r w:rsidR="00113426">
        <w:t xml:space="preserve"> for their inquiry</w:t>
      </w:r>
      <w:r w:rsidR="00113426" w:rsidRPr="00710FC0">
        <w:t xml:space="preserve"> and by providing</w:t>
      </w:r>
      <w:r w:rsidR="00113426">
        <w:t xml:space="preserve"> them with</w:t>
      </w:r>
      <w:r w:rsidR="00113426" w:rsidRPr="00710FC0">
        <w:t xml:space="preserve"> </w:t>
      </w:r>
      <w:r w:rsidR="00113426">
        <w:t>infra</w:t>
      </w:r>
      <w:r w:rsidR="00113426" w:rsidRPr="00710FC0">
        <w:t>structures for organizing collected data</w:t>
      </w:r>
      <w:r w:rsidR="00113426">
        <w:t>,</w:t>
      </w:r>
      <w:r w:rsidR="00113426" w:rsidRPr="00710FC0">
        <w:t xml:space="preserve"> </w:t>
      </w:r>
      <w:r w:rsidR="00113426">
        <w:t>m</w:t>
      </w:r>
      <w:r w:rsidR="00113426" w:rsidRPr="00710FC0">
        <w:t xml:space="preserve">obile </w:t>
      </w:r>
      <w:r w:rsidR="00113426">
        <w:t>technology can su</w:t>
      </w:r>
      <w:r w:rsidR="00113426">
        <w:t>p</w:t>
      </w:r>
      <w:r w:rsidR="00113426">
        <w:t>port learning in various settings</w:t>
      </w:r>
      <w:r w:rsidRPr="00710FC0">
        <w:t xml:space="preserve"> (Cahill et al., 2011; Land &amp; Zimmerman, 2015; </w:t>
      </w:r>
      <w:proofErr w:type="spellStart"/>
      <w:r w:rsidRPr="00710FC0">
        <w:t>Vavoula</w:t>
      </w:r>
      <w:proofErr w:type="spellEnd"/>
      <w:r w:rsidRPr="00710FC0">
        <w:t xml:space="preserve">, </w:t>
      </w:r>
      <w:proofErr w:type="spellStart"/>
      <w:r w:rsidRPr="00710FC0">
        <w:t>Sharples</w:t>
      </w:r>
      <w:proofErr w:type="spellEnd"/>
      <w:r w:rsidRPr="00710FC0">
        <w:t xml:space="preserve">, Rudman, Meek, &amp; Lonsdale, 2009). In addition, mobile </w:t>
      </w:r>
      <w:r w:rsidR="005016CB">
        <w:t>technologies, when properly designed, can</w:t>
      </w:r>
      <w:r w:rsidR="005016CB" w:rsidRPr="00710FC0">
        <w:t xml:space="preserve"> </w:t>
      </w:r>
      <w:r>
        <w:t>enable</w:t>
      </w:r>
      <w:r w:rsidRPr="00710FC0">
        <w:t xml:space="preserve"> personalization of learning and student-oriented </w:t>
      </w:r>
      <w:r>
        <w:t>pedagogies</w:t>
      </w:r>
      <w:r w:rsidRPr="00710FC0">
        <w:t xml:space="preserve"> (</w:t>
      </w:r>
      <w:proofErr w:type="spellStart"/>
      <w:r w:rsidRPr="00710FC0">
        <w:t>Anastopoulou</w:t>
      </w:r>
      <w:proofErr w:type="spellEnd"/>
      <w:r w:rsidRPr="00710FC0">
        <w:t xml:space="preserve"> et al., 2012; </w:t>
      </w:r>
      <w:proofErr w:type="spellStart"/>
      <w:r w:rsidRPr="00710FC0">
        <w:t>Looi</w:t>
      </w:r>
      <w:proofErr w:type="spellEnd"/>
      <w:r w:rsidRPr="00710FC0">
        <w:t xml:space="preserve"> et al., 2011). For example, </w:t>
      </w:r>
      <w:proofErr w:type="spellStart"/>
      <w:r w:rsidRPr="00710FC0">
        <w:t>Looi</w:t>
      </w:r>
      <w:proofErr w:type="spellEnd"/>
      <w:r w:rsidRPr="00710FC0">
        <w:t xml:space="preserve"> et al. (2011) showed that </w:t>
      </w:r>
      <w:r>
        <w:t xml:space="preserve">student-led inquiry with </w:t>
      </w:r>
      <w:r w:rsidRPr="00710FC0">
        <w:t>mobile technolog</w:t>
      </w:r>
      <w:r>
        <w:t>ies</w:t>
      </w:r>
      <w:r w:rsidRPr="00710FC0">
        <w:t xml:space="preserve"> in </w:t>
      </w:r>
      <w:r>
        <w:t>field trips</w:t>
      </w:r>
      <w:r w:rsidRPr="00710FC0">
        <w:t xml:space="preserve"> </w:t>
      </w:r>
      <w:r>
        <w:t>to</w:t>
      </w:r>
      <w:r w:rsidRPr="00710FC0">
        <w:t xml:space="preserve"> zoos contributed to </w:t>
      </w:r>
      <w:r>
        <w:t>students</w:t>
      </w:r>
      <w:r w:rsidR="00FC0311">
        <w:t>’</w:t>
      </w:r>
      <w:r w:rsidRPr="00710FC0">
        <w:t xml:space="preserve"> understanding </w:t>
      </w:r>
      <w:r>
        <w:t xml:space="preserve">of scientific ideas </w:t>
      </w:r>
      <w:r w:rsidRPr="00710FC0">
        <w:t>and improve</w:t>
      </w:r>
      <w:r>
        <w:t>d</w:t>
      </w:r>
      <w:r w:rsidRPr="00710FC0">
        <w:t xml:space="preserve"> </w:t>
      </w:r>
      <w:r>
        <w:t>their</w:t>
      </w:r>
      <w:r w:rsidRPr="00710FC0">
        <w:t xml:space="preserve"> achievements; Land and Zimmerman (2015) showed how the integr</w:t>
      </w:r>
      <w:r w:rsidRPr="00710FC0">
        <w:t>a</w:t>
      </w:r>
      <w:r w:rsidRPr="00710FC0">
        <w:t xml:space="preserve">tion of </w:t>
      </w:r>
      <w:proofErr w:type="spellStart"/>
      <w:r>
        <w:t>i</w:t>
      </w:r>
      <w:proofErr w:type="spellEnd"/>
      <w:r w:rsidRPr="00710FC0">
        <w:t>-</w:t>
      </w:r>
      <w:r>
        <w:t>P</w:t>
      </w:r>
      <w:r w:rsidRPr="00710FC0">
        <w:t xml:space="preserve">ads in family </w:t>
      </w:r>
      <w:r>
        <w:t>visits to</w:t>
      </w:r>
      <w:r w:rsidRPr="00710FC0">
        <w:t xml:space="preserve"> a botanic park advanced discourse between learners while explo</w:t>
      </w:r>
      <w:r w:rsidRPr="00710FC0">
        <w:t>r</w:t>
      </w:r>
      <w:r w:rsidRPr="00710FC0">
        <w:t xml:space="preserve">ing trees in their surroundings. Another important advantage of integrating mobile learning in </w:t>
      </w:r>
      <w:r>
        <w:t>outdoor</w:t>
      </w:r>
      <w:r w:rsidRPr="00710FC0">
        <w:t xml:space="preserve"> </w:t>
      </w:r>
      <w:r>
        <w:t>inquiry programs</w:t>
      </w:r>
      <w:r w:rsidRPr="00710FC0">
        <w:t xml:space="preserve"> is the potential of streamlining learning </w:t>
      </w:r>
      <w:r>
        <w:t>between</w:t>
      </w:r>
      <w:r w:rsidRPr="00710FC0">
        <w:t xml:space="preserve"> the various learning </w:t>
      </w:r>
      <w:r>
        <w:t>settings</w:t>
      </w:r>
      <w:r w:rsidR="00307B3F">
        <w:t>, such as</w:t>
      </w:r>
      <w:r w:rsidRPr="00710FC0">
        <w:t xml:space="preserve"> home, classroom</w:t>
      </w:r>
      <w:r w:rsidR="00D77055">
        <w:t>,</w:t>
      </w:r>
      <w:r w:rsidRPr="00710FC0">
        <w:t xml:space="preserve"> and field</w:t>
      </w:r>
      <w:r w:rsidR="00767949">
        <w:t xml:space="preserve"> </w:t>
      </w:r>
      <w:r w:rsidR="00C47E53">
        <w:rPr>
          <w:noProof/>
        </w:rPr>
        <w:t>(</w:t>
      </w:r>
      <w:r w:rsidR="00767949" w:rsidRPr="00767949">
        <w:rPr>
          <w:noProof/>
        </w:rPr>
        <w:t>Kali, Sagy</w:t>
      </w:r>
      <w:r w:rsidR="0040129E">
        <w:rPr>
          <w:noProof/>
        </w:rPr>
        <w:t xml:space="preserve"> et al.</w:t>
      </w:r>
      <w:r w:rsidR="00767949" w:rsidRPr="00767949">
        <w:rPr>
          <w:noProof/>
        </w:rPr>
        <w:t>, 2015)</w:t>
      </w:r>
      <w:r w:rsidRPr="00710FC0">
        <w:t xml:space="preserve">. </w:t>
      </w:r>
    </w:p>
    <w:p w:rsidR="00056C24" w:rsidRPr="004B29A0" w:rsidRDefault="006904DF" w:rsidP="00B87F7A">
      <w:r w:rsidRPr="004B29A0">
        <w:t>In order to exploit the potential of technological tools to support educational processes, learning environments can be designed to embed appropriate pedagogical approaches (Salomon &amp; Ben-</w:t>
      </w:r>
      <w:proofErr w:type="spellStart"/>
      <w:r w:rsidRPr="004B29A0">
        <w:t>Zvi</w:t>
      </w:r>
      <w:proofErr w:type="spellEnd"/>
      <w:r w:rsidRPr="004B29A0">
        <w:t xml:space="preserve">, 2006). </w:t>
      </w:r>
      <w:r w:rsidR="00FD5A2D" w:rsidRPr="004B29A0">
        <w:t>For instance, the major difference between web 1.0 and web 2.0 technologies is the shift from information consumption to a more participat</w:t>
      </w:r>
      <w:r w:rsidR="00DE3893" w:rsidRPr="004B29A0">
        <w:t>ory</w:t>
      </w:r>
      <w:r w:rsidR="00FD5A2D" w:rsidRPr="004B29A0">
        <w:t xml:space="preserve"> role</w:t>
      </w:r>
      <w:r w:rsidR="00DE3893" w:rsidRPr="004B29A0">
        <w:t xml:space="preserve"> of the user, which includes</w:t>
      </w:r>
      <w:r w:rsidR="00FD5A2D" w:rsidRPr="004B29A0">
        <w:t xml:space="preserve"> </w:t>
      </w:r>
      <w:r w:rsidR="00DE3893" w:rsidRPr="004B29A0">
        <w:t>co</w:t>
      </w:r>
      <w:r w:rsidR="00DE3893" w:rsidRPr="004B29A0">
        <w:t>n</w:t>
      </w:r>
      <w:r w:rsidR="00DE3893" w:rsidRPr="004B29A0">
        <w:t>tribution</w:t>
      </w:r>
      <w:r w:rsidR="00FD5A2D" w:rsidRPr="004B29A0">
        <w:t xml:space="preserve"> </w:t>
      </w:r>
      <w:r w:rsidR="00DE3893" w:rsidRPr="004B29A0">
        <w:t xml:space="preserve">of </w:t>
      </w:r>
      <w:r w:rsidR="00FD5A2D" w:rsidRPr="004B29A0">
        <w:t>content</w:t>
      </w:r>
      <w:r w:rsidR="00DE3893" w:rsidRPr="004B29A0">
        <w:t xml:space="preserve"> and ideas</w:t>
      </w:r>
      <w:r w:rsidR="00FD5A2D" w:rsidRPr="004B29A0">
        <w:t xml:space="preserve"> to the web</w:t>
      </w:r>
      <w:r w:rsidR="00D87E05" w:rsidRPr="004B29A0">
        <w:t xml:space="preserve">, as well as their </w:t>
      </w:r>
      <w:r w:rsidR="00056C24" w:rsidRPr="004B29A0">
        <w:t>negotiation</w:t>
      </w:r>
      <w:r w:rsidR="00D87E05" w:rsidRPr="004B29A0">
        <w:t xml:space="preserve"> with peers</w:t>
      </w:r>
      <w:r w:rsidR="00FD5A2D" w:rsidRPr="004B29A0">
        <w:t xml:space="preserve"> </w:t>
      </w:r>
      <w:r w:rsidR="00FD5A2D" w:rsidRPr="004B29A0">
        <w:rPr>
          <w:noProof/>
        </w:rPr>
        <w:t>(Cormode &amp; Krishnamurthy, 2008)</w:t>
      </w:r>
      <w:r w:rsidR="00FD5A2D" w:rsidRPr="004B29A0">
        <w:t>.</w:t>
      </w:r>
      <w:r w:rsidR="00056C24" w:rsidRPr="004B29A0">
        <w:t xml:space="preserve"> This technological shift </w:t>
      </w:r>
      <w:r w:rsidR="00DE11B9">
        <w:t>corresponds to</w:t>
      </w:r>
      <w:r w:rsidR="00056C24" w:rsidRPr="004B29A0">
        <w:t xml:space="preserve"> a shift in modern education, from a focus on individual knowledge acquisition to a more participatory and active view of the learning process</w:t>
      </w:r>
      <w:r w:rsidR="00E90CDC">
        <w:t xml:space="preserve"> </w:t>
      </w:r>
      <w:r w:rsidR="00C47E53">
        <w:rPr>
          <w:noProof/>
        </w:rPr>
        <w:t>(</w:t>
      </w:r>
      <w:r w:rsidR="00E90CDC" w:rsidRPr="00E90CDC">
        <w:rPr>
          <w:noProof/>
        </w:rPr>
        <w:t>Kali, Tabak</w:t>
      </w:r>
      <w:r w:rsidR="00B87F7A">
        <w:rPr>
          <w:noProof/>
        </w:rPr>
        <w:t xml:space="preserve"> et al.</w:t>
      </w:r>
      <w:r w:rsidR="00E90CDC" w:rsidRPr="00E90CDC">
        <w:rPr>
          <w:noProof/>
        </w:rPr>
        <w:t>, 2015)</w:t>
      </w:r>
      <w:r w:rsidR="00DE11B9">
        <w:t>.</w:t>
      </w:r>
    </w:p>
    <w:p w:rsidR="006904DF" w:rsidRPr="00710FC0" w:rsidRDefault="006904DF" w:rsidP="00FB7AB7">
      <w:r>
        <w:rPr>
          <w:rFonts w:hint="cs"/>
        </w:rPr>
        <w:t>A</w:t>
      </w:r>
      <w:r>
        <w:t>n important aspect of technology-enhanced learning environments in science is coherence</w:t>
      </w:r>
      <w:r w:rsidRPr="00710FC0">
        <w:t xml:space="preserve"> </w:t>
      </w:r>
      <w:r w:rsidR="00C47E53">
        <w:rPr>
          <w:noProof/>
        </w:rPr>
        <w:t xml:space="preserve">(Fortus &amp; Krajcik, 2012; </w:t>
      </w:r>
      <w:r w:rsidR="00FB7AB7" w:rsidRPr="00FB7AB7">
        <w:rPr>
          <w:noProof/>
        </w:rPr>
        <w:t>Kali, Linn, &amp; Roseman, 2008)</w:t>
      </w:r>
      <w:r w:rsidR="00FB7AB7">
        <w:t>.</w:t>
      </w:r>
      <w:r w:rsidRPr="00710FC0">
        <w:t xml:space="preserve"> </w:t>
      </w:r>
      <w:r>
        <w:t>C</w:t>
      </w:r>
      <w:r w:rsidRPr="00710FC0">
        <w:t xml:space="preserve">oherence </w:t>
      </w:r>
      <w:r>
        <w:t>refers</w:t>
      </w:r>
      <w:r w:rsidRPr="00710FC0">
        <w:t xml:space="preserve"> to the link</w:t>
      </w:r>
      <w:r>
        <w:t>age</w:t>
      </w:r>
      <w:r w:rsidRPr="00710FC0">
        <w:t xml:space="preserve"> of ideas, the depth to which they are taught</w:t>
      </w:r>
      <w:r w:rsidR="006C5461">
        <w:t>,</w:t>
      </w:r>
      <w:r w:rsidRPr="00710FC0">
        <w:t xml:space="preserve"> and the continuity of </w:t>
      </w:r>
      <w:r>
        <w:t>contents within various parts of the cu</w:t>
      </w:r>
      <w:r>
        <w:t>r</w:t>
      </w:r>
      <w:r>
        <w:t>riculum.</w:t>
      </w:r>
      <w:r w:rsidRPr="00710FC0">
        <w:t xml:space="preserve"> However, teachers who are experienced in inquiry teaching do not necessarily have the TPACK required for integrating the technology </w:t>
      </w:r>
      <w:r>
        <w:t xml:space="preserve">in a </w:t>
      </w:r>
      <w:r w:rsidRPr="00710FC0">
        <w:t>coherent</w:t>
      </w:r>
      <w:r>
        <w:t xml:space="preserve"> manner.</w:t>
      </w:r>
      <w:r w:rsidRPr="00710FC0">
        <w:t xml:space="preserve"> </w:t>
      </w:r>
      <w:r>
        <w:t>T</w:t>
      </w:r>
      <w:r w:rsidRPr="00710FC0">
        <w:t xml:space="preserve">his applies all the more so for teachers who </w:t>
      </w:r>
      <w:r w:rsidR="004D6801">
        <w:t>lack appropriate knowledge and</w:t>
      </w:r>
      <w:r w:rsidRPr="00710FC0">
        <w:t xml:space="preserve"> experience</w:t>
      </w:r>
      <w:r>
        <w:t xml:space="preserve"> in guiding inquiry</w:t>
      </w:r>
      <w:r w:rsidR="004D6801">
        <w:t xml:space="preserve">. </w:t>
      </w:r>
      <w:r w:rsidRPr="00710FC0">
        <w:t xml:space="preserve">Therefore, </w:t>
      </w:r>
      <w:r w:rsidR="00C97769">
        <w:t>to enable science teachers to take advantage of technology for</w:t>
      </w:r>
      <w:r w:rsidRPr="00710FC0">
        <w:t xml:space="preserve"> </w:t>
      </w:r>
      <w:r>
        <w:t xml:space="preserve">outdoor </w:t>
      </w:r>
      <w:r w:rsidRPr="00710FC0">
        <w:t>inquiry teaching,</w:t>
      </w:r>
      <w:r w:rsidR="00C97769">
        <w:t xml:space="preserve"> it is not sufficient </w:t>
      </w:r>
      <w:r w:rsidRPr="00710FC0">
        <w:t>to provid</w:t>
      </w:r>
      <w:r w:rsidR="00C97769">
        <w:t xml:space="preserve">e them with the technological </w:t>
      </w:r>
      <w:r w:rsidRPr="00710FC0">
        <w:t>tools</w:t>
      </w:r>
      <w:r w:rsidR="00C97769">
        <w:t>. Science t</w:t>
      </w:r>
      <w:r w:rsidRPr="00710FC0">
        <w:t xml:space="preserve">eachers </w:t>
      </w:r>
      <w:r>
        <w:t>should</w:t>
      </w:r>
      <w:r w:rsidRPr="00710FC0">
        <w:t xml:space="preserve"> be </w:t>
      </w:r>
      <w:r>
        <w:t>provided with the opportunity</w:t>
      </w:r>
      <w:r w:rsidR="00C97769">
        <w:t xml:space="preserve"> and appropriate guidance</w:t>
      </w:r>
      <w:r w:rsidRPr="00710FC0">
        <w:t xml:space="preserve"> to </w:t>
      </w:r>
      <w:r w:rsidR="00C97769">
        <w:t>develop</w:t>
      </w:r>
      <w:r w:rsidR="00C97769" w:rsidRPr="00710FC0">
        <w:t xml:space="preserve"> </w:t>
      </w:r>
      <w:r w:rsidRPr="00710FC0">
        <w:t xml:space="preserve">the knowledge and the </w:t>
      </w:r>
      <w:r w:rsidR="00C97769">
        <w:t>skills</w:t>
      </w:r>
      <w:r w:rsidR="00C97769" w:rsidRPr="00710FC0">
        <w:t xml:space="preserve"> </w:t>
      </w:r>
      <w:r w:rsidRPr="00710FC0">
        <w:t>required in o</w:t>
      </w:r>
      <w:r w:rsidRPr="00710FC0">
        <w:t>r</w:t>
      </w:r>
      <w:r w:rsidRPr="00710FC0">
        <w:lastRenderedPageBreak/>
        <w:t xml:space="preserve">der to </w:t>
      </w:r>
      <w:r>
        <w:t>design</w:t>
      </w:r>
      <w:r w:rsidR="00C97769">
        <w:t xml:space="preserve"> technology-enhanced activities that can assist them to guide students in inquiry learning in the outdoor environment</w:t>
      </w:r>
      <w:r w:rsidRPr="00710FC0">
        <w:t>.</w:t>
      </w:r>
    </w:p>
    <w:p w:rsidR="006904DF" w:rsidRPr="00710FC0" w:rsidRDefault="00307B3F" w:rsidP="00283D02">
      <w:r>
        <w:t>As part of</w:t>
      </w:r>
      <w:r w:rsidR="006904DF" w:rsidRPr="00710FC0">
        <w:t xml:space="preserve"> the current study, we have developed a teacher </w:t>
      </w:r>
      <w:r w:rsidR="006904DF">
        <w:t>PD program</w:t>
      </w:r>
      <w:r w:rsidR="006904DF" w:rsidRPr="00710FC0">
        <w:t xml:space="preserve"> that </w:t>
      </w:r>
      <w:r w:rsidR="006904DF">
        <w:t>involves</w:t>
      </w:r>
      <w:r w:rsidR="006904DF" w:rsidRPr="00710FC0">
        <w:t xml:space="preserve"> teachers in the design of</w:t>
      </w:r>
      <w:r w:rsidR="006904DF">
        <w:t xml:space="preserve"> a</w:t>
      </w:r>
      <w:r w:rsidR="006904DF" w:rsidRPr="00710FC0">
        <w:t xml:space="preserve"> </w:t>
      </w:r>
      <w:r w:rsidR="006904DF">
        <w:t>TEL</w:t>
      </w:r>
      <w:r w:rsidR="006904DF" w:rsidRPr="00710FC0">
        <w:t xml:space="preserve"> environment for supporting </w:t>
      </w:r>
      <w:r w:rsidR="006904DF">
        <w:t>outdoor</w:t>
      </w:r>
      <w:r w:rsidR="006904DF" w:rsidRPr="00710FC0">
        <w:t xml:space="preserve"> inquiry. In view of the recommendations of the </w:t>
      </w:r>
      <w:r w:rsidR="0065199D">
        <w:t>research</w:t>
      </w:r>
      <w:r w:rsidR="0065199D" w:rsidRPr="00710FC0">
        <w:t xml:space="preserve"> </w:t>
      </w:r>
      <w:r w:rsidR="006904DF" w:rsidRPr="00710FC0">
        <w:t xml:space="preserve">dealing with </w:t>
      </w:r>
      <w:proofErr w:type="spellStart"/>
      <w:r w:rsidR="006904DF">
        <w:t>TaD</w:t>
      </w:r>
      <w:proofErr w:type="spellEnd"/>
      <w:r w:rsidR="006904DF" w:rsidRPr="00710FC0">
        <w:t xml:space="preserve"> of TEL environments, the </w:t>
      </w:r>
      <w:r w:rsidR="006904DF">
        <w:t>PD program</w:t>
      </w:r>
      <w:r w:rsidR="006904DF" w:rsidRPr="00710FC0">
        <w:t xml:space="preserve"> </w:t>
      </w:r>
      <w:r w:rsidR="006904DF">
        <w:t>was designed to enable</w:t>
      </w:r>
      <w:r w:rsidR="006904DF" w:rsidRPr="00710FC0">
        <w:t xml:space="preserve"> teachers to a) </w:t>
      </w:r>
      <w:r w:rsidR="006904DF">
        <w:t xml:space="preserve">experience technology-supported outdoor </w:t>
      </w:r>
      <w:r w:rsidR="006904DF" w:rsidRPr="00710FC0">
        <w:t xml:space="preserve">inquiry </w:t>
      </w:r>
      <w:r w:rsidR="006904DF" w:rsidRPr="00C05628">
        <w:rPr>
          <w:i/>
          <w:iCs/>
        </w:rPr>
        <w:t>as learners</w:t>
      </w:r>
      <w:r w:rsidR="006C5461">
        <w:t>,</w:t>
      </w:r>
      <w:r w:rsidR="006904DF" w:rsidRPr="00710FC0">
        <w:t xml:space="preserve"> b) adapt</w:t>
      </w:r>
      <w:r w:rsidR="006904DF">
        <w:t xml:space="preserve"> </w:t>
      </w:r>
      <w:r w:rsidR="006904DF" w:rsidRPr="00710FC0">
        <w:t>the learning environment</w:t>
      </w:r>
      <w:r w:rsidR="006904DF">
        <w:t xml:space="preserve"> for t</w:t>
      </w:r>
      <w:r>
        <w:t>heir own potential use</w:t>
      </w:r>
      <w:r w:rsidR="006904DF" w:rsidRPr="00710FC0">
        <w:t xml:space="preserve">, and c) </w:t>
      </w:r>
      <w:r w:rsidR="006904DF">
        <w:t>practice the role of mentoring outdoor inquiry using the adapted learning environment</w:t>
      </w:r>
      <w:r w:rsidR="006904DF" w:rsidRPr="00710FC0">
        <w:t>.</w:t>
      </w:r>
      <w:r w:rsidR="00283D02">
        <w:t xml:space="preserve"> </w:t>
      </w:r>
      <w:r w:rsidR="006904DF" w:rsidRPr="00710FC0">
        <w:t>To track teachers</w:t>
      </w:r>
      <w:r w:rsidR="00FC0311">
        <w:t>’</w:t>
      </w:r>
      <w:r w:rsidR="006904DF" w:rsidRPr="00710FC0">
        <w:t xml:space="preserve"> professional development and growth processes, we used Clark</w:t>
      </w:r>
      <w:r w:rsidR="00666C3D">
        <w:t>e</w:t>
      </w:r>
      <w:r w:rsidR="006904DF" w:rsidRPr="00710FC0">
        <w:t xml:space="preserve"> and Hollingsworth</w:t>
      </w:r>
      <w:r w:rsidR="00FC0311">
        <w:t>’</w:t>
      </w:r>
      <w:r w:rsidR="006904DF">
        <w:t>s</w:t>
      </w:r>
      <w:r w:rsidR="006904DF" w:rsidRPr="00710FC0">
        <w:t xml:space="preserve"> (2002) Interconnected Model of Professional Growth</w:t>
      </w:r>
      <w:r w:rsidR="006904DF">
        <w:t>. This model</w:t>
      </w:r>
      <w:r w:rsidR="006904DF" w:rsidRPr="00710FC0">
        <w:t xml:space="preserve"> allows for examination of the individual processes that teachers undergo as part of their professional development </w:t>
      </w:r>
      <w:r w:rsidR="00283D02">
        <w:t>as well as the</w:t>
      </w:r>
      <w:r w:rsidR="00283D02" w:rsidRPr="00710FC0">
        <w:t xml:space="preserve"> </w:t>
      </w:r>
      <w:r w:rsidR="006904DF" w:rsidRPr="00710FC0">
        <w:t xml:space="preserve">identification of </w:t>
      </w:r>
      <w:r w:rsidR="00CF4942">
        <w:t xml:space="preserve">long </w:t>
      </w:r>
      <w:r>
        <w:t xml:space="preserve">term </w:t>
      </w:r>
      <w:r w:rsidR="006904DF" w:rsidRPr="00710FC0">
        <w:t>professional growth</w:t>
      </w:r>
      <w:r w:rsidR="00283D02">
        <w:t xml:space="preserve"> </w:t>
      </w:r>
      <w:r w:rsidR="006904DF" w:rsidRPr="00710FC0">
        <w:t>processes.</w:t>
      </w:r>
    </w:p>
    <w:p w:rsidR="006904DF" w:rsidRPr="00710FC0" w:rsidRDefault="006904DF" w:rsidP="006904DF">
      <w:pPr>
        <w:pStyle w:val="Heading1"/>
      </w:pPr>
      <w:r w:rsidRPr="00710FC0">
        <w:t>Methodology</w:t>
      </w:r>
    </w:p>
    <w:p w:rsidR="00337F7E" w:rsidRDefault="00DE11B9" w:rsidP="00240217">
      <w:r w:rsidRPr="00710FC0">
        <w:t>Th</w:t>
      </w:r>
      <w:r>
        <w:t>e current</w:t>
      </w:r>
      <w:r w:rsidRPr="00710FC0">
        <w:t xml:space="preserve"> </w:t>
      </w:r>
      <w:r w:rsidR="006904DF" w:rsidRPr="00710FC0">
        <w:t xml:space="preserve">study </w:t>
      </w:r>
      <w:r w:rsidR="006904DF">
        <w:t>is</w:t>
      </w:r>
      <w:r w:rsidR="006904DF" w:rsidRPr="00710FC0">
        <w:t xml:space="preserve"> a first iteration </w:t>
      </w:r>
      <w:r w:rsidR="006904DF">
        <w:t>in</w:t>
      </w:r>
      <w:r w:rsidR="006904DF" w:rsidRPr="00710FC0">
        <w:t xml:space="preserve"> </w:t>
      </w:r>
      <w:r w:rsidR="006904DF">
        <w:t xml:space="preserve">a </w:t>
      </w:r>
      <w:r w:rsidR="006904DF" w:rsidRPr="00710FC0">
        <w:t xml:space="preserve">design-based research (DBR). </w:t>
      </w:r>
      <w:r>
        <w:t>This</w:t>
      </w:r>
      <w:r w:rsidR="006904DF">
        <w:t xml:space="preserve"> methodological a</w:t>
      </w:r>
      <w:r w:rsidR="006904DF">
        <w:t>p</w:t>
      </w:r>
      <w:r w:rsidR="006904DF">
        <w:t>proach</w:t>
      </w:r>
      <w:r w:rsidR="006904DF" w:rsidRPr="00710FC0">
        <w:t xml:space="preserve"> </w:t>
      </w:r>
      <w:r>
        <w:t xml:space="preserve">involves </w:t>
      </w:r>
      <w:r w:rsidR="006904DF">
        <w:t>multiple cycles of</w:t>
      </w:r>
      <w:r w:rsidR="006904DF" w:rsidRPr="00710FC0">
        <w:t xml:space="preserve"> design-</w:t>
      </w:r>
      <w:r w:rsidR="006904DF">
        <w:t>enactment</w:t>
      </w:r>
      <w:r w:rsidR="006904DF" w:rsidRPr="00710FC0">
        <w:t>-</w:t>
      </w:r>
      <w:r w:rsidR="006904DF">
        <w:t>analysis,</w:t>
      </w:r>
      <w:r w:rsidR="006904DF" w:rsidRPr="00710FC0">
        <w:t xml:space="preserve"> </w:t>
      </w:r>
      <w:r>
        <w:t>which</w:t>
      </w:r>
      <w:r w:rsidRPr="00710FC0">
        <w:t xml:space="preserve"> </w:t>
      </w:r>
      <w:r w:rsidR="006904DF" w:rsidRPr="00710FC0">
        <w:t xml:space="preserve">lead to refinement of the design as well as </w:t>
      </w:r>
      <w:r w:rsidR="00283D02">
        <w:t xml:space="preserve">to advancement </w:t>
      </w:r>
      <w:r w:rsidR="006904DF">
        <w:t xml:space="preserve">of </w:t>
      </w:r>
      <w:r w:rsidR="006904DF" w:rsidRPr="00710FC0">
        <w:t>theor</w:t>
      </w:r>
      <w:r w:rsidR="00283D02">
        <w:t>etical aspects of the learning afforded by the designed environment</w:t>
      </w:r>
      <w:r w:rsidR="006904DF" w:rsidRPr="00710FC0">
        <w:t xml:space="preserve"> (</w:t>
      </w:r>
      <w:proofErr w:type="spellStart"/>
      <w:r w:rsidR="006904DF" w:rsidRPr="00710FC0">
        <w:t>Barab</w:t>
      </w:r>
      <w:proofErr w:type="spellEnd"/>
      <w:r w:rsidR="006904DF" w:rsidRPr="00710FC0">
        <w:t xml:space="preserve"> &amp; Squire, 2004).</w:t>
      </w:r>
      <w:r w:rsidR="006904DF">
        <w:t xml:space="preserve"> </w:t>
      </w:r>
      <w:r>
        <w:t xml:space="preserve">We chose to </w:t>
      </w:r>
      <w:r w:rsidR="00BD440A">
        <w:t>combine quantitative and qualitative research methods</w:t>
      </w:r>
      <w:r w:rsidR="00BD440A" w:rsidRPr="00BD440A">
        <w:t xml:space="preserve"> </w:t>
      </w:r>
      <w:r>
        <w:t>according</w:t>
      </w:r>
      <w:r w:rsidR="00BD440A">
        <w:t xml:space="preserve"> to the </w:t>
      </w:r>
      <w:r w:rsidR="00FC0311">
        <w:t>“</w:t>
      </w:r>
      <w:r w:rsidR="00BD440A">
        <w:t>mixed method</w:t>
      </w:r>
      <w:r w:rsidR="00FC0311">
        <w:t>”</w:t>
      </w:r>
      <w:r w:rsidR="00BD440A">
        <w:t xml:space="preserve"> approach</w:t>
      </w:r>
      <w:r>
        <w:t>, as is often conducted in DBR</w:t>
      </w:r>
      <w:r w:rsidR="00BD440A">
        <w:t xml:space="preserve">. </w:t>
      </w:r>
      <w:r>
        <w:t>In this a</w:t>
      </w:r>
      <w:r>
        <w:t>p</w:t>
      </w:r>
      <w:r>
        <w:t>proach, e</w:t>
      </w:r>
      <w:r w:rsidR="00BD440A">
        <w:t>ach of th</w:t>
      </w:r>
      <w:r w:rsidR="00534675">
        <w:t>e</w:t>
      </w:r>
      <w:r w:rsidR="00BD440A">
        <w:t xml:space="preserve"> research methods </w:t>
      </w:r>
      <w:r w:rsidR="002A721E">
        <w:t xml:space="preserve">unfolds </w:t>
      </w:r>
      <w:r w:rsidR="00BD440A">
        <w:t xml:space="preserve">a </w:t>
      </w:r>
      <w:r w:rsidR="00111CB7">
        <w:t>different</w:t>
      </w:r>
      <w:r w:rsidR="00BD440A">
        <w:t xml:space="preserve"> aspect o</w:t>
      </w:r>
      <w:r>
        <w:t>f</w:t>
      </w:r>
      <w:r w:rsidR="00BD440A">
        <w:t xml:space="preserve"> the </w:t>
      </w:r>
      <w:r w:rsidR="009F14C1">
        <w:t>topic explored</w:t>
      </w:r>
      <w:r w:rsidR="00BD440A">
        <w:t>, allowing</w:t>
      </w:r>
      <w:r w:rsidR="006C5461">
        <w:t xml:space="preserve"> </w:t>
      </w:r>
      <w:r w:rsidR="00307B3F" w:rsidRPr="009F2C70">
        <w:t>revelation of</w:t>
      </w:r>
      <w:r w:rsidR="00534675" w:rsidRPr="009F2C70">
        <w:t xml:space="preserve"> </w:t>
      </w:r>
      <w:r w:rsidR="00111CB7" w:rsidRPr="009F2C70">
        <w:t>a wider</w:t>
      </w:r>
      <w:r w:rsidR="00111CB7">
        <w:t xml:space="preserve"> picture</w:t>
      </w:r>
      <w:r>
        <w:t xml:space="preserve"> </w:t>
      </w:r>
      <w:r w:rsidR="00534675">
        <w:t>of the phenomenon</w:t>
      </w:r>
      <w:r w:rsidR="000B150A">
        <w:t xml:space="preserve"> </w:t>
      </w:r>
      <w:r w:rsidR="000B150A" w:rsidRPr="00F44D4A">
        <w:rPr>
          <w:noProof/>
        </w:rPr>
        <w:t>(Ercikan &amp; Roth, 2006; Johnson &amp; Onwuegbuzie, 2009)</w:t>
      </w:r>
      <w:r w:rsidR="00534675">
        <w:t>.</w:t>
      </w:r>
      <w:r w:rsidR="000B150A">
        <w:t xml:space="preserve"> </w:t>
      </w:r>
    </w:p>
    <w:p w:rsidR="006904DF" w:rsidRPr="00710FC0" w:rsidRDefault="006904DF" w:rsidP="00252220">
      <w:r w:rsidRPr="00710FC0">
        <w:t>We used Sandoval</w:t>
      </w:r>
      <w:r w:rsidR="00FC0311">
        <w:t>’</w:t>
      </w:r>
      <w:r>
        <w:t>s</w:t>
      </w:r>
      <w:r w:rsidRPr="00710FC0">
        <w:t xml:space="preserve"> (2014) technique </w:t>
      </w:r>
      <w:r>
        <w:t>for</w:t>
      </w:r>
      <w:r w:rsidRPr="00710FC0">
        <w:t xml:space="preserve"> mapping conjecture</w:t>
      </w:r>
      <w:r>
        <w:t xml:space="preserve">s </w:t>
      </w:r>
      <w:r w:rsidRPr="00710FC0">
        <w:t xml:space="preserve">in </w:t>
      </w:r>
      <w:r>
        <w:t>DBR, which enabled</w:t>
      </w:r>
      <w:r w:rsidRPr="00710FC0">
        <w:t xml:space="preserve"> </w:t>
      </w:r>
      <w:r>
        <w:t>us to a</w:t>
      </w:r>
      <w:r>
        <w:t>r</w:t>
      </w:r>
      <w:r>
        <w:t>ticulate</w:t>
      </w:r>
      <w:r w:rsidRPr="00710FC0">
        <w:t xml:space="preserve"> </w:t>
      </w:r>
      <w:r w:rsidRPr="00355F2A">
        <w:rPr>
          <w:i/>
          <w:iCs/>
        </w:rPr>
        <w:t>high level conjectures</w:t>
      </w:r>
      <w:r>
        <w:t xml:space="preserve"> from</w:t>
      </w:r>
      <w:r w:rsidRPr="00710FC0">
        <w:t xml:space="preserve"> which we have started the study and stem from </w:t>
      </w:r>
      <w:r>
        <w:t>our</w:t>
      </w:r>
      <w:r w:rsidRPr="00710FC0">
        <w:t xml:space="preserve"> synthesis of </w:t>
      </w:r>
      <w:r>
        <w:t xml:space="preserve">the </w:t>
      </w:r>
      <w:r w:rsidRPr="00710FC0">
        <w:t>research literature</w:t>
      </w:r>
      <w:r>
        <w:t>. These conjectures were embodied into our design of the learning env</w:t>
      </w:r>
      <w:r>
        <w:t>i</w:t>
      </w:r>
      <w:r>
        <w:t xml:space="preserve">ronment that we used for the PD program and served as the basis for our </w:t>
      </w:r>
      <w:r w:rsidRPr="00355F2A">
        <w:rPr>
          <w:i/>
          <w:iCs/>
        </w:rPr>
        <w:t>design conjectures</w:t>
      </w:r>
      <w:r>
        <w:rPr>
          <w:i/>
          <w:iCs/>
        </w:rPr>
        <w:t>.</w:t>
      </w:r>
      <w:r w:rsidRPr="00B40E0B">
        <w:t xml:space="preserve"> </w:t>
      </w:r>
      <w:r>
        <w:t>D</w:t>
      </w:r>
      <w:r>
        <w:t>e</w:t>
      </w:r>
      <w:r>
        <w:t xml:space="preserve">sign conjectures describe the way we envisioned </w:t>
      </w:r>
      <w:r w:rsidR="002A721E">
        <w:t xml:space="preserve">that </w:t>
      </w:r>
      <w:r>
        <w:t>processes</w:t>
      </w:r>
      <w:r w:rsidR="002A721E">
        <w:t xml:space="preserve">, which </w:t>
      </w:r>
      <w:r>
        <w:t xml:space="preserve">Sandoval entitles </w:t>
      </w:r>
      <w:r w:rsidR="00FC0311">
        <w:t>“</w:t>
      </w:r>
      <w:r>
        <w:t>inte</w:t>
      </w:r>
      <w:r>
        <w:t>r</w:t>
      </w:r>
      <w:r>
        <w:t>mediate processes</w:t>
      </w:r>
      <w:r w:rsidR="00FC0311">
        <w:t>”</w:t>
      </w:r>
      <w:r w:rsidR="002A721E">
        <w:t>,</w:t>
      </w:r>
      <w:r>
        <w:t xml:space="preserve"> will take place as a result of teachers</w:t>
      </w:r>
      <w:r w:rsidR="00FC0311">
        <w:t>’</w:t>
      </w:r>
      <w:r>
        <w:t xml:space="preserve"> interaction within the designed lear</w:t>
      </w:r>
      <w:r>
        <w:t>n</w:t>
      </w:r>
      <w:r>
        <w:t xml:space="preserve">ing environment. Finally, we articulated </w:t>
      </w:r>
      <w:r w:rsidRPr="0072654D">
        <w:rPr>
          <w:i/>
          <w:iCs/>
        </w:rPr>
        <w:t>theoretical conjectures</w:t>
      </w:r>
      <w:r>
        <w:t xml:space="preserve"> regarding how the intermediate processes will lead to the intervention outcomes</w:t>
      </w:r>
      <w:r w:rsidRPr="00710FC0">
        <w:t xml:space="preserve"> that we</w:t>
      </w:r>
      <w:r>
        <w:t xml:space="preserve"> anticipated</w:t>
      </w:r>
      <w:r w:rsidRPr="00710FC0">
        <w:t xml:space="preserve"> </w:t>
      </w:r>
      <w:r>
        <w:t xml:space="preserve">and </w:t>
      </w:r>
      <w:r w:rsidR="00CE11DD">
        <w:t xml:space="preserve">sought </w:t>
      </w:r>
      <w:r>
        <w:t xml:space="preserve">to </w:t>
      </w:r>
      <w:r w:rsidR="009252B4">
        <w:t>further explore</w:t>
      </w:r>
      <w:r w:rsidRPr="00710FC0">
        <w:t xml:space="preserve"> through </w:t>
      </w:r>
      <w:r>
        <w:t>this</w:t>
      </w:r>
      <w:r w:rsidRPr="00710FC0">
        <w:t xml:space="preserve"> study.</w:t>
      </w:r>
    </w:p>
    <w:p w:rsidR="002E773B" w:rsidRDefault="006904DF" w:rsidP="00486919">
      <w:r w:rsidRPr="00710FC0">
        <w:t xml:space="preserve">The mapping of the conjectures for the current study is depicted in Figure 1. Based on the </w:t>
      </w:r>
      <w:r>
        <w:t>theore</w:t>
      </w:r>
      <w:r>
        <w:t>t</w:t>
      </w:r>
      <w:r>
        <w:t>ical background described above</w:t>
      </w:r>
      <w:r w:rsidRPr="00710FC0">
        <w:t xml:space="preserve">, we </w:t>
      </w:r>
      <w:r w:rsidR="00486919">
        <w:t>assumed</w:t>
      </w:r>
      <w:r w:rsidR="00486919" w:rsidRPr="00710FC0">
        <w:t xml:space="preserve"> </w:t>
      </w:r>
      <w:r w:rsidRPr="00710FC0">
        <w:t xml:space="preserve">that the professional </w:t>
      </w:r>
      <w:r>
        <w:t>growth</w:t>
      </w:r>
      <w:r w:rsidRPr="00710FC0">
        <w:t xml:space="preserve"> of teachers as </w:t>
      </w:r>
      <w:r>
        <w:t>impl</w:t>
      </w:r>
      <w:r>
        <w:t>e</w:t>
      </w:r>
      <w:r>
        <w:t xml:space="preserve">menters of </w:t>
      </w:r>
      <w:r w:rsidRPr="00710FC0">
        <w:t xml:space="preserve">outdoor inquiry </w:t>
      </w:r>
      <w:r>
        <w:t xml:space="preserve">would </w:t>
      </w:r>
      <w:r w:rsidRPr="00710FC0">
        <w:t xml:space="preserve">involve </w:t>
      </w:r>
      <w:r>
        <w:t xml:space="preserve">their </w:t>
      </w:r>
      <w:r w:rsidRPr="00710FC0">
        <w:t xml:space="preserve">experience </w:t>
      </w:r>
      <w:r>
        <w:t>in</w:t>
      </w:r>
      <w:r w:rsidRPr="00710FC0">
        <w:t xml:space="preserve"> learning, adaptation</w:t>
      </w:r>
      <w:r w:rsidR="006C5461">
        <w:t>,</w:t>
      </w:r>
      <w:r w:rsidRPr="00710FC0">
        <w:t xml:space="preserve"> and </w:t>
      </w:r>
      <w:r>
        <w:t>mentoring</w:t>
      </w:r>
      <w:r w:rsidRPr="00710FC0">
        <w:t xml:space="preserve"> activities that streamline learning between the field, classroom</w:t>
      </w:r>
      <w:r w:rsidR="006C5461">
        <w:t>,</w:t>
      </w:r>
      <w:r w:rsidRPr="00710FC0">
        <w:t xml:space="preserve"> and home. W</w:t>
      </w:r>
      <w:r>
        <w:t>e</w:t>
      </w:r>
      <w:r w:rsidRPr="00710FC0">
        <w:t xml:space="preserve"> assumed that such</w:t>
      </w:r>
      <w:r>
        <w:t xml:space="preserve"> </w:t>
      </w:r>
      <w:r w:rsidRPr="00710FC0">
        <w:t xml:space="preserve">professional </w:t>
      </w:r>
      <w:r>
        <w:t>growth</w:t>
      </w:r>
      <w:r w:rsidRPr="00710FC0">
        <w:t xml:space="preserve"> </w:t>
      </w:r>
      <w:r>
        <w:t>would</w:t>
      </w:r>
      <w:r w:rsidRPr="00710FC0">
        <w:t xml:space="preserve"> </w:t>
      </w:r>
      <w:r>
        <w:t>develop</w:t>
      </w:r>
      <w:r w:rsidRPr="00710FC0">
        <w:t xml:space="preserve"> through teachers</w:t>
      </w:r>
      <w:r w:rsidR="00FC0311">
        <w:t>’</w:t>
      </w:r>
      <w:r w:rsidRPr="00710FC0">
        <w:t xml:space="preserve"> participation in </w:t>
      </w:r>
      <w:r>
        <w:t>activities that:</w:t>
      </w:r>
    </w:p>
    <w:p w:rsidR="00DA110E" w:rsidRDefault="006904DF" w:rsidP="0072654D">
      <w:pPr>
        <w:pStyle w:val="ListParagraph"/>
        <w:numPr>
          <w:ilvl w:val="0"/>
          <w:numId w:val="51"/>
        </w:numPr>
        <w:ind w:left="771" w:hanging="357"/>
        <w:rPr>
          <w:noProof/>
        </w:rPr>
      </w:pPr>
      <w:r w:rsidRPr="00710FC0">
        <w:t>use technology</w:t>
      </w:r>
      <w:r>
        <w:t xml:space="preserve"> </w:t>
      </w:r>
      <w:r w:rsidRPr="00710FC0">
        <w:t>for streamlining learning across the different learning settings – home, classroom</w:t>
      </w:r>
      <w:r w:rsidR="00DC05C7">
        <w:t>,</w:t>
      </w:r>
      <w:r w:rsidRPr="00710FC0">
        <w:t xml:space="preserve"> and outdoors</w:t>
      </w:r>
      <w:r w:rsidR="00BF7F30">
        <w:t xml:space="preserve"> </w:t>
      </w:r>
      <w:r w:rsidR="00C47E53">
        <w:rPr>
          <w:noProof/>
        </w:rPr>
        <w:t>(</w:t>
      </w:r>
      <w:r w:rsidR="00BF7F30" w:rsidRPr="00BF7F30">
        <w:rPr>
          <w:noProof/>
        </w:rPr>
        <w:t>Kali</w:t>
      </w:r>
      <w:r w:rsidR="00C47E53">
        <w:rPr>
          <w:noProof/>
        </w:rPr>
        <w:t xml:space="preserve">, </w:t>
      </w:r>
      <w:r w:rsidR="00C47E53" w:rsidRPr="00767949">
        <w:rPr>
          <w:noProof/>
        </w:rPr>
        <w:t>Sagy</w:t>
      </w:r>
      <w:r w:rsidR="00BF7F30" w:rsidRPr="00BF7F30">
        <w:rPr>
          <w:noProof/>
        </w:rPr>
        <w:t xml:space="preserve"> et al., 2015)</w:t>
      </w:r>
      <w:r w:rsidR="002E773B">
        <w:t>,</w:t>
      </w:r>
      <w:r w:rsidR="002E773B" w:rsidRPr="00710FC0">
        <w:t xml:space="preserve"> </w:t>
      </w:r>
    </w:p>
    <w:p w:rsidR="00DA110E" w:rsidRDefault="006904DF" w:rsidP="0072654D">
      <w:pPr>
        <w:pStyle w:val="ListParagraph"/>
        <w:numPr>
          <w:ilvl w:val="0"/>
          <w:numId w:val="51"/>
        </w:numPr>
        <w:ind w:left="771" w:hanging="357"/>
        <w:rPr>
          <w:noProof/>
        </w:rPr>
      </w:pPr>
      <w:r w:rsidRPr="00710FC0">
        <w:t xml:space="preserve">support </w:t>
      </w:r>
      <w:r>
        <w:t>their shifting between</w:t>
      </w:r>
      <w:r w:rsidRPr="00710FC0">
        <w:t xml:space="preserve"> diverse </w:t>
      </w:r>
      <w:r>
        <w:t>roles</w:t>
      </w:r>
      <w:r w:rsidRPr="00710FC0">
        <w:t xml:space="preserve"> as learner</w:t>
      </w:r>
      <w:r>
        <w:t>s</w:t>
      </w:r>
      <w:r w:rsidRPr="00710FC0">
        <w:t xml:space="preserve">, </w:t>
      </w:r>
      <w:r>
        <w:t xml:space="preserve">curriculum </w:t>
      </w:r>
      <w:r w:rsidRPr="00710FC0">
        <w:t>adaptor</w:t>
      </w:r>
      <w:r>
        <w:t>s</w:t>
      </w:r>
      <w:r w:rsidRPr="00710FC0">
        <w:t xml:space="preserve"> and me</w:t>
      </w:r>
      <w:r>
        <w:t>n</w:t>
      </w:r>
      <w:r w:rsidRPr="00710FC0">
        <w:t>tor</w:t>
      </w:r>
      <w:r>
        <w:t>s</w:t>
      </w:r>
      <w:r w:rsidRPr="00710FC0">
        <w:t xml:space="preserve"> of </w:t>
      </w:r>
      <w:r>
        <w:t xml:space="preserve">outdoor </w:t>
      </w:r>
      <w:r w:rsidRPr="00710FC0">
        <w:t>inquiry (</w:t>
      </w:r>
      <w:proofErr w:type="spellStart"/>
      <w:r w:rsidRPr="00710FC0">
        <w:t>Svihla</w:t>
      </w:r>
      <w:proofErr w:type="spellEnd"/>
      <w:r w:rsidRPr="00710FC0">
        <w:t xml:space="preserve"> et al., 2015</w:t>
      </w:r>
      <w:r w:rsidR="002E773B" w:rsidRPr="00710FC0">
        <w:t>)</w:t>
      </w:r>
      <w:r w:rsidR="002E773B">
        <w:t>,</w:t>
      </w:r>
      <w:r w:rsidR="002E773B" w:rsidRPr="00710FC0">
        <w:t xml:space="preserve"> </w:t>
      </w:r>
      <w:r w:rsidRPr="00710FC0">
        <w:t>and</w:t>
      </w:r>
    </w:p>
    <w:p w:rsidR="00DA110E" w:rsidRDefault="006904DF" w:rsidP="0072654D">
      <w:pPr>
        <w:pStyle w:val="ListParagraph"/>
        <w:numPr>
          <w:ilvl w:val="0"/>
          <w:numId w:val="51"/>
        </w:numPr>
        <w:ind w:left="771" w:hanging="357"/>
        <w:rPr>
          <w:noProof/>
        </w:rPr>
      </w:pPr>
      <w:proofErr w:type="gramStart"/>
      <w:r>
        <w:t>utilize</w:t>
      </w:r>
      <w:proofErr w:type="gramEnd"/>
      <w:r>
        <w:t xml:space="preserve"> a</w:t>
      </w:r>
      <w:r w:rsidRPr="00710FC0">
        <w:t xml:space="preserve"> </w:t>
      </w:r>
      <w:r>
        <w:t xml:space="preserve">design </w:t>
      </w:r>
      <w:r w:rsidRPr="00710FC0">
        <w:t xml:space="preserve">studio approach (Crowther, 2013). </w:t>
      </w:r>
    </w:p>
    <w:p w:rsidR="00AA7C99" w:rsidRDefault="006904DF" w:rsidP="004E4535">
      <w:pPr>
        <w:rPr>
          <w:noProof/>
        </w:rPr>
      </w:pPr>
      <w:r w:rsidRPr="00710FC0">
        <w:t xml:space="preserve">Our </w:t>
      </w:r>
      <w:r w:rsidRPr="002E773B">
        <w:rPr>
          <w:i/>
          <w:iCs/>
        </w:rPr>
        <w:t>design conjectures</w:t>
      </w:r>
      <w:r w:rsidRPr="00710FC0">
        <w:t xml:space="preserve"> were that active participation in</w:t>
      </w:r>
      <w:r>
        <w:t xml:space="preserve"> the</w:t>
      </w:r>
      <w:r w:rsidRPr="00710FC0">
        <w:t xml:space="preserve"> </w:t>
      </w:r>
      <w:r>
        <w:t>PD program</w:t>
      </w:r>
      <w:r w:rsidRPr="00710FC0">
        <w:t xml:space="preserve"> would lead to change processes in teachers</w:t>
      </w:r>
      <w:r>
        <w:t>,</w:t>
      </w:r>
      <w:r w:rsidRPr="00710FC0">
        <w:t xml:space="preserve"> as expressed in Clarke </w:t>
      </w:r>
      <w:r>
        <w:t>and</w:t>
      </w:r>
      <w:r w:rsidRPr="00710FC0">
        <w:t xml:space="preserve"> Hollingsworth</w:t>
      </w:r>
      <w:r w:rsidR="00FC0311">
        <w:t>’</w:t>
      </w:r>
      <w:r>
        <w:t>s (2002)</w:t>
      </w:r>
      <w:r w:rsidRPr="00710FC0">
        <w:t xml:space="preserve"> professional growth model: in the personal domain</w:t>
      </w:r>
      <w:r w:rsidR="00474870">
        <w:t xml:space="preserve"> </w:t>
      </w:r>
      <w:r w:rsidR="00474870">
        <w:rPr>
          <w:rFonts w:cs="Times New Roman"/>
        </w:rPr>
        <w:t>(individual knowledge, beliefs and attitudes)</w:t>
      </w:r>
      <w:r w:rsidRPr="00710FC0">
        <w:t>, in the domain of practice</w:t>
      </w:r>
      <w:r w:rsidR="007B4851">
        <w:t xml:space="preserve"> </w:t>
      </w:r>
      <w:r w:rsidR="007B4851">
        <w:rPr>
          <w:rFonts w:cs="Times New Roman"/>
        </w:rPr>
        <w:t>(teaching in class or any other practical experience)</w:t>
      </w:r>
      <w:r w:rsidR="00DC05C7">
        <w:rPr>
          <w:rFonts w:cs="Times New Roman"/>
        </w:rPr>
        <w:t>,</w:t>
      </w:r>
      <w:r w:rsidRPr="00710FC0">
        <w:t xml:space="preserve"> and </w:t>
      </w:r>
      <w:r>
        <w:t xml:space="preserve">in </w:t>
      </w:r>
      <w:r w:rsidRPr="00710FC0">
        <w:t>the domain of consequence</w:t>
      </w:r>
      <w:r w:rsidR="007B4851">
        <w:t xml:space="preserve"> </w:t>
      </w:r>
      <w:r w:rsidR="007B4851">
        <w:rPr>
          <w:rFonts w:cs="Times New Roman"/>
        </w:rPr>
        <w:t>(salient outcomes that result from pedagogical experimenting)</w:t>
      </w:r>
      <w:r w:rsidRPr="00710FC0">
        <w:t xml:space="preserve">. Our </w:t>
      </w:r>
      <w:r w:rsidRPr="002E773B">
        <w:rPr>
          <w:i/>
          <w:iCs/>
        </w:rPr>
        <w:t>theoretical conjecture</w:t>
      </w:r>
      <w:r w:rsidRPr="00710FC0">
        <w:t xml:space="preserve"> was that these mediating change processes would lead to professional growth that would be expressed in continued professional development of teachers and continued changes in the long term, i</w:t>
      </w:r>
      <w:r w:rsidRPr="00710FC0">
        <w:t>n</w:t>
      </w:r>
      <w:r w:rsidRPr="00710FC0">
        <w:lastRenderedPageBreak/>
        <w:t xml:space="preserve">cluding changes in practice. In other words, </w:t>
      </w:r>
      <w:r w:rsidR="00D36BFB">
        <w:t xml:space="preserve">as expressed in the conjecture map (Figure 1), we assumed that following the PD program, </w:t>
      </w:r>
      <w:r w:rsidRPr="00710FC0">
        <w:t xml:space="preserve">teachers would </w:t>
      </w:r>
      <w:r>
        <w:t>continue to implement outdoor</w:t>
      </w:r>
      <w:r w:rsidRPr="00710FC0">
        <w:t xml:space="preserve"> inquiry using technology</w:t>
      </w:r>
      <w:r w:rsidR="009252B4">
        <w:t xml:space="preserve">. </w:t>
      </w:r>
      <w:r w:rsidR="000B654F">
        <w:t>Ultimately, we seek that</w:t>
      </w:r>
      <w:r w:rsidR="009F14C1">
        <w:t xml:space="preserve"> </w:t>
      </w:r>
      <w:r w:rsidR="00A96D80">
        <w:t xml:space="preserve">teachers </w:t>
      </w:r>
      <w:r w:rsidR="000B654F">
        <w:t>will</w:t>
      </w:r>
      <w:r w:rsidRPr="00710FC0">
        <w:t xml:space="preserve"> </w:t>
      </w:r>
      <w:r>
        <w:t>design activities for</w:t>
      </w:r>
      <w:r w:rsidRPr="00710FC0">
        <w:t xml:space="preserve"> prepar</w:t>
      </w:r>
      <w:r>
        <w:t>ing and su</w:t>
      </w:r>
      <w:r>
        <w:t>m</w:t>
      </w:r>
      <w:r>
        <w:t>marizing</w:t>
      </w:r>
      <w:r w:rsidRPr="00710FC0">
        <w:t xml:space="preserve"> </w:t>
      </w:r>
      <w:r>
        <w:t>the</w:t>
      </w:r>
      <w:r w:rsidRPr="00710FC0">
        <w:t xml:space="preserve"> </w:t>
      </w:r>
      <w:r w:rsidR="004E4535">
        <w:t>field activity</w:t>
      </w:r>
      <w:r w:rsidRPr="00710FC0">
        <w:t>, streamlin</w:t>
      </w:r>
      <w:r w:rsidR="009F14C1">
        <w:t>e</w:t>
      </w:r>
      <w:r w:rsidRPr="00710FC0">
        <w:t xml:space="preserve"> learning between </w:t>
      </w:r>
      <w:r>
        <w:t>settings,</w:t>
      </w:r>
      <w:r w:rsidRPr="00710FC0">
        <w:t xml:space="preserve"> and </w:t>
      </w:r>
      <w:r>
        <w:t>provid</w:t>
      </w:r>
      <w:r w:rsidR="009F14C1">
        <w:t>e</w:t>
      </w:r>
      <w:r w:rsidRPr="00710FC0">
        <w:t xml:space="preserve"> scaffolds that will help students conduct more in depth, critical inquiry.</w:t>
      </w:r>
      <w:r w:rsidRPr="009F50D7">
        <w:rPr>
          <w:noProof/>
        </w:rPr>
        <w:t xml:space="preserve"> </w:t>
      </w:r>
    </w:p>
    <w:p w:rsidR="006904DF" w:rsidRPr="0081242C" w:rsidRDefault="00F57983" w:rsidP="00D811A0">
      <w:pPr>
        <w:jc w:val="center"/>
        <w:rPr>
          <w:noProof/>
        </w:rPr>
      </w:pPr>
      <w:r>
        <w:rPr>
          <w:noProof/>
          <w:lang w:bidi="ar-SA"/>
        </w:rPr>
        <mc:AlternateContent>
          <mc:Choice Requires="wps">
            <w:drawing>
              <wp:inline distT="0" distB="0" distL="0" distR="0" wp14:anchorId="3DAE8320" wp14:editId="6AE92C21">
                <wp:extent cx="5490210" cy="3191985"/>
                <wp:effectExtent l="0" t="0" r="0" b="8890"/>
                <wp:docPr id="12" name="תיבת טקסט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490210" cy="3191985"/>
                        </a:xfrm>
                        <a:prstGeom prst="rect">
                          <a:avLst/>
                        </a:prstGeom>
                        <a:solidFill>
                          <a:schemeClr val="lt1">
                            <a:lumMod val="100000"/>
                            <a:lumOff val="0"/>
                          </a:schemeClr>
                        </a:solidFill>
                        <a:ln w="6350">
                          <a:noFill/>
                          <a:miter lim="800000"/>
                          <a:headEnd/>
                          <a:tailEnd/>
                        </a:ln>
                      </wps:spPr>
                      <wps:txbx>
                        <w:txbxContent>
                          <w:p w:rsidR="00FC526E" w:rsidRDefault="00FC526E" w:rsidP="006904DF">
                            <w:pPr>
                              <w:rPr>
                                <w:rtl/>
                              </w:rPr>
                            </w:pPr>
                            <w:r>
                              <w:rPr>
                                <w:rFonts w:hint="cs"/>
                                <w:noProof/>
                                <w:rtl/>
                                <w:lang w:bidi="ar-SA"/>
                              </w:rPr>
                              <w:drawing>
                                <wp:inline distT="0" distB="0" distL="0" distR="0" wp14:anchorId="7A79AB8A" wp14:editId="28B6D9B3">
                                  <wp:extent cx="5300177" cy="2843006"/>
                                  <wp:effectExtent l="0" t="0" r="0" b="0"/>
                                  <wp:docPr id="56" name="תמונה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תרשים 1_סנדובל.png"/>
                                          <pic:cNvPicPr/>
                                        </pic:nvPicPr>
                                        <pic:blipFill>
                                          <a:blip r:embed="rId14">
                                            <a:extLst>
                                              <a:ext uri="{28A0092B-C50C-407E-A947-70E740481C1C}">
                                                <a14:useLocalDpi xmlns:a14="http://schemas.microsoft.com/office/drawing/2010/main" val="0"/>
                                              </a:ext>
                                            </a:extLst>
                                          </a:blip>
                                          <a:stretch>
                                            <a:fillRect/>
                                          </a:stretch>
                                        </pic:blipFill>
                                        <pic:spPr>
                                          <a:xfrm>
                                            <a:off x="0" y="0"/>
                                            <a:ext cx="5300177" cy="2843006"/>
                                          </a:xfrm>
                                          <a:prstGeom prst="rect">
                                            <a:avLst/>
                                          </a:prstGeom>
                                        </pic:spPr>
                                      </pic:pic>
                                    </a:graphicData>
                                  </a:graphic>
                                </wp:inline>
                              </w:drawing>
                            </w:r>
                          </w:p>
                          <w:p w:rsidR="00FC526E" w:rsidRPr="0081242C" w:rsidRDefault="00FC526E" w:rsidP="00FC526E">
                            <w:pPr>
                              <w:jc w:val="center"/>
                              <w:rPr>
                                <w:b/>
                                <w:bCs/>
                                <w:rtl/>
                              </w:rPr>
                            </w:pPr>
                            <w:r w:rsidRPr="0081242C">
                              <w:rPr>
                                <w:b/>
                                <w:bCs/>
                                <w:noProof/>
                              </w:rPr>
                              <w:t>Figure 1</w:t>
                            </w:r>
                            <w:r>
                              <w:rPr>
                                <w:b/>
                                <w:bCs/>
                                <w:noProof/>
                              </w:rPr>
                              <w:t>:</w:t>
                            </w:r>
                            <w:r w:rsidRPr="0081242C">
                              <w:rPr>
                                <w:b/>
                                <w:bCs/>
                                <w:noProof/>
                              </w:rPr>
                              <w:t xml:space="preserve"> Conjecture </w:t>
                            </w:r>
                            <w:r>
                              <w:rPr>
                                <w:b/>
                                <w:bCs/>
                                <w:noProof/>
                              </w:rPr>
                              <w:t>m</w:t>
                            </w:r>
                            <w:r w:rsidRPr="0081242C">
                              <w:rPr>
                                <w:b/>
                                <w:bCs/>
                                <w:noProof/>
                              </w:rPr>
                              <w:t>apping of the current study. Adapted from Sandoval (2014)</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3DAE8320" id="תיבת טקסט 57" o:spid="_x0000_s1027" type="#_x0000_t202" style="width:432.3pt;height:25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" fillcolor="white [3201]" stroked="f" strokeweight=".5pt">
                <v:path arrowok="t"/>
                <v:textbox>
                  <w:txbxContent>
                    <w:p w:rsidR="00FC526E" w:rsidRDefault="00FC526E" w:rsidP="006904DF">
                      <w:pPr>
                        <w:rPr>
                          <w:rtl/>
                        </w:rPr>
                      </w:pPr>
                      <w:r>
                        <w:rPr>
                          <w:rFonts w:hint="cs"/>
                          <w:noProof/>
                          <w:rtl/>
                        </w:rPr>
                        <w:drawing>
                          <wp:inline distT="0" distB="0" distL="0" distR="0" wp14:anchorId="7A79AB8A" wp14:editId="28B6D9B3">
                            <wp:extent cx="5300177" cy="2843006"/>
                            <wp:effectExtent l="0" t="0" r="0" b="0"/>
                            <wp:docPr id="56" name="תמונה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תרשים 1_סנדובל.png"/>
                                    <pic:cNvPicPr/>
                                  </pic:nvPicPr>
                                  <pic:blipFill>
                                    <a:blip r:embed="rId15">
                                      <a:extLst>
                                        <a:ext uri="{28A0092B-C50C-407E-A947-70E740481C1C}">
                                          <a14:useLocalDpi xmlns:a14="http://schemas.microsoft.com/office/drawing/2010/main" val="0"/>
                                        </a:ext>
                                      </a:extLst>
                                    </a:blip>
                                    <a:stretch>
                                      <a:fillRect/>
                                    </a:stretch>
                                  </pic:blipFill>
                                  <pic:spPr>
                                    <a:xfrm>
                                      <a:off x="0" y="0"/>
                                      <a:ext cx="5300177" cy="2843006"/>
                                    </a:xfrm>
                                    <a:prstGeom prst="rect">
                                      <a:avLst/>
                                    </a:prstGeom>
                                  </pic:spPr>
                                </pic:pic>
                              </a:graphicData>
                            </a:graphic>
                          </wp:inline>
                        </w:drawing>
                      </w:r>
                    </w:p>
                    <w:p w:rsidR="00FC526E" w:rsidRPr="0081242C" w:rsidRDefault="00FC526E" w:rsidP="00FC526E">
                      <w:pPr>
                        <w:jc w:val="center"/>
                        <w:rPr>
                          <w:b/>
                          <w:bCs/>
                          <w:rtl/>
                        </w:rPr>
                      </w:pPr>
                      <w:r w:rsidRPr="0081242C">
                        <w:rPr>
                          <w:b/>
                          <w:bCs/>
                          <w:noProof/>
                        </w:rPr>
                        <w:t>Figure 1</w:t>
                      </w:r>
                      <w:r>
                        <w:rPr>
                          <w:b/>
                          <w:bCs/>
                          <w:noProof/>
                        </w:rPr>
                        <w:t>:</w:t>
                      </w:r>
                      <w:r w:rsidRPr="0081242C">
                        <w:rPr>
                          <w:b/>
                          <w:bCs/>
                          <w:noProof/>
                        </w:rPr>
                        <w:t xml:space="preserve"> Conjecture </w:t>
                      </w:r>
                      <w:r>
                        <w:rPr>
                          <w:b/>
                          <w:bCs/>
                          <w:noProof/>
                        </w:rPr>
                        <w:t>m</w:t>
                      </w:r>
                      <w:r w:rsidRPr="0081242C">
                        <w:rPr>
                          <w:b/>
                          <w:bCs/>
                          <w:noProof/>
                        </w:rPr>
                        <w:t>apping of the current study. Adapted from Sandoval (2014)</w:t>
                      </w:r>
                    </w:p>
                  </w:txbxContent>
                </v:textbox>
                <w10:wrap anchorx="page"/>
                <w10:anchorlock/>
              </v:shape>
            </w:pict>
          </mc:Fallback>
        </mc:AlternateContent>
      </w:r>
    </w:p>
    <w:p w:rsidR="006904DF" w:rsidRPr="00DB45C7" w:rsidRDefault="00DC05C7" w:rsidP="006904DF">
      <w:pPr>
        <w:pStyle w:val="Heading2"/>
      </w:pPr>
      <w:r>
        <w:t>Context and D</w:t>
      </w:r>
      <w:r w:rsidR="006904DF" w:rsidRPr="00DB45C7">
        <w:t>esign</w:t>
      </w:r>
    </w:p>
    <w:p w:rsidR="006904DF" w:rsidRPr="00D811A0" w:rsidRDefault="006904DF" w:rsidP="00942641">
      <w:r>
        <w:t>The</w:t>
      </w:r>
      <w:r w:rsidRPr="00710FC0">
        <w:t xml:space="preserve"> teacher </w:t>
      </w:r>
      <w:r>
        <w:t>PD</w:t>
      </w:r>
      <w:r w:rsidRPr="00710FC0">
        <w:t xml:space="preserve"> </w:t>
      </w:r>
      <w:r>
        <w:t>program</w:t>
      </w:r>
      <w:r w:rsidRPr="00710FC0">
        <w:t xml:space="preserve"> include</w:t>
      </w:r>
      <w:r>
        <w:t>d</w:t>
      </w:r>
      <w:r w:rsidRPr="00710FC0">
        <w:t xml:space="preserve"> three face</w:t>
      </w:r>
      <w:r>
        <w:t>-</w:t>
      </w:r>
      <w:r w:rsidRPr="00710FC0">
        <w:t>to</w:t>
      </w:r>
      <w:r>
        <w:t>-</w:t>
      </w:r>
      <w:r w:rsidRPr="00710FC0">
        <w:t>face meetings and one online meeting (</w:t>
      </w:r>
      <w:r>
        <w:t xml:space="preserve">with </w:t>
      </w:r>
      <w:r w:rsidRPr="00710FC0">
        <w:t>a t</w:t>
      </w:r>
      <w:r w:rsidRPr="00710FC0">
        <w:t>o</w:t>
      </w:r>
      <w:r w:rsidRPr="00710FC0">
        <w:t xml:space="preserve">tal of 14 hours), which were conducted over a period of nine </w:t>
      </w:r>
      <w:r>
        <w:t>weeks</w:t>
      </w:r>
      <w:r w:rsidRPr="00710FC0">
        <w:t xml:space="preserve">, facilitated by the </w:t>
      </w:r>
      <w:r>
        <w:t>authors</w:t>
      </w:r>
      <w:r w:rsidRPr="00710FC0">
        <w:t xml:space="preserve"> of this </w:t>
      </w:r>
      <w:r>
        <w:t>paper</w:t>
      </w:r>
      <w:r w:rsidRPr="00710FC0">
        <w:t xml:space="preserve">. </w:t>
      </w:r>
      <w:r>
        <w:t>We developed an interactive w</w:t>
      </w:r>
      <w:r w:rsidRPr="00710FC0">
        <w:t xml:space="preserve">ebsite </w:t>
      </w:r>
      <w:r>
        <w:t>(</w:t>
      </w:r>
      <w:r w:rsidRPr="00710FC0">
        <w:t>using Google Sites</w:t>
      </w:r>
      <w:r>
        <w:t>) which included all the i</w:t>
      </w:r>
      <w:r>
        <w:t>n</w:t>
      </w:r>
      <w:r>
        <w:t xml:space="preserve">structions for the activities and collaborative spaces for </w:t>
      </w:r>
      <w:r w:rsidRPr="00D811A0">
        <w:t>teachers</w:t>
      </w:r>
      <w:r w:rsidR="00FC0311" w:rsidRPr="00D811A0">
        <w:t>’</w:t>
      </w:r>
      <w:r w:rsidRPr="00D811A0">
        <w:t xml:space="preserve"> work</w:t>
      </w:r>
      <w:r w:rsidR="00942641" w:rsidRPr="00D811A0">
        <w:t xml:space="preserve"> (Figure 2)</w:t>
      </w:r>
      <w:r w:rsidRPr="00D811A0">
        <w:t xml:space="preserve">. The website was adjusted for use by mobile phones in the field. The activities were designed with the aim of supporting teachers as designers of TEL. For this purpose, </w:t>
      </w:r>
      <w:r w:rsidR="00062BD7" w:rsidRPr="00D811A0">
        <w:t xml:space="preserve">activities </w:t>
      </w:r>
      <w:r w:rsidRPr="00D811A0">
        <w:t>were designed around the three roles that teachers played in the PD program</w:t>
      </w:r>
      <w:r w:rsidR="00DC05C7" w:rsidRPr="00D811A0">
        <w:t xml:space="preserve"> – </w:t>
      </w:r>
      <w:r w:rsidRPr="00D811A0">
        <w:t>learners, adaptors</w:t>
      </w:r>
      <w:r w:rsidR="00DC05C7" w:rsidRPr="00D811A0">
        <w:t>,</w:t>
      </w:r>
      <w:r w:rsidRPr="00D811A0">
        <w:t xml:space="preserve"> and mentors</w:t>
      </w:r>
      <w:r w:rsidR="00DC05C7" w:rsidRPr="00D811A0">
        <w:t xml:space="preserve"> – </w:t>
      </w:r>
      <w:r w:rsidRPr="00D811A0">
        <w:t>and for supporting learning using the studio approach (Crowther, 2013) in a range of social structures – individual, small group</w:t>
      </w:r>
      <w:r w:rsidR="00DC05C7" w:rsidRPr="00D811A0">
        <w:t>,</w:t>
      </w:r>
      <w:r w:rsidRPr="00D811A0">
        <w:t xml:space="preserve"> and the entire group (</w:t>
      </w:r>
      <w:proofErr w:type="spellStart"/>
      <w:r w:rsidRPr="00D811A0">
        <w:t>Bielaczyc</w:t>
      </w:r>
      <w:proofErr w:type="spellEnd"/>
      <w:r w:rsidRPr="00D811A0">
        <w:t>, 2006). For each of the teacher roles we developed a number of pages in the website. In addition, scaffolds were integrated to support teachers</w:t>
      </w:r>
      <w:r w:rsidR="00FC0311" w:rsidRPr="00D811A0">
        <w:t>’</w:t>
      </w:r>
      <w:r w:rsidRPr="00D811A0">
        <w:t xml:space="preserve"> design process using </w:t>
      </w:r>
      <w:r w:rsidR="00062BD7" w:rsidRPr="00D811A0">
        <w:t xml:space="preserve">the </w:t>
      </w:r>
      <w:r w:rsidR="00FC0311" w:rsidRPr="00D811A0">
        <w:t>“</w:t>
      </w:r>
      <w:r w:rsidRPr="00D811A0">
        <w:t>fingerprint pattern</w:t>
      </w:r>
      <w:r w:rsidR="00FC0311" w:rsidRPr="00D811A0">
        <w:t>”</w:t>
      </w:r>
      <w:r w:rsidRPr="00D811A0">
        <w:t xml:space="preserve"> of supports</w:t>
      </w:r>
      <w:r w:rsidR="00062BD7" w:rsidRPr="00D811A0">
        <w:t xml:space="preserve"> (</w:t>
      </w:r>
      <w:proofErr w:type="spellStart"/>
      <w:r w:rsidR="00062BD7" w:rsidRPr="00D811A0">
        <w:t>Svihla</w:t>
      </w:r>
      <w:proofErr w:type="spellEnd"/>
      <w:r w:rsidR="00062BD7" w:rsidRPr="00D811A0">
        <w:t xml:space="preserve"> et al., 2015)</w:t>
      </w:r>
      <w:r w:rsidRPr="00D811A0">
        <w:t>. Throughout the PD program plenary discussions were integrated, dealing with the PD content as well as with reflection on the learning processes.</w:t>
      </w:r>
    </w:p>
    <w:p w:rsidR="006904DF" w:rsidRDefault="006904DF" w:rsidP="0012700A">
      <w:r w:rsidRPr="00D811A0">
        <w:rPr>
          <w:b/>
          <w:bCs/>
        </w:rPr>
        <w:t>In the first stage</w:t>
      </w:r>
      <w:r w:rsidRPr="00D811A0">
        <w:t xml:space="preserve">, </w:t>
      </w:r>
      <w:r w:rsidR="00FC0311" w:rsidRPr="00D811A0">
        <w:t>“</w:t>
      </w:r>
      <w:r w:rsidRPr="00D811A0">
        <w:rPr>
          <w:i/>
          <w:iCs/>
        </w:rPr>
        <w:t>teachers as learners</w:t>
      </w:r>
      <w:r w:rsidR="00FC0311" w:rsidRPr="00D811A0">
        <w:t>”</w:t>
      </w:r>
      <w:r w:rsidRPr="00D811A0">
        <w:t>, teachers had an opportunity to use a section of the website designed to support them as learners of the contents—ecological processes that they e</w:t>
      </w:r>
      <w:r w:rsidRPr="00D811A0">
        <w:t>x</w:t>
      </w:r>
      <w:r w:rsidRPr="00D811A0">
        <w:t>plored in an ecological garden. This included a set of inquiry activities that were organized in three parts –</w:t>
      </w:r>
      <w:r w:rsidR="00F35F0E" w:rsidRPr="00D811A0">
        <w:t xml:space="preserve"> a</w:t>
      </w:r>
      <w:r w:rsidRPr="00D811A0">
        <w:t xml:space="preserve"> preparation activity,</w:t>
      </w:r>
      <w:r w:rsidR="00F35F0E" w:rsidRPr="00D811A0">
        <w:t xml:space="preserve"> an</w:t>
      </w:r>
      <w:r w:rsidRPr="00D811A0">
        <w:t xml:space="preserve"> </w:t>
      </w:r>
      <w:r w:rsidR="00F35F0E" w:rsidRPr="00D811A0">
        <w:t>outdoor</w:t>
      </w:r>
      <w:r w:rsidRPr="00D811A0">
        <w:t xml:space="preserve"> activity in the ecological garden, and a summary activity (Orion, 1993). The </w:t>
      </w:r>
      <w:r w:rsidR="00F35F0E" w:rsidRPr="00D811A0">
        <w:t>outdoor</w:t>
      </w:r>
      <w:r w:rsidRPr="00D811A0">
        <w:t xml:space="preserve"> activity was supported with an </w:t>
      </w:r>
      <w:r w:rsidR="00FC0311" w:rsidRPr="00D811A0">
        <w:t>“</w:t>
      </w:r>
      <w:r w:rsidR="008C75E1" w:rsidRPr="00D811A0">
        <w:t>outdoor learning module</w:t>
      </w:r>
      <w:r w:rsidR="00FC0311" w:rsidRPr="00D811A0">
        <w:t>”</w:t>
      </w:r>
      <w:r w:rsidR="007B4851" w:rsidRPr="00D811A0">
        <w:rPr>
          <w:rFonts w:hint="cs"/>
          <w:rtl/>
        </w:rPr>
        <w:t xml:space="preserve"> </w:t>
      </w:r>
      <w:r w:rsidR="007B4851" w:rsidRPr="00D811A0">
        <w:t xml:space="preserve">(see </w:t>
      </w:r>
      <w:r w:rsidR="0072654D" w:rsidRPr="00D811A0">
        <w:t>F</w:t>
      </w:r>
      <w:r w:rsidR="007B4851" w:rsidRPr="00D811A0">
        <w:t>igure 2)</w:t>
      </w:r>
      <w:r w:rsidRPr="00D811A0">
        <w:t xml:space="preserve"> of</w:t>
      </w:r>
      <w:r>
        <w:t xml:space="preserve"> the website that teachers accessed using their smartphones. </w:t>
      </w:r>
    </w:p>
    <w:p w:rsidR="002D7D7C" w:rsidRDefault="00F57983" w:rsidP="00D811A0">
      <w:pPr>
        <w:jc w:val="center"/>
      </w:pPr>
      <w:r>
        <w:rPr>
          <w:noProof/>
          <w:lang w:bidi="ar-SA"/>
        </w:rPr>
        <w:lastRenderedPageBreak/>
        <mc:AlternateContent>
          <mc:Choice Requires="wps">
            <w:drawing>
              <wp:inline distT="0" distB="0" distL="0" distR="0" wp14:anchorId="2A90241B" wp14:editId="76C5E125">
                <wp:extent cx="5321935" cy="4454194"/>
                <wp:effectExtent l="0" t="0" r="0" b="3810"/>
                <wp:docPr id="11" name="תיבת טקסט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1935" cy="4454194"/>
                        </a:xfrm>
                        <a:prstGeom prst="rect">
                          <a:avLst/>
                        </a:prstGeom>
                        <a:solidFill>
                          <a:schemeClr val="lt1">
                            <a:lumMod val="100000"/>
                            <a:lumOff val="0"/>
                          </a:schemeClr>
                        </a:solidFill>
                        <a:ln w="6350">
                          <a:noFill/>
                          <a:miter lim="800000"/>
                          <a:headEnd/>
                          <a:tailEnd/>
                        </a:ln>
                      </wps:spPr>
                      <wps:txbx>
                        <w:txbxContent>
                          <w:p w:rsidR="00FC526E" w:rsidRDefault="00FC526E" w:rsidP="002D7D7C">
                            <w:pPr>
                              <w:jc w:val="center"/>
                            </w:pPr>
                            <w:r>
                              <w:rPr>
                                <w:noProof/>
                                <w:lang w:bidi="ar-SA"/>
                              </w:rPr>
                              <w:drawing>
                                <wp:inline distT="0" distB="0" distL="0" distR="0" wp14:anchorId="47B4AF8F" wp14:editId="79BFE473">
                                  <wp:extent cx="5086965" cy="4045314"/>
                                  <wp:effectExtent l="0" t="0" r="0" b="0"/>
                                  <wp:docPr id="14" name="תמונה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תרשים 2_סכימת האתר.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86965" cy="4045314"/>
                                          </a:xfrm>
                                          <a:prstGeom prst="rect">
                                            <a:avLst/>
                                          </a:prstGeom>
                                        </pic:spPr>
                                      </pic:pic>
                                    </a:graphicData>
                                  </a:graphic>
                                </wp:inline>
                              </w:drawing>
                            </w:r>
                          </w:p>
                          <w:p w:rsidR="00FC526E" w:rsidRPr="00DE6F17" w:rsidRDefault="00FC526E" w:rsidP="002D7D7C">
                            <w:pPr>
                              <w:jc w:val="center"/>
                              <w:rPr>
                                <w:b/>
                                <w:bCs/>
                              </w:rPr>
                            </w:pPr>
                            <w:r w:rsidRPr="00DE6F17">
                              <w:rPr>
                                <w:b/>
                                <w:bCs/>
                              </w:rPr>
                              <w:t xml:space="preserve">Figure </w:t>
                            </w:r>
                            <w:r>
                              <w:rPr>
                                <w:b/>
                                <w:bCs/>
                              </w:rPr>
                              <w:t>2:</w:t>
                            </w:r>
                            <w:r w:rsidRPr="00DE6F17">
                              <w:rPr>
                                <w:b/>
                                <w:bCs/>
                              </w:rPr>
                              <w:t xml:space="preserve"> </w:t>
                            </w:r>
                            <w:r>
                              <w:rPr>
                                <w:b/>
                                <w:bCs/>
                              </w:rPr>
                              <w:t>D</w:t>
                            </w:r>
                            <w:r w:rsidRPr="00DE6F17">
                              <w:rPr>
                                <w:b/>
                                <w:bCs/>
                              </w:rPr>
                              <w:t>escription of the components of the PD</w:t>
                            </w:r>
                            <w:r>
                              <w:rPr>
                                <w:b/>
                                <w:bCs/>
                              </w:rPr>
                              <w:t>-program</w:t>
                            </w:r>
                            <w:r w:rsidRPr="00DE6F17">
                              <w:rPr>
                                <w:b/>
                                <w:bCs/>
                              </w:rPr>
                              <w:t xml:space="preserve"> learning environment</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2A90241B" id="תיבת טקסט 55" o:spid="_x0000_s1028" type="#_x0000_t202" style="width:419.05pt;height:350.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" fillcolor="white [3201]" stroked="f" strokeweight=".5pt">
                <v:textbox>
                  <w:txbxContent>
                    <w:p w:rsidR="00FC526E" w:rsidRDefault="00FC526E" w:rsidP="002D7D7C">
                      <w:pPr>
                        <w:jc w:val="center"/>
                      </w:pPr>
                      <w:r>
                        <w:rPr>
                          <w:noProof/>
                        </w:rPr>
                        <w:drawing>
                          <wp:inline distT="0" distB="0" distL="0" distR="0" wp14:anchorId="47B4AF8F" wp14:editId="79BFE473">
                            <wp:extent cx="5086965" cy="4045314"/>
                            <wp:effectExtent l="0" t="0" r="0" b="0"/>
                            <wp:docPr id="14" name="תמונה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תרשים 2_סכימת האתר.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86965" cy="4045314"/>
                                    </a:xfrm>
                                    <a:prstGeom prst="rect">
                                      <a:avLst/>
                                    </a:prstGeom>
                                  </pic:spPr>
                                </pic:pic>
                              </a:graphicData>
                            </a:graphic>
                          </wp:inline>
                        </w:drawing>
                      </w:r>
                    </w:p>
                    <w:p w:rsidR="00FC526E" w:rsidRPr="00DE6F17" w:rsidRDefault="00FC526E" w:rsidP="002D7D7C">
                      <w:pPr>
                        <w:jc w:val="center"/>
                        <w:rPr>
                          <w:b/>
                          <w:bCs/>
                        </w:rPr>
                      </w:pPr>
                      <w:r w:rsidRPr="00DE6F17">
                        <w:rPr>
                          <w:b/>
                          <w:bCs/>
                        </w:rPr>
                        <w:t xml:space="preserve">Figure </w:t>
                      </w:r>
                      <w:r>
                        <w:rPr>
                          <w:b/>
                          <w:bCs/>
                        </w:rPr>
                        <w:t>2:</w:t>
                      </w:r>
                      <w:r w:rsidRPr="00DE6F17">
                        <w:rPr>
                          <w:b/>
                          <w:bCs/>
                        </w:rPr>
                        <w:t xml:space="preserve"> </w:t>
                      </w:r>
                      <w:r>
                        <w:rPr>
                          <w:b/>
                          <w:bCs/>
                        </w:rPr>
                        <w:t>D</w:t>
                      </w:r>
                      <w:r w:rsidRPr="00DE6F17">
                        <w:rPr>
                          <w:b/>
                          <w:bCs/>
                        </w:rPr>
                        <w:t>escription of the components of the PD</w:t>
                      </w:r>
                      <w:r>
                        <w:rPr>
                          <w:b/>
                          <w:bCs/>
                        </w:rPr>
                        <w:t>-program</w:t>
                      </w:r>
                      <w:r w:rsidRPr="00DE6F17">
                        <w:rPr>
                          <w:b/>
                          <w:bCs/>
                        </w:rPr>
                        <w:t xml:space="preserve"> learning environment</w:t>
                      </w:r>
                    </w:p>
                  </w:txbxContent>
                </v:textbox>
                <w10:wrap anchorx="page"/>
                <w10:anchorlock/>
              </v:shape>
            </w:pict>
          </mc:Fallback>
        </mc:AlternateContent>
      </w:r>
    </w:p>
    <w:p w:rsidR="00D0254A" w:rsidRDefault="001E5F5C" w:rsidP="00D811A0">
      <w:pPr>
        <w:jc w:val="center"/>
      </w:pPr>
      <w:r>
        <w:rPr>
          <w:noProof/>
          <w:lang w:bidi="ar-SA"/>
        </w:rPr>
        <mc:AlternateContent>
          <mc:Choice Requires="wps">
            <w:drawing>
              <wp:inline distT="0" distB="0" distL="0" distR="0" wp14:anchorId="408A2896" wp14:editId="0F43E9AC">
                <wp:extent cx="5138420" cy="3248083"/>
                <wp:effectExtent l="0" t="0" r="5080" b="9525"/>
                <wp:docPr id="15" name="תיבת טקסט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8420" cy="3248083"/>
                        </a:xfrm>
                        <a:prstGeom prst="rect">
                          <a:avLst/>
                        </a:prstGeom>
                        <a:solidFill>
                          <a:schemeClr val="lt1">
                            <a:lumMod val="100000"/>
                            <a:lumOff val="0"/>
                          </a:schemeClr>
                        </a:solidFill>
                        <a:ln w="6350">
                          <a:noFill/>
                          <a:miter lim="800000"/>
                          <a:headEnd/>
                          <a:tailEnd/>
                        </a:ln>
                      </wps:spPr>
                      <wps:txbx>
                        <w:txbxContent>
                          <w:p w:rsidR="00FC526E" w:rsidRDefault="00FC526E" w:rsidP="001E5F5C">
                            <w:pPr>
                              <w:jc w:val="center"/>
                              <w:rPr>
                                <w:b/>
                                <w:bCs/>
                              </w:rPr>
                            </w:pPr>
                            <w:r>
                              <w:rPr>
                                <w:b/>
                                <w:bCs/>
                                <w:noProof/>
                                <w:lang w:bidi="ar-SA"/>
                              </w:rPr>
                              <w:drawing>
                                <wp:inline distT="0" distB="0" distL="0" distR="0" wp14:anchorId="07AD362A" wp14:editId="1B039372">
                                  <wp:extent cx="4949190" cy="2885440"/>
                                  <wp:effectExtent l="0" t="0" r="3810" b="0"/>
                                  <wp:docPr id="17" name="תמונה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תרשים 4 דף מתוך החקר.png"/>
                                          <pic:cNvPicPr/>
                                        </pic:nvPicPr>
                                        <pic:blipFill>
                                          <a:blip r:embed="rId18">
                                            <a:extLst>
                                              <a:ext uri="{28A0092B-C50C-407E-A947-70E740481C1C}">
                                                <a14:useLocalDpi xmlns:a14="http://schemas.microsoft.com/office/drawing/2010/main" val="0"/>
                                              </a:ext>
                                            </a:extLst>
                                          </a:blip>
                                          <a:stretch>
                                            <a:fillRect/>
                                          </a:stretch>
                                        </pic:blipFill>
                                        <pic:spPr>
                                          <a:xfrm>
                                            <a:off x="0" y="0"/>
                                            <a:ext cx="4949190" cy="2885440"/>
                                          </a:xfrm>
                                          <a:prstGeom prst="rect">
                                            <a:avLst/>
                                          </a:prstGeom>
                                        </pic:spPr>
                                      </pic:pic>
                                    </a:graphicData>
                                  </a:graphic>
                                </wp:inline>
                              </w:drawing>
                            </w:r>
                          </w:p>
                          <w:p w:rsidR="00FC526E" w:rsidRPr="007D2A9B" w:rsidRDefault="00FC526E" w:rsidP="001E5F5C">
                            <w:pPr>
                              <w:jc w:val="center"/>
                              <w:rPr>
                                <w:b/>
                                <w:bCs/>
                                <w:noProof/>
                              </w:rPr>
                            </w:pPr>
                            <w:r w:rsidRPr="007D2A9B">
                              <w:rPr>
                                <w:b/>
                                <w:bCs/>
                              </w:rPr>
                              <w:t>Figur</w:t>
                            </w:r>
                            <w:r>
                              <w:rPr>
                                <w:b/>
                                <w:bCs/>
                              </w:rPr>
                              <w:t>e 3:</w:t>
                            </w:r>
                            <w:r w:rsidRPr="007D2A9B">
                              <w:rPr>
                                <w:b/>
                                <w:bCs/>
                              </w:rPr>
                              <w:t xml:space="preserve"> </w:t>
                            </w:r>
                            <w:r w:rsidRPr="0072654D">
                              <w:rPr>
                                <w:b/>
                                <w:bCs/>
                              </w:rPr>
                              <w:t>Components of a webpage for teachers</w:t>
                            </w:r>
                            <w:r>
                              <w:rPr>
                                <w:b/>
                                <w:bCs/>
                              </w:rPr>
                              <w:t>’</w:t>
                            </w:r>
                            <w:r w:rsidRPr="0072654D">
                              <w:rPr>
                                <w:b/>
                                <w:bCs/>
                              </w:rPr>
                              <w:t xml:space="preserve"> editing</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408A2896" id="תיבת טקסט 36" o:spid="_x0000_s1029" type="#_x0000_t202" style="width:404.6pt;height:25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" fillcolor="white [3201]" stroked="f" strokeweight=".5pt">
                <v:textbox>
                  <w:txbxContent>
                    <w:p w:rsidR="00FC526E" w:rsidRDefault="00FC526E" w:rsidP="001E5F5C">
                      <w:pPr>
                        <w:jc w:val="center"/>
                        <w:rPr>
                          <w:b/>
                          <w:bCs/>
                        </w:rPr>
                      </w:pPr>
                      <w:r>
                        <w:rPr>
                          <w:b/>
                          <w:bCs/>
                          <w:noProof/>
                        </w:rPr>
                        <w:drawing>
                          <wp:inline distT="0" distB="0" distL="0" distR="0" wp14:anchorId="07AD362A" wp14:editId="1B039372">
                            <wp:extent cx="4949190" cy="2885440"/>
                            <wp:effectExtent l="0" t="0" r="3810" b="0"/>
                            <wp:docPr id="17" name="תמונה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תרשים 4 דף מתוך החקר.png"/>
                                    <pic:cNvPicPr/>
                                  </pic:nvPicPr>
                                  <pic:blipFill>
                                    <a:blip r:embed="rId19">
                                      <a:extLst>
                                        <a:ext uri="{28A0092B-C50C-407E-A947-70E740481C1C}">
                                          <a14:useLocalDpi xmlns:a14="http://schemas.microsoft.com/office/drawing/2010/main" val="0"/>
                                        </a:ext>
                                      </a:extLst>
                                    </a:blip>
                                    <a:stretch>
                                      <a:fillRect/>
                                    </a:stretch>
                                  </pic:blipFill>
                                  <pic:spPr>
                                    <a:xfrm>
                                      <a:off x="0" y="0"/>
                                      <a:ext cx="4949190" cy="2885440"/>
                                    </a:xfrm>
                                    <a:prstGeom prst="rect">
                                      <a:avLst/>
                                    </a:prstGeom>
                                  </pic:spPr>
                                </pic:pic>
                              </a:graphicData>
                            </a:graphic>
                          </wp:inline>
                        </w:drawing>
                      </w:r>
                    </w:p>
                    <w:p w:rsidR="00FC526E" w:rsidRPr="007D2A9B" w:rsidRDefault="00FC526E" w:rsidP="001E5F5C">
                      <w:pPr>
                        <w:jc w:val="center"/>
                        <w:rPr>
                          <w:b/>
                          <w:bCs/>
                          <w:noProof/>
                        </w:rPr>
                      </w:pPr>
                      <w:r w:rsidRPr="007D2A9B">
                        <w:rPr>
                          <w:b/>
                          <w:bCs/>
                        </w:rPr>
                        <w:t>Figur</w:t>
                      </w:r>
                      <w:r>
                        <w:rPr>
                          <w:b/>
                          <w:bCs/>
                        </w:rPr>
                        <w:t>e 3:</w:t>
                      </w:r>
                      <w:r w:rsidRPr="007D2A9B">
                        <w:rPr>
                          <w:b/>
                          <w:bCs/>
                        </w:rPr>
                        <w:t xml:space="preserve"> </w:t>
                      </w:r>
                      <w:r w:rsidRPr="0072654D">
                        <w:rPr>
                          <w:b/>
                          <w:bCs/>
                        </w:rPr>
                        <w:t>Components of a webpage for teachers</w:t>
                      </w:r>
                      <w:r>
                        <w:rPr>
                          <w:b/>
                          <w:bCs/>
                        </w:rPr>
                        <w:t>’</w:t>
                      </w:r>
                      <w:r w:rsidRPr="0072654D">
                        <w:rPr>
                          <w:b/>
                          <w:bCs/>
                        </w:rPr>
                        <w:t xml:space="preserve"> editing</w:t>
                      </w:r>
                    </w:p>
                  </w:txbxContent>
                </v:textbox>
                <w10:wrap anchorx="page"/>
                <w10:anchorlock/>
              </v:shape>
            </w:pict>
          </mc:Fallback>
        </mc:AlternateContent>
      </w:r>
    </w:p>
    <w:p w:rsidR="00DC05C7" w:rsidRDefault="00DC05C7" w:rsidP="00DC05C7">
      <w:r>
        <w:t xml:space="preserve">To </w:t>
      </w:r>
      <w:r w:rsidRPr="00032AE3">
        <w:t xml:space="preserve">support the inquiry process, the </w:t>
      </w:r>
      <w:r>
        <w:t>activity</w:t>
      </w:r>
      <w:r w:rsidRPr="00032AE3">
        <w:t xml:space="preserve"> was divid</w:t>
      </w:r>
      <w:r>
        <w:t>ed</w:t>
      </w:r>
      <w:r w:rsidRPr="00032AE3">
        <w:t xml:space="preserve"> into stages </w:t>
      </w:r>
      <w:r>
        <w:t>(</w:t>
      </w:r>
      <w:r w:rsidRPr="00032AE3">
        <w:t>sub-pages</w:t>
      </w:r>
      <w:r>
        <w:t xml:space="preserve"> in the website). Each of the stages included</w:t>
      </w:r>
      <w:r w:rsidRPr="00032AE3">
        <w:t xml:space="preserve"> activities</w:t>
      </w:r>
      <w:r>
        <w:t xml:space="preserve"> that guided a specific inquiry process</w:t>
      </w:r>
      <w:r w:rsidRPr="00032AE3">
        <w:t xml:space="preserve">, </w:t>
      </w:r>
      <w:r>
        <w:t xml:space="preserve">constructed according </w:t>
      </w:r>
      <w:r>
        <w:lastRenderedPageBreak/>
        <w:t xml:space="preserve">to </w:t>
      </w:r>
      <w:r w:rsidRPr="00032AE3">
        <w:t>design principles</w:t>
      </w:r>
      <w:r>
        <w:t xml:space="preserve"> for</w:t>
      </w:r>
      <w:r w:rsidRPr="00032AE3">
        <w:t xml:space="preserve"> inquiry learning</w:t>
      </w:r>
      <w:r>
        <w:t xml:space="preserve"> </w:t>
      </w:r>
      <w:r>
        <w:rPr>
          <w:noProof/>
        </w:rPr>
        <w:t>(</w:t>
      </w:r>
      <w:r w:rsidRPr="00C94900">
        <w:rPr>
          <w:noProof/>
        </w:rPr>
        <w:t>Kali, 2008</w:t>
      </w:r>
      <w:r>
        <w:rPr>
          <w:noProof/>
        </w:rPr>
        <w:t xml:space="preserve">; </w:t>
      </w:r>
      <w:r w:rsidRPr="00C94900">
        <w:rPr>
          <w:noProof/>
        </w:rPr>
        <w:t>Kali &amp; Linn, 2007)</w:t>
      </w:r>
      <w:r w:rsidRPr="00032AE3">
        <w:t xml:space="preserve"> and in a manner that </w:t>
      </w:r>
      <w:r>
        <w:t>would promote</w:t>
      </w:r>
      <w:r w:rsidRPr="00032AE3">
        <w:t xml:space="preserve"> critical</w:t>
      </w:r>
      <w:r>
        <w:t xml:space="preserve"> thinking</w:t>
      </w:r>
      <w:r w:rsidRPr="00032AE3">
        <w:t xml:space="preserve"> </w:t>
      </w:r>
      <w:r>
        <w:t>and</w:t>
      </w:r>
      <w:r w:rsidRPr="00032AE3">
        <w:t xml:space="preserve"> advanc</w:t>
      </w:r>
      <w:r>
        <w:t>e</w:t>
      </w:r>
      <w:r w:rsidRPr="00032AE3">
        <w:t xml:space="preserve"> scientific practices (Osborne, 2014). For example, the </w:t>
      </w:r>
      <w:r>
        <w:rPr>
          <w:rFonts w:cstheme="majorBidi"/>
        </w:rPr>
        <w:t>“</w:t>
      </w:r>
      <w:r w:rsidRPr="00032AE3">
        <w:t>investigating different</w:t>
      </w:r>
      <w:r>
        <w:t xml:space="preserve"> types of</w:t>
      </w:r>
      <w:r w:rsidRPr="00032AE3">
        <w:t xml:space="preserve"> mulch</w:t>
      </w:r>
      <w:r>
        <w:t>”</w:t>
      </w:r>
      <w:r w:rsidRPr="00032AE3">
        <w:t xml:space="preserve"> </w:t>
      </w:r>
      <w:r>
        <w:t>page of the web</w:t>
      </w:r>
      <w:r w:rsidRPr="00032AE3">
        <w:t>site</w:t>
      </w:r>
      <w:r>
        <w:t>,</w:t>
      </w:r>
      <w:r w:rsidRPr="00032AE3">
        <w:t xml:space="preserve"> </w:t>
      </w:r>
      <w:r w:rsidRPr="00D811A0">
        <w:t>shown in Figure 3, sho</w:t>
      </w:r>
      <w:r w:rsidRPr="00032AE3">
        <w:t xml:space="preserve">ws </w:t>
      </w:r>
      <w:r>
        <w:t>an</w:t>
      </w:r>
      <w:r w:rsidRPr="00032AE3">
        <w:t xml:space="preserve"> a</w:t>
      </w:r>
      <w:r w:rsidRPr="00032AE3">
        <w:t>c</w:t>
      </w:r>
      <w:r w:rsidRPr="00032AE3">
        <w:t xml:space="preserve">tivity that included a description of the </w:t>
      </w:r>
      <w:r>
        <w:t xml:space="preserve">types of </w:t>
      </w:r>
      <w:r w:rsidRPr="00032AE3">
        <w:t xml:space="preserve">mulch with which measurements </w:t>
      </w:r>
      <w:r>
        <w:t>were designed to take place</w:t>
      </w:r>
      <w:r w:rsidRPr="00032AE3">
        <w:t xml:space="preserve"> as part of the inquiry</w:t>
      </w:r>
      <w:r>
        <w:t xml:space="preserve"> process. This page also included </w:t>
      </w:r>
      <w:r w:rsidRPr="00032AE3">
        <w:t xml:space="preserve">guiding questions </w:t>
      </w:r>
      <w:r>
        <w:t>to</w:t>
      </w:r>
      <w:r w:rsidRPr="00032AE3">
        <w:t xml:space="preserve"> </w:t>
      </w:r>
      <w:r>
        <w:t xml:space="preserve">provide teachers with </w:t>
      </w:r>
      <w:r w:rsidRPr="00032AE3">
        <w:t>scaffolds for the</w:t>
      </w:r>
      <w:r>
        <w:t>ir</w:t>
      </w:r>
      <w:r w:rsidRPr="00032AE3">
        <w:t xml:space="preserve"> formulation of an inquiry question: </w:t>
      </w:r>
      <w:r>
        <w:t>“</w:t>
      </w:r>
      <w:r w:rsidRPr="00032AE3">
        <w:t>What i</w:t>
      </w:r>
      <w:r>
        <w:t>s</w:t>
      </w:r>
      <w:r w:rsidRPr="00032AE3">
        <w:t xml:space="preserve"> your inquiry que</w:t>
      </w:r>
      <w:r w:rsidRPr="00032AE3">
        <w:t>s</w:t>
      </w:r>
      <w:r w:rsidRPr="00032AE3">
        <w:t>tion? Why is it important to study the question that you have asked? What factors would you like to study in order to answer th</w:t>
      </w:r>
      <w:r>
        <w:t>is</w:t>
      </w:r>
      <w:r w:rsidRPr="00032AE3">
        <w:t xml:space="preserve"> </w:t>
      </w:r>
      <w:r>
        <w:t>inquiry</w:t>
      </w:r>
      <w:r w:rsidRPr="00032AE3">
        <w:t xml:space="preserve"> question? How is it possible to measure these factors? What </w:t>
      </w:r>
      <w:r>
        <w:t>will you be able to learn</w:t>
      </w:r>
      <w:r w:rsidRPr="00032AE3">
        <w:t xml:space="preserve"> from the findings? How would it be</w:t>
      </w:r>
      <w:r w:rsidRPr="00710FC0">
        <w:t xml:space="preserve"> possible to implement the conclusions for advancing environmental protection?</w:t>
      </w:r>
      <w:r>
        <w:t>”</w:t>
      </w:r>
      <w:r w:rsidRPr="00710FC0">
        <w:t xml:space="preserve"> In addition, the outdoor learning </w:t>
      </w:r>
      <w:r>
        <w:t>module</w:t>
      </w:r>
      <w:r w:rsidRPr="00710FC0">
        <w:t xml:space="preserve"> </w:t>
      </w:r>
      <w:r>
        <w:t>included</w:t>
      </w:r>
      <w:r w:rsidRPr="00710FC0">
        <w:t xml:space="preserve"> </w:t>
      </w:r>
      <w:r>
        <w:t>online</w:t>
      </w:r>
      <w:r w:rsidRPr="00710FC0">
        <w:t xml:space="preserve"> forms </w:t>
      </w:r>
      <w:r>
        <w:t>to help teachers</w:t>
      </w:r>
      <w:r w:rsidRPr="00710FC0">
        <w:t xml:space="preserve"> </w:t>
      </w:r>
      <w:r>
        <w:t>collect</w:t>
      </w:r>
      <w:r w:rsidRPr="00710FC0">
        <w:t xml:space="preserve"> data in the </w:t>
      </w:r>
      <w:r>
        <w:t xml:space="preserve">ecological garden using their smartphones. We used </w:t>
      </w:r>
      <w:r w:rsidRPr="00710FC0">
        <w:t>Tumblr, a social network</w:t>
      </w:r>
      <w:r>
        <w:t>ing platform</w:t>
      </w:r>
      <w:r w:rsidRPr="00710FC0">
        <w:t xml:space="preserve">, for </w:t>
      </w:r>
      <w:r>
        <w:t>taking photos and automatically incorporating them within teachers’ workspaces on the website</w:t>
      </w:r>
      <w:r w:rsidRPr="00710FC0">
        <w:t xml:space="preserve">. These applications </w:t>
      </w:r>
      <w:r>
        <w:t>were</w:t>
      </w:r>
      <w:r w:rsidRPr="00710FC0">
        <w:t xml:space="preserve"> chosen following a </w:t>
      </w:r>
      <w:r>
        <w:t>pilot</w:t>
      </w:r>
      <w:r w:rsidRPr="00710FC0">
        <w:t xml:space="preserve"> study that examine</w:t>
      </w:r>
      <w:r>
        <w:t>d</w:t>
      </w:r>
      <w:r w:rsidRPr="00710FC0">
        <w:t xml:space="preserve"> their </w:t>
      </w:r>
      <w:r>
        <w:t>u</w:t>
      </w:r>
      <w:r w:rsidRPr="00CF0D4A">
        <w:t>sability</w:t>
      </w:r>
      <w:r>
        <w:t>, and have been shown to enable the strea</w:t>
      </w:r>
      <w:r>
        <w:t>m</w:t>
      </w:r>
      <w:r>
        <w:t xml:space="preserve">lining of learning between settings that we sought to support </w:t>
      </w:r>
      <w:r w:rsidRPr="00AB0E16">
        <w:rPr>
          <w:noProof/>
        </w:rPr>
        <w:t>(Levy, Tal, &amp; Kali, 2013)</w:t>
      </w:r>
      <w:r>
        <w:t>.</w:t>
      </w:r>
      <w:r w:rsidRPr="00710FC0">
        <w:t xml:space="preserve"> </w:t>
      </w:r>
      <w:bookmarkStart w:id="1" w:name="_Ref420045740"/>
    </w:p>
    <w:p w:rsidR="00D811A0" w:rsidRDefault="00D811A0" w:rsidP="00DC05C7">
      <w:r>
        <w:rPr>
          <w:noProof/>
          <w:lang w:bidi="ar-SA"/>
        </w:rPr>
        <mc:AlternateContent>
          <mc:Choice Requires="wps">
            <w:drawing>
              <wp:inline distT="0" distB="0" distL="0" distR="0" wp14:anchorId="655BB5FA" wp14:editId="0A61188E">
                <wp:extent cx="5138420" cy="3724918"/>
                <wp:effectExtent l="0" t="0" r="5080" b="8890"/>
                <wp:docPr id="19" name="תיבת טקסט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38420" cy="3724918"/>
                        </a:xfrm>
                        <a:prstGeom prst="rect">
                          <a:avLst/>
                        </a:prstGeom>
                        <a:solidFill>
                          <a:schemeClr val="lt1">
                            <a:lumMod val="100000"/>
                            <a:lumOff val="0"/>
                          </a:schemeClr>
                        </a:solidFill>
                        <a:ln w="6350">
                          <a:noFill/>
                          <a:miter lim="800000"/>
                          <a:headEnd/>
                          <a:tailEnd/>
                        </a:ln>
                      </wps:spPr>
                      <wps:txbx>
                        <w:txbxContent>
                          <w:p w:rsidR="00FC526E" w:rsidRDefault="00FC526E" w:rsidP="00D811A0">
                            <w:pPr>
                              <w:rPr>
                                <w:rtl/>
                              </w:rPr>
                            </w:pPr>
                            <w:r>
                              <w:rPr>
                                <w:noProof/>
                                <w:lang w:bidi="ar-SA"/>
                              </w:rPr>
                              <w:drawing>
                                <wp:inline distT="0" distB="0" distL="0" distR="0" wp14:anchorId="5B3C7F30" wp14:editId="3AE82FC7">
                                  <wp:extent cx="4967166" cy="3372930"/>
                                  <wp:effectExtent l="0" t="0" r="5080" b="0"/>
                                  <wp:docPr id="20" name="תמונה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דף הקדמה של אתר צוות.png"/>
                                          <pic:cNvPicPr/>
                                        </pic:nvPicPr>
                                        <pic:blipFill>
                                          <a:blip r:embed="rId20">
                                            <a:extLst>
                                              <a:ext uri="{28A0092B-C50C-407E-A947-70E740481C1C}">
                                                <a14:useLocalDpi xmlns:a14="http://schemas.microsoft.com/office/drawing/2010/main" val="0"/>
                                              </a:ext>
                                            </a:extLst>
                                          </a:blip>
                                          <a:stretch>
                                            <a:fillRect/>
                                          </a:stretch>
                                        </pic:blipFill>
                                        <pic:spPr>
                                          <a:xfrm>
                                            <a:off x="0" y="0"/>
                                            <a:ext cx="4967166" cy="3372930"/>
                                          </a:xfrm>
                                          <a:prstGeom prst="rect">
                                            <a:avLst/>
                                          </a:prstGeom>
                                        </pic:spPr>
                                      </pic:pic>
                                    </a:graphicData>
                                  </a:graphic>
                                </wp:inline>
                              </w:drawing>
                            </w:r>
                          </w:p>
                          <w:p w:rsidR="00FC526E" w:rsidRPr="007D2A9B" w:rsidRDefault="00FC526E" w:rsidP="00D811A0">
                            <w:pPr>
                              <w:jc w:val="center"/>
                              <w:rPr>
                                <w:rFonts w:cs="David"/>
                                <w:b/>
                                <w:bCs/>
                                <w:noProof/>
                                <w:color w:val="000000" w:themeColor="text1"/>
                                <w:sz w:val="24"/>
                              </w:rPr>
                            </w:pPr>
                            <w:r w:rsidRPr="007D2A9B">
                              <w:rPr>
                                <w:b/>
                                <w:bCs/>
                              </w:rPr>
                              <w:t xml:space="preserve">Figure </w:t>
                            </w:r>
                            <w:r>
                              <w:rPr>
                                <w:b/>
                                <w:bCs/>
                              </w:rPr>
                              <w:t>4:</w:t>
                            </w:r>
                            <w:r w:rsidRPr="007D2A9B">
                              <w:rPr>
                                <w:b/>
                                <w:bCs/>
                              </w:rPr>
                              <w:t xml:space="preserve"> The introduction webpage of a </w:t>
                            </w:r>
                            <w:r w:rsidRPr="0079457B">
                              <w:rPr>
                                <w:b/>
                                <w:bCs/>
                              </w:rPr>
                              <w:t>team learning environment</w:t>
                            </w: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55BB5FA" id="תיבת טקסט 34" o:spid="_x0000_s1030" type="#_x0000_t202" style="width:404.6pt;height:29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" fillcolor="white [3201]" stroked="f" strokeweight=".5pt">
                <v:path arrowok="t"/>
                <v:textbox>
                  <w:txbxContent>
                    <w:p w:rsidR="00FC526E" w:rsidRDefault="00FC526E" w:rsidP="00D811A0">
                      <w:pPr>
                        <w:rPr>
                          <w:rtl/>
                        </w:rPr>
                      </w:pPr>
                      <w:r>
                        <w:rPr>
                          <w:noProof/>
                        </w:rPr>
                        <w:drawing>
                          <wp:inline distT="0" distB="0" distL="0" distR="0" wp14:anchorId="5B3C7F30" wp14:editId="3AE82FC7">
                            <wp:extent cx="4967166" cy="3372930"/>
                            <wp:effectExtent l="0" t="0" r="5080" b="0"/>
                            <wp:docPr id="20" name="תמונה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דף הקדמה של אתר צוות.png"/>
                                    <pic:cNvPicPr/>
                                  </pic:nvPicPr>
                                  <pic:blipFill>
                                    <a:blip r:embed="rId21">
                                      <a:extLst>
                                        <a:ext uri="{28A0092B-C50C-407E-A947-70E740481C1C}">
                                          <a14:useLocalDpi xmlns:a14="http://schemas.microsoft.com/office/drawing/2010/main" val="0"/>
                                        </a:ext>
                                      </a:extLst>
                                    </a:blip>
                                    <a:stretch>
                                      <a:fillRect/>
                                    </a:stretch>
                                  </pic:blipFill>
                                  <pic:spPr>
                                    <a:xfrm>
                                      <a:off x="0" y="0"/>
                                      <a:ext cx="4967166" cy="3372930"/>
                                    </a:xfrm>
                                    <a:prstGeom prst="rect">
                                      <a:avLst/>
                                    </a:prstGeom>
                                  </pic:spPr>
                                </pic:pic>
                              </a:graphicData>
                            </a:graphic>
                          </wp:inline>
                        </w:drawing>
                      </w:r>
                    </w:p>
                    <w:p w:rsidR="00FC526E" w:rsidRPr="007D2A9B" w:rsidRDefault="00FC526E" w:rsidP="00D811A0">
                      <w:pPr>
                        <w:jc w:val="center"/>
                        <w:rPr>
                          <w:rFonts w:cs="David"/>
                          <w:b/>
                          <w:bCs/>
                          <w:noProof/>
                          <w:color w:val="000000" w:themeColor="text1"/>
                          <w:sz w:val="24"/>
                        </w:rPr>
                      </w:pPr>
                      <w:r w:rsidRPr="007D2A9B">
                        <w:rPr>
                          <w:b/>
                          <w:bCs/>
                        </w:rPr>
                        <w:t xml:space="preserve">Figure </w:t>
                      </w:r>
                      <w:r>
                        <w:rPr>
                          <w:b/>
                          <w:bCs/>
                        </w:rPr>
                        <w:t>4:</w:t>
                      </w:r>
                      <w:r w:rsidRPr="007D2A9B">
                        <w:rPr>
                          <w:b/>
                          <w:bCs/>
                        </w:rPr>
                        <w:t xml:space="preserve"> The introduction webpage of a </w:t>
                      </w:r>
                      <w:r w:rsidRPr="0079457B">
                        <w:rPr>
                          <w:b/>
                          <w:bCs/>
                        </w:rPr>
                        <w:t>team learning environment</w:t>
                      </w:r>
                    </w:p>
                  </w:txbxContent>
                </v:textbox>
                <w10:wrap anchorx="page"/>
                <w10:anchorlock/>
              </v:shape>
            </w:pict>
          </mc:Fallback>
        </mc:AlternateContent>
      </w:r>
    </w:p>
    <w:bookmarkEnd w:id="1"/>
    <w:p w:rsidR="006904DF" w:rsidRDefault="006904DF" w:rsidP="00DC05C7">
      <w:r w:rsidRPr="0072654D">
        <w:rPr>
          <w:b/>
          <w:bCs/>
        </w:rPr>
        <w:t>In the second stage</w:t>
      </w:r>
      <w:r w:rsidRPr="0072654D">
        <w:t xml:space="preserve">, </w:t>
      </w:r>
      <w:r w:rsidR="00FC0311">
        <w:t>“</w:t>
      </w:r>
      <w:r w:rsidRPr="0012700A">
        <w:rPr>
          <w:i/>
          <w:iCs/>
        </w:rPr>
        <w:t>Tad of TEL</w:t>
      </w:r>
      <w:r w:rsidR="00FC0311">
        <w:t>”</w:t>
      </w:r>
      <w:r w:rsidRPr="0072654D">
        <w:t xml:space="preserve">, teachers worked in collaborative teams to design </w:t>
      </w:r>
      <w:r w:rsidR="008C75E1" w:rsidRPr="0072654D">
        <w:t>their own learning environments</w:t>
      </w:r>
      <w:r w:rsidRPr="0072654D">
        <w:t>. The meetings were conducted in a design studio format (Crowther, 2013)</w:t>
      </w:r>
      <w:r w:rsidR="00DC05C7">
        <w:t>,</w:t>
      </w:r>
      <w:r w:rsidRPr="0072654D">
        <w:t xml:space="preserve"> with us (the authors) as facilitators. Each team of teachers was provided with a copy of </w:t>
      </w:r>
      <w:r w:rsidR="008C75E1" w:rsidRPr="0072654D">
        <w:t>the ou</w:t>
      </w:r>
      <w:r w:rsidR="008C75E1" w:rsidRPr="0072654D">
        <w:t>t</w:t>
      </w:r>
      <w:r w:rsidR="008C75E1" w:rsidRPr="0072654D">
        <w:t>door learning module</w:t>
      </w:r>
      <w:r w:rsidRPr="0072654D">
        <w:t xml:space="preserve"> from the </w:t>
      </w:r>
      <w:r w:rsidR="008C75E1" w:rsidRPr="0072654D">
        <w:t>PD learning environment</w:t>
      </w:r>
      <w:r w:rsidRPr="0072654D">
        <w:t xml:space="preserve"> and a set of scaffolding activities for </w:t>
      </w:r>
      <w:r w:rsidRPr="00D811A0">
        <w:t xml:space="preserve">adapting </w:t>
      </w:r>
      <w:r w:rsidR="008C75E1" w:rsidRPr="00D811A0">
        <w:t>this module</w:t>
      </w:r>
      <w:r w:rsidRPr="00D811A0">
        <w:t xml:space="preserve"> for their own use and for developing appropriate preparation and summari</w:t>
      </w:r>
      <w:r w:rsidRPr="00D811A0">
        <w:t>z</w:t>
      </w:r>
      <w:r w:rsidRPr="00D811A0">
        <w:t>ing activities</w:t>
      </w:r>
      <w:r w:rsidR="00AE41A4" w:rsidRPr="00D811A0">
        <w:t xml:space="preserve"> (Figure 4)</w:t>
      </w:r>
      <w:r w:rsidRPr="00D811A0">
        <w:t>. For exa</w:t>
      </w:r>
      <w:r w:rsidRPr="0072654D">
        <w:t xml:space="preserve">mple, on the </w:t>
      </w:r>
      <w:r w:rsidR="00FC0311">
        <w:t>“</w:t>
      </w:r>
      <w:r w:rsidRPr="0072654D">
        <w:t>investigating different types of mulch</w:t>
      </w:r>
      <w:r w:rsidR="00FC0311">
        <w:t>”</w:t>
      </w:r>
      <w:r w:rsidRPr="0072654D">
        <w:t xml:space="preserve"> webpage shown in Figure 3, in addition to the activity of the </w:t>
      </w:r>
      <w:r w:rsidR="008C75E1" w:rsidRPr="0072654D">
        <w:t>original outdoor learning module</w:t>
      </w:r>
      <w:r w:rsidRPr="0072654D">
        <w:t xml:space="preserve"> at the bo</w:t>
      </w:r>
      <w:r w:rsidRPr="0072654D">
        <w:t>t</w:t>
      </w:r>
      <w:r w:rsidRPr="0072654D">
        <w:t>tom of the page, the top of the page was intended for teachers</w:t>
      </w:r>
      <w:r w:rsidR="00FC0311">
        <w:t>’</w:t>
      </w:r>
      <w:r w:rsidRPr="0072654D">
        <w:t xml:space="preserve"> role as designers. Thus, it included the purpose and rationale for the design of the original activity, as well as scaffol</w:t>
      </w:r>
      <w:r w:rsidR="0012700A">
        <w:t>ds for the ada</w:t>
      </w:r>
      <w:r w:rsidR="0012700A">
        <w:t>p</w:t>
      </w:r>
      <w:r w:rsidR="0012700A">
        <w:t xml:space="preserve">tation process: </w:t>
      </w:r>
      <w:r w:rsidR="00FC0311">
        <w:t>“</w:t>
      </w:r>
      <w:r w:rsidRPr="0072654D">
        <w:t>This activity deals with asking the inquiry question and planning the</w:t>
      </w:r>
      <w:r w:rsidRPr="0081160F">
        <w:t xml:space="preserve"> experiment or observation. How would you guide your students to draft the inquiry question? Would you leave the activity open-ended? Would you want to give the students an example of a good inquiry </w:t>
      </w:r>
      <w:r w:rsidRPr="0081160F">
        <w:lastRenderedPageBreak/>
        <w:t xml:space="preserve">question? </w:t>
      </w:r>
      <w:r>
        <w:t>Perhaps</w:t>
      </w:r>
      <w:r w:rsidRPr="0081160F">
        <w:t xml:space="preserve"> you </w:t>
      </w:r>
      <w:r>
        <w:t>would want to</w:t>
      </w:r>
      <w:r w:rsidRPr="0081160F">
        <w:t xml:space="preserve"> </w:t>
      </w:r>
      <w:r>
        <w:t>enable</w:t>
      </w:r>
      <w:r w:rsidRPr="0081160F">
        <w:t xml:space="preserve"> </w:t>
      </w:r>
      <w:r>
        <w:t xml:space="preserve">your </w:t>
      </w:r>
      <w:r w:rsidRPr="0081160F">
        <w:t xml:space="preserve">students to choose a question out of a number of options? Or maybe you would </w:t>
      </w:r>
      <w:r>
        <w:t>like to assist students with guiding questions that would help them articulate their inquiry question</w:t>
      </w:r>
      <w:r w:rsidRPr="0081160F">
        <w:t>?</w:t>
      </w:r>
      <w:r w:rsidR="00FC0311">
        <w:t>”</w:t>
      </w:r>
      <w:r w:rsidRPr="0081160F">
        <w:t xml:space="preserve"> </w:t>
      </w:r>
      <w:r>
        <w:t>Teachers in e</w:t>
      </w:r>
      <w:r w:rsidRPr="0081160F">
        <w:t xml:space="preserve">ach team </w:t>
      </w:r>
      <w:r w:rsidRPr="0072654D">
        <w:t xml:space="preserve">adapted </w:t>
      </w:r>
      <w:r w:rsidR="008C75E1" w:rsidRPr="0072654D">
        <w:t>their module</w:t>
      </w:r>
      <w:r w:rsidRPr="0072654D">
        <w:t xml:space="preserve"> according to the inquiry </w:t>
      </w:r>
      <w:r w:rsidR="00F80D23" w:rsidRPr="0072654D">
        <w:t xml:space="preserve">topic </w:t>
      </w:r>
      <w:r w:rsidRPr="0072654D">
        <w:t xml:space="preserve">they chose to teach. For further support in the design process, the teachers were exposed to four design principles for designing their learning environment and were guided to work in collaborative documents within </w:t>
      </w:r>
      <w:r w:rsidR="008C75E1" w:rsidRPr="0072654D">
        <w:t>the website</w:t>
      </w:r>
      <w:r w:rsidRPr="0072654D">
        <w:t xml:space="preserve"> to summarize the ideas that were raised du</w:t>
      </w:r>
      <w:r w:rsidRPr="0072654D">
        <w:t>r</w:t>
      </w:r>
      <w:r w:rsidRPr="0072654D">
        <w:t>ing the design</w:t>
      </w:r>
      <w:r w:rsidR="00F80D23" w:rsidRPr="0072654D">
        <w:t xml:space="preserve"> process</w:t>
      </w:r>
      <w:r w:rsidRPr="0072654D">
        <w:t xml:space="preserve">. During the online meeting, teachers received assistance and technical guidance </w:t>
      </w:r>
      <w:r w:rsidR="009F14C1" w:rsidRPr="0072654D">
        <w:t xml:space="preserve">for </w:t>
      </w:r>
      <w:r w:rsidRPr="0072654D">
        <w:t>using Google</w:t>
      </w:r>
      <w:r w:rsidR="00F80D23" w:rsidRPr="0072654D">
        <w:t xml:space="preserve"> Apps</w:t>
      </w:r>
      <w:r w:rsidR="00FC0311">
        <w:t>’</w:t>
      </w:r>
      <w:r w:rsidRPr="0072654D">
        <w:t xml:space="preserve"> tools for editing their learning environments (the guidance was</w:t>
      </w:r>
      <w:r w:rsidRPr="0081160F">
        <w:t xml:space="preserve"> </w:t>
      </w:r>
      <w:r>
        <w:t>conducted</w:t>
      </w:r>
      <w:r w:rsidRPr="0081160F">
        <w:t xml:space="preserve"> using </w:t>
      </w:r>
      <w:proofErr w:type="spellStart"/>
      <w:r w:rsidRPr="0081160F">
        <w:t>JoinMe</w:t>
      </w:r>
      <w:proofErr w:type="spellEnd"/>
      <w:r w:rsidR="001E6B27">
        <w:t>—</w:t>
      </w:r>
      <w:r>
        <w:t>a platform that enables</w:t>
      </w:r>
      <w:r w:rsidRPr="0081160F">
        <w:t xml:space="preserve"> screen</w:t>
      </w:r>
      <w:r>
        <w:t>-sharing in synchronous online mee</w:t>
      </w:r>
      <w:r>
        <w:t>t</w:t>
      </w:r>
      <w:r>
        <w:t>ings</w:t>
      </w:r>
      <w:r w:rsidRPr="0081160F">
        <w:t xml:space="preserve">). </w:t>
      </w:r>
    </w:p>
    <w:p w:rsidR="00D0254A" w:rsidRDefault="00D0254A" w:rsidP="00D0254A">
      <w:r w:rsidRPr="0081160F">
        <w:t xml:space="preserve">The </w:t>
      </w:r>
      <w:r>
        <w:t xml:space="preserve">PD program, if analyzed in terms of TPACK </w:t>
      </w:r>
      <w:r w:rsidRPr="00710FC0">
        <w:t>(Mishra &amp; Koehler, 2006)</w:t>
      </w:r>
      <w:r>
        <w:t xml:space="preserve">, </w:t>
      </w:r>
      <w:r w:rsidRPr="0081160F">
        <w:t>dealt with the appl</w:t>
      </w:r>
      <w:r w:rsidRPr="0081160F">
        <w:t>i</w:t>
      </w:r>
      <w:r w:rsidRPr="0081160F">
        <w:t>cation of three types of knowledge – content, pedagogy</w:t>
      </w:r>
      <w:r>
        <w:t>,</w:t>
      </w:r>
      <w:r w:rsidRPr="0081160F">
        <w:t xml:space="preserve"> and technology –</w:t>
      </w:r>
      <w:r>
        <w:t xml:space="preserve"> </w:t>
      </w:r>
      <w:r w:rsidRPr="0081160F">
        <w:t>and</w:t>
      </w:r>
      <w:r>
        <w:t xml:space="preserve"> with each of their integrated combinations</w:t>
      </w:r>
      <w:r w:rsidRPr="0081160F">
        <w:t xml:space="preserve">. At the first stage, the teachers </w:t>
      </w:r>
      <w:r>
        <w:t>were engaged in</w:t>
      </w:r>
      <w:r w:rsidRPr="0081160F">
        <w:t xml:space="preserve"> conceptual development of goals </w:t>
      </w:r>
      <w:r>
        <w:t>with respect to</w:t>
      </w:r>
      <w:r w:rsidRPr="0081160F">
        <w:t xml:space="preserve"> </w:t>
      </w:r>
      <w:r>
        <w:t>the</w:t>
      </w:r>
      <w:r w:rsidRPr="0081160F">
        <w:t xml:space="preserve"> content they wanted </w:t>
      </w:r>
      <w:r>
        <w:t xml:space="preserve">to teach </w:t>
      </w:r>
      <w:r w:rsidRPr="0081160F">
        <w:t xml:space="preserve">(content-pedagogy). </w:t>
      </w:r>
      <w:r>
        <w:t>Then</w:t>
      </w:r>
      <w:r w:rsidRPr="0081160F">
        <w:t xml:space="preserve">, teachers were exposed to </w:t>
      </w:r>
      <w:r>
        <w:t xml:space="preserve">some </w:t>
      </w:r>
      <w:r w:rsidRPr="0081160F">
        <w:t xml:space="preserve">design principles </w:t>
      </w:r>
      <w:r>
        <w:t>for</w:t>
      </w:r>
      <w:r w:rsidRPr="0081160F">
        <w:t xml:space="preserve"> inquiry activities in the outdoor environm</w:t>
      </w:r>
      <w:r>
        <w:t>ent (pedagogy). Afterwards, they engaged in planning the</w:t>
      </w:r>
      <w:r w:rsidRPr="0081160F">
        <w:t xml:space="preserve"> activities </w:t>
      </w:r>
      <w:r>
        <w:t>for</w:t>
      </w:r>
      <w:r w:rsidRPr="0081160F">
        <w:t xml:space="preserve"> the</w:t>
      </w:r>
      <w:r>
        <w:t>ir</w:t>
      </w:r>
      <w:r w:rsidRPr="0081160F">
        <w:t xml:space="preserve"> students </w:t>
      </w:r>
      <w:r>
        <w:t>to</w:t>
      </w:r>
      <w:r w:rsidRPr="0081160F">
        <w:t xml:space="preserve"> participate</w:t>
      </w:r>
      <w:r>
        <w:t xml:space="preserve"> in</w:t>
      </w:r>
      <w:r w:rsidRPr="0081160F">
        <w:t xml:space="preserve"> (content-pedagogy). </w:t>
      </w:r>
      <w:r>
        <w:t>Finally</w:t>
      </w:r>
      <w:r w:rsidRPr="0081160F">
        <w:t xml:space="preserve">, teachers learned how to use </w:t>
      </w:r>
      <w:r>
        <w:t>Google Apps</w:t>
      </w:r>
      <w:r w:rsidRPr="0081160F">
        <w:t xml:space="preserve"> </w:t>
      </w:r>
      <w:r>
        <w:t>to</w:t>
      </w:r>
      <w:r w:rsidRPr="0081160F">
        <w:t xml:space="preserve"> ma</w:t>
      </w:r>
      <w:r>
        <w:t>k</w:t>
      </w:r>
      <w:r w:rsidRPr="0081160F">
        <w:t>e the adaptations in the technological learning environment</w:t>
      </w:r>
      <w:r>
        <w:t xml:space="preserve"> (technology)</w:t>
      </w:r>
      <w:r w:rsidRPr="0081160F">
        <w:t xml:space="preserve"> </w:t>
      </w:r>
      <w:r>
        <w:t>to</w:t>
      </w:r>
      <w:r w:rsidRPr="0081160F">
        <w:t xml:space="preserve"> support the content </w:t>
      </w:r>
      <w:r>
        <w:t xml:space="preserve">goals and the pedagogical characteristics </w:t>
      </w:r>
      <w:r w:rsidRPr="0081160F">
        <w:t>of the activities (content – pedagogy – technology).</w:t>
      </w:r>
      <w:r w:rsidRPr="00AF1600">
        <w:rPr>
          <w:noProof/>
        </w:rPr>
        <w:t xml:space="preserve"> </w:t>
      </w:r>
    </w:p>
    <w:p w:rsidR="00D0254A" w:rsidRDefault="00D0254A" w:rsidP="00D0254A">
      <w:pPr>
        <w:rPr>
          <w:noProof/>
        </w:rPr>
      </w:pPr>
      <w:r w:rsidRPr="0072654D">
        <w:rPr>
          <w:b/>
          <w:bCs/>
        </w:rPr>
        <w:t>The third, and last stage</w:t>
      </w:r>
      <w:r w:rsidRPr="0081160F">
        <w:t xml:space="preserve"> of the </w:t>
      </w:r>
      <w:r w:rsidRPr="0072654D">
        <w:t xml:space="preserve">program, </w:t>
      </w:r>
      <w:r>
        <w:t>“</w:t>
      </w:r>
      <w:r w:rsidRPr="00505CBC">
        <w:rPr>
          <w:i/>
          <w:iCs/>
        </w:rPr>
        <w:t>teachers as mentors</w:t>
      </w:r>
      <w:r>
        <w:t>”</w:t>
      </w:r>
      <w:r w:rsidRPr="0072654D">
        <w:t>, involved teachers in peer me</w:t>
      </w:r>
      <w:r w:rsidRPr="0072654D">
        <w:t>n</w:t>
      </w:r>
      <w:r w:rsidRPr="0072654D">
        <w:t>toring of inquiry in the outdoors using the teams</w:t>
      </w:r>
      <w:r>
        <w:t>’</w:t>
      </w:r>
      <w:r w:rsidRPr="0072654D">
        <w:t xml:space="preserve"> adapted learning environments. Teachers gave and received feedback from their peers regarding the activities they developed (embedded in the learning environments) and the mentoring that</w:t>
      </w:r>
      <w:r w:rsidRPr="0081160F">
        <w:t xml:space="preserve"> they </w:t>
      </w:r>
      <w:r>
        <w:t>provided</w:t>
      </w:r>
      <w:r w:rsidRPr="0081160F">
        <w:t xml:space="preserve"> </w:t>
      </w:r>
      <w:r>
        <w:t>(</w:t>
      </w:r>
      <w:r w:rsidRPr="0081160F">
        <w:t xml:space="preserve">in the </w:t>
      </w:r>
      <w:r>
        <w:t>outdoors)</w:t>
      </w:r>
      <w:r w:rsidRPr="0081160F">
        <w:t>.</w:t>
      </w:r>
      <w:r w:rsidRPr="00CA470F">
        <w:rPr>
          <w:noProof/>
        </w:rPr>
        <w:t xml:space="preserve"> </w:t>
      </w:r>
    </w:p>
    <w:p w:rsidR="006904DF" w:rsidRDefault="006904DF" w:rsidP="006904DF">
      <w:pPr>
        <w:rPr>
          <w:noProof/>
        </w:rPr>
      </w:pPr>
      <w:r>
        <w:t>Following the</w:t>
      </w:r>
      <w:r w:rsidRPr="0081160F">
        <w:t xml:space="preserve"> PD meetings, teachers </w:t>
      </w:r>
      <w:r>
        <w:t>were provided with</w:t>
      </w:r>
      <w:r w:rsidRPr="0081160F">
        <w:t xml:space="preserve"> additional feedback concerning their </w:t>
      </w:r>
      <w:r w:rsidR="008C75E1" w:rsidRPr="0072654D">
        <w:t>adapted learning environments</w:t>
      </w:r>
      <w:r w:rsidRPr="0072654D">
        <w:t xml:space="preserve"> from one of the PD mentors and were requested to (a) refine</w:t>
      </w:r>
      <w:r w:rsidRPr="0081160F">
        <w:t xml:space="preserve"> the</w:t>
      </w:r>
      <w:r>
        <w:t xml:space="preserve">ir </w:t>
      </w:r>
      <w:r w:rsidR="008C75E1" w:rsidRPr="0072654D">
        <w:t>learning environments</w:t>
      </w:r>
      <w:r w:rsidRPr="0081160F">
        <w:t xml:space="preserve"> </w:t>
      </w:r>
      <w:r>
        <w:t>according to</w:t>
      </w:r>
      <w:r w:rsidRPr="0081160F">
        <w:t xml:space="preserve"> the feedback and (b) analyze the activities that they created according to the design principles that they learned.</w:t>
      </w:r>
      <w:r w:rsidRPr="00DC7D70">
        <w:rPr>
          <w:noProof/>
        </w:rPr>
        <w:t xml:space="preserve"> </w:t>
      </w:r>
    </w:p>
    <w:p w:rsidR="006904DF" w:rsidRPr="00747A85" w:rsidRDefault="006904DF" w:rsidP="00747A85">
      <w:pPr>
        <w:pStyle w:val="Heading2"/>
      </w:pPr>
      <w:r w:rsidRPr="00747A85">
        <w:t>Participants</w:t>
      </w:r>
    </w:p>
    <w:p w:rsidR="006904DF" w:rsidRPr="00710FC0" w:rsidRDefault="006904DF" w:rsidP="00D47622">
      <w:r w:rsidRPr="00710FC0">
        <w:t xml:space="preserve">In this study, 25 teachers who had participated in </w:t>
      </w:r>
      <w:r>
        <w:t>a PD program</w:t>
      </w:r>
      <w:r w:rsidRPr="00710FC0">
        <w:t xml:space="preserve"> for leading environmental sc</w:t>
      </w:r>
      <w:r w:rsidRPr="00710FC0">
        <w:t>i</w:t>
      </w:r>
      <w:r w:rsidRPr="00710FC0">
        <w:t>ence teachers took part. All of them had at least nine years</w:t>
      </w:r>
      <w:r>
        <w:t xml:space="preserve"> of</w:t>
      </w:r>
      <w:r w:rsidRPr="00710FC0">
        <w:t xml:space="preserve"> experience in teaching, including teaching of inquiry in the outdoors. During the </w:t>
      </w:r>
      <w:r>
        <w:t>PD program</w:t>
      </w:r>
      <w:r w:rsidRPr="00710FC0">
        <w:t xml:space="preserve"> activities, the teachers worked in se</w:t>
      </w:r>
      <w:r w:rsidRPr="00710FC0">
        <w:t>v</w:t>
      </w:r>
      <w:r w:rsidRPr="00710FC0">
        <w:t>en teams of three to four members.</w:t>
      </w:r>
      <w:r w:rsidR="003913F9">
        <w:t xml:space="preserve"> </w:t>
      </w:r>
      <w:r w:rsidR="00307B3F">
        <w:t>(</w:t>
      </w:r>
      <w:r w:rsidR="00DD68F9">
        <w:t>Please note that a</w:t>
      </w:r>
      <w:r w:rsidR="003913F9">
        <w:t xml:space="preserve">ll the names used in this </w:t>
      </w:r>
      <w:r w:rsidR="00D47622">
        <w:t>paper</w:t>
      </w:r>
      <w:r w:rsidR="003913F9">
        <w:t xml:space="preserve"> are pseud</w:t>
      </w:r>
      <w:r w:rsidR="003913F9">
        <w:t>o</w:t>
      </w:r>
      <w:r w:rsidR="003913F9">
        <w:t>nyms.</w:t>
      </w:r>
      <w:r w:rsidR="00307B3F">
        <w:t>)</w:t>
      </w:r>
      <w:r w:rsidR="003913F9">
        <w:t xml:space="preserve"> </w:t>
      </w:r>
    </w:p>
    <w:p w:rsidR="006904DF" w:rsidRPr="00747A85" w:rsidRDefault="006904DF" w:rsidP="00747A85">
      <w:pPr>
        <w:pStyle w:val="Heading2"/>
        <w:rPr>
          <w:rtl/>
        </w:rPr>
      </w:pPr>
      <w:r w:rsidRPr="00747A85">
        <w:t xml:space="preserve">Data </w:t>
      </w:r>
      <w:r w:rsidR="00747A85" w:rsidRPr="00747A85">
        <w:t xml:space="preserve">Collection </w:t>
      </w:r>
      <w:r w:rsidR="00F33750" w:rsidRPr="00747A85">
        <w:t xml:space="preserve">and </w:t>
      </w:r>
      <w:r w:rsidR="00747A85" w:rsidRPr="00747A85">
        <w:t>Analysis</w:t>
      </w:r>
    </w:p>
    <w:p w:rsidR="00CC6FB1" w:rsidRDefault="006904DF" w:rsidP="006904DF">
      <w:r w:rsidRPr="00710FC0">
        <w:t xml:space="preserve">Data was collected from: </w:t>
      </w:r>
    </w:p>
    <w:p w:rsidR="00DA110E" w:rsidRDefault="006904DF" w:rsidP="0079457B">
      <w:pPr>
        <w:pStyle w:val="ListParagraph"/>
        <w:numPr>
          <w:ilvl w:val="0"/>
          <w:numId w:val="46"/>
        </w:numPr>
        <w:ind w:left="714" w:hanging="357"/>
        <w:rPr>
          <w:noProof/>
        </w:rPr>
      </w:pPr>
      <w:r w:rsidRPr="00710FC0">
        <w:t xml:space="preserve">observations that were conducted during the </w:t>
      </w:r>
      <w:r>
        <w:t>PD</w:t>
      </w:r>
      <w:r w:rsidRPr="00710FC0">
        <w:t xml:space="preserve"> meetings for examining the participation of teachers in the design of the learning environment</w:t>
      </w:r>
      <w:r w:rsidR="00C616B5">
        <w:t>,</w:t>
      </w:r>
    </w:p>
    <w:p w:rsidR="00DA110E" w:rsidRDefault="006904DF" w:rsidP="0079457B">
      <w:pPr>
        <w:pStyle w:val="ListParagraph"/>
        <w:numPr>
          <w:ilvl w:val="0"/>
          <w:numId w:val="46"/>
        </w:numPr>
        <w:ind w:left="714" w:hanging="357"/>
        <w:rPr>
          <w:noProof/>
        </w:rPr>
      </w:pPr>
      <w:r w:rsidRPr="00710FC0">
        <w:t>analys</w:t>
      </w:r>
      <w:r>
        <w:t>e</w:t>
      </w:r>
      <w:r w:rsidRPr="00710FC0">
        <w:t xml:space="preserve">s </w:t>
      </w:r>
      <w:r>
        <w:t>of</w:t>
      </w:r>
      <w:r w:rsidRPr="00710FC0">
        <w:t xml:space="preserve"> the teachers</w:t>
      </w:r>
      <w:r w:rsidR="00FC0311">
        <w:t>’</w:t>
      </w:r>
      <w:r w:rsidRPr="00710FC0">
        <w:t xml:space="preserve"> activity </w:t>
      </w:r>
      <w:r>
        <w:t>in editing</w:t>
      </w:r>
      <w:r w:rsidRPr="00710FC0">
        <w:t xml:space="preserve"> the</w:t>
      </w:r>
      <w:r>
        <w:t xml:space="preserve">ir </w:t>
      </w:r>
      <w:r w:rsidR="008C75E1" w:rsidRPr="0079457B">
        <w:t>team</w:t>
      </w:r>
      <w:r w:rsidR="00FC0311">
        <w:t>’</w:t>
      </w:r>
      <w:r w:rsidR="008C75E1" w:rsidRPr="0079457B">
        <w:t>s adapted learning environments</w:t>
      </w:r>
      <w:r w:rsidR="008912B3">
        <w:t>,</w:t>
      </w:r>
    </w:p>
    <w:p w:rsidR="00DA110E" w:rsidRDefault="006904DF" w:rsidP="0079457B">
      <w:pPr>
        <w:pStyle w:val="ListParagraph"/>
        <w:numPr>
          <w:ilvl w:val="0"/>
          <w:numId w:val="46"/>
        </w:numPr>
        <w:ind w:left="714" w:hanging="357"/>
        <w:rPr>
          <w:noProof/>
        </w:rPr>
      </w:pPr>
      <w:r w:rsidRPr="00710FC0">
        <w:t>open</w:t>
      </w:r>
      <w:r w:rsidR="00CC6FB1">
        <w:t>-</w:t>
      </w:r>
      <w:r w:rsidRPr="00710FC0">
        <w:t xml:space="preserve">ended questionnaires that were conveyed before and after the </w:t>
      </w:r>
      <w:r>
        <w:t>PD program</w:t>
      </w:r>
      <w:r w:rsidR="00CC6FB1">
        <w:t>, and</w:t>
      </w:r>
    </w:p>
    <w:p w:rsidR="00DA110E" w:rsidRDefault="006904DF" w:rsidP="0079457B">
      <w:pPr>
        <w:pStyle w:val="ListParagraph"/>
        <w:numPr>
          <w:ilvl w:val="0"/>
          <w:numId w:val="46"/>
        </w:numPr>
        <w:ind w:left="714" w:hanging="357"/>
        <w:rPr>
          <w:noProof/>
        </w:rPr>
      </w:pPr>
      <w:proofErr w:type="gramStart"/>
      <w:r w:rsidRPr="00710FC0">
        <w:t>semi-structured</w:t>
      </w:r>
      <w:proofErr w:type="gramEnd"/>
      <w:r w:rsidRPr="00710FC0">
        <w:t xml:space="preserve"> interviews that were conducted after the end of the </w:t>
      </w:r>
      <w:r>
        <w:t>PD program</w:t>
      </w:r>
      <w:r w:rsidRPr="00710FC0">
        <w:t>.</w:t>
      </w:r>
    </w:p>
    <w:p w:rsidR="00AA7C99" w:rsidRDefault="004B7323" w:rsidP="00C24382">
      <w:pPr>
        <w:keepNext/>
      </w:pPr>
      <w:r>
        <w:lastRenderedPageBreak/>
        <w:t xml:space="preserve">The way we used these sources </w:t>
      </w:r>
      <w:r w:rsidR="00DC2C66">
        <w:t xml:space="preserve">to answer the research questions is </w:t>
      </w:r>
      <w:r w:rsidR="00DD68F9">
        <w:t>summarized</w:t>
      </w:r>
      <w:r w:rsidR="00DC2C66">
        <w:t xml:space="preserve"> in </w:t>
      </w:r>
      <w:r w:rsidR="00AF09CA">
        <w:t>Table 1.</w:t>
      </w:r>
    </w:p>
    <w:tbl>
      <w:tblPr>
        <w:tblStyle w:val="TableGrid"/>
        <w:bidiVisual/>
        <w:tblW w:w="8647" w:type="dxa"/>
        <w:jc w:val="center"/>
        <w:tblLayout w:type="fixed"/>
        <w:tblLook w:val="04A0" w:firstRow="1" w:lastRow="0" w:firstColumn="1" w:lastColumn="0" w:noHBand="0" w:noVBand="1"/>
      </w:tblPr>
      <w:tblGrid>
        <w:gridCol w:w="2126"/>
        <w:gridCol w:w="2268"/>
        <w:gridCol w:w="2308"/>
        <w:gridCol w:w="1945"/>
      </w:tblGrid>
      <w:tr w:rsidR="00582EFC" w:rsidRPr="00FD2781" w:rsidTr="00D811A0">
        <w:trPr>
          <w:jc w:val="center"/>
        </w:trPr>
        <w:tc>
          <w:tcPr>
            <w:tcW w:w="8647" w:type="dxa"/>
            <w:gridSpan w:val="4"/>
            <w:tcBorders>
              <w:top w:val="nil"/>
              <w:left w:val="nil"/>
              <w:bottom w:val="nil"/>
              <w:right w:val="nil"/>
            </w:tcBorders>
          </w:tcPr>
          <w:p w:rsidR="00582EFC" w:rsidRPr="004E7A33" w:rsidRDefault="00582EFC" w:rsidP="00C24382">
            <w:pPr>
              <w:keepNext/>
              <w:jc w:val="center"/>
              <w:rPr>
                <w:rFonts w:asciiTheme="majorBidi" w:hAnsiTheme="majorBidi" w:cstheme="majorBidi"/>
              </w:rPr>
            </w:pPr>
            <w:r>
              <w:br w:type="page"/>
            </w:r>
            <w:r w:rsidRPr="004E7A33">
              <w:rPr>
                <w:rFonts w:asciiTheme="majorBidi" w:hAnsiTheme="majorBidi" w:cstheme="majorBidi"/>
                <w:b/>
                <w:bCs/>
              </w:rPr>
              <w:t xml:space="preserve">Table 1: A summary of the data sources and how they were used to answer </w:t>
            </w:r>
            <w:r w:rsidR="00D811A0" w:rsidRPr="004E7A33">
              <w:rPr>
                <w:rFonts w:asciiTheme="majorBidi" w:hAnsiTheme="majorBidi" w:cstheme="majorBidi"/>
                <w:b/>
                <w:bCs/>
              </w:rPr>
              <w:br/>
            </w:r>
            <w:r w:rsidRPr="004E7A33">
              <w:rPr>
                <w:rFonts w:asciiTheme="majorBidi" w:hAnsiTheme="majorBidi" w:cstheme="majorBidi"/>
                <w:b/>
                <w:bCs/>
              </w:rPr>
              <w:t>the research questions</w:t>
            </w:r>
          </w:p>
        </w:tc>
      </w:tr>
      <w:tr w:rsidR="00582EFC" w:rsidRPr="00FD2781" w:rsidTr="00D811A0">
        <w:trPr>
          <w:jc w:val="center"/>
        </w:trPr>
        <w:tc>
          <w:tcPr>
            <w:tcW w:w="2126" w:type="dxa"/>
            <w:tcBorders>
              <w:top w:val="nil"/>
              <w:left w:val="nil"/>
              <w:bottom w:val="single" w:sz="4" w:space="0" w:color="auto"/>
              <w:right w:val="nil"/>
            </w:tcBorders>
          </w:tcPr>
          <w:p w:rsidR="00582EFC" w:rsidRPr="00D323D6" w:rsidRDefault="00582EFC" w:rsidP="00C24382">
            <w:pPr>
              <w:keepNext/>
              <w:rPr>
                <w:rFonts w:asciiTheme="minorBidi" w:hAnsiTheme="minorBidi"/>
                <w:b/>
                <w:bCs/>
                <w:sz w:val="18"/>
                <w:szCs w:val="18"/>
                <w:rtl/>
              </w:rPr>
            </w:pPr>
            <w:r>
              <w:rPr>
                <w:rFonts w:asciiTheme="minorBidi" w:hAnsiTheme="minorBidi"/>
                <w:b/>
                <w:bCs/>
                <w:sz w:val="18"/>
                <w:szCs w:val="18"/>
              </w:rPr>
              <w:t xml:space="preserve">Data analysis </w:t>
            </w:r>
          </w:p>
        </w:tc>
        <w:tc>
          <w:tcPr>
            <w:tcW w:w="2268" w:type="dxa"/>
            <w:tcBorders>
              <w:top w:val="nil"/>
              <w:left w:val="nil"/>
              <w:bottom w:val="single" w:sz="4" w:space="0" w:color="auto"/>
              <w:right w:val="nil"/>
            </w:tcBorders>
          </w:tcPr>
          <w:p w:rsidR="00582EFC" w:rsidRPr="00D323D6" w:rsidRDefault="00582EFC" w:rsidP="00C24382">
            <w:pPr>
              <w:keepNext/>
              <w:rPr>
                <w:rFonts w:asciiTheme="minorBidi" w:hAnsiTheme="minorBidi"/>
                <w:b/>
                <w:bCs/>
                <w:sz w:val="18"/>
                <w:szCs w:val="18"/>
                <w:rtl/>
              </w:rPr>
            </w:pPr>
            <w:r w:rsidRPr="00D323D6">
              <w:rPr>
                <w:rFonts w:asciiTheme="minorBidi" w:hAnsiTheme="minorBidi"/>
                <w:b/>
                <w:bCs/>
                <w:sz w:val="18"/>
                <w:szCs w:val="18"/>
              </w:rPr>
              <w:t>Purpose</w:t>
            </w:r>
          </w:p>
        </w:tc>
        <w:tc>
          <w:tcPr>
            <w:tcW w:w="2308" w:type="dxa"/>
            <w:tcBorders>
              <w:top w:val="nil"/>
              <w:left w:val="nil"/>
              <w:bottom w:val="single" w:sz="4" w:space="0" w:color="auto"/>
              <w:right w:val="nil"/>
            </w:tcBorders>
          </w:tcPr>
          <w:p w:rsidR="00582EFC" w:rsidRPr="00D323D6" w:rsidRDefault="00582EFC" w:rsidP="00C24382">
            <w:pPr>
              <w:keepNext/>
              <w:rPr>
                <w:rFonts w:asciiTheme="minorBidi" w:hAnsiTheme="minorBidi"/>
                <w:b/>
                <w:bCs/>
                <w:sz w:val="18"/>
                <w:szCs w:val="18"/>
                <w:rtl/>
              </w:rPr>
            </w:pPr>
            <w:r w:rsidRPr="00D323D6">
              <w:rPr>
                <w:rFonts w:asciiTheme="minorBidi" w:hAnsiTheme="minorBidi"/>
                <w:b/>
                <w:bCs/>
                <w:sz w:val="18"/>
                <w:szCs w:val="18"/>
              </w:rPr>
              <w:t>Data source</w:t>
            </w:r>
          </w:p>
        </w:tc>
        <w:tc>
          <w:tcPr>
            <w:tcW w:w="1945" w:type="dxa"/>
            <w:tcBorders>
              <w:top w:val="nil"/>
              <w:left w:val="nil"/>
              <w:bottom w:val="single" w:sz="4" w:space="0" w:color="auto"/>
              <w:right w:val="nil"/>
            </w:tcBorders>
          </w:tcPr>
          <w:p w:rsidR="00582EFC" w:rsidRPr="00D323D6" w:rsidRDefault="00582EFC" w:rsidP="00C24382">
            <w:pPr>
              <w:keepNext/>
              <w:rPr>
                <w:rFonts w:asciiTheme="minorBidi" w:hAnsiTheme="minorBidi"/>
                <w:b/>
                <w:bCs/>
                <w:sz w:val="18"/>
                <w:szCs w:val="18"/>
              </w:rPr>
            </w:pPr>
            <w:r w:rsidRPr="00D323D6">
              <w:rPr>
                <w:rFonts w:asciiTheme="minorBidi" w:hAnsiTheme="minorBidi"/>
                <w:b/>
                <w:bCs/>
                <w:sz w:val="18"/>
                <w:szCs w:val="18"/>
              </w:rPr>
              <w:t xml:space="preserve">Research </w:t>
            </w:r>
            <w:r w:rsidRPr="00D323D6">
              <w:rPr>
                <w:rFonts w:asciiTheme="minorBidi" w:hAnsiTheme="minorBidi" w:hint="cs"/>
                <w:b/>
                <w:bCs/>
                <w:sz w:val="18"/>
                <w:szCs w:val="18"/>
                <w:rtl/>
              </w:rPr>
              <w:br/>
            </w:r>
            <w:r w:rsidRPr="00D323D6">
              <w:rPr>
                <w:rFonts w:asciiTheme="minorBidi" w:hAnsiTheme="minorBidi"/>
                <w:b/>
                <w:bCs/>
                <w:sz w:val="18"/>
                <w:szCs w:val="18"/>
              </w:rPr>
              <w:t>question</w:t>
            </w:r>
          </w:p>
        </w:tc>
      </w:tr>
      <w:tr w:rsidR="00582EFC" w:rsidRPr="00FD2781" w:rsidTr="00D811A0">
        <w:trPr>
          <w:trHeight w:val="557"/>
          <w:jc w:val="center"/>
        </w:trPr>
        <w:tc>
          <w:tcPr>
            <w:tcW w:w="2126" w:type="dxa"/>
            <w:tcBorders>
              <w:top w:val="single" w:sz="4" w:space="0" w:color="auto"/>
              <w:left w:val="nil"/>
              <w:bottom w:val="single" w:sz="4" w:space="0" w:color="auto"/>
              <w:right w:val="nil"/>
            </w:tcBorders>
          </w:tcPr>
          <w:p w:rsidR="00582EFC" w:rsidRPr="00BF4FDC" w:rsidRDefault="00582EFC" w:rsidP="00C24382">
            <w:pPr>
              <w:keepNext/>
              <w:rPr>
                <w:rFonts w:asciiTheme="minorBidi" w:hAnsiTheme="minorBidi"/>
                <w:sz w:val="18"/>
                <w:szCs w:val="18"/>
                <w:rtl/>
              </w:rPr>
            </w:pPr>
            <w:r>
              <w:rPr>
                <w:rFonts w:asciiTheme="minorBidi" w:hAnsiTheme="minorBidi"/>
                <w:sz w:val="18"/>
                <w:szCs w:val="18"/>
              </w:rPr>
              <w:t>Qualitative evaluation of teachers particip</w:t>
            </w:r>
            <w:r>
              <w:rPr>
                <w:rFonts w:asciiTheme="minorBidi" w:hAnsiTheme="minorBidi"/>
                <w:sz w:val="18"/>
                <w:szCs w:val="18"/>
              </w:rPr>
              <w:t>a</w:t>
            </w:r>
            <w:r>
              <w:rPr>
                <w:rFonts w:asciiTheme="minorBidi" w:hAnsiTheme="minorBidi"/>
                <w:sz w:val="18"/>
                <w:szCs w:val="18"/>
              </w:rPr>
              <w:t>tion in the program activities</w:t>
            </w:r>
          </w:p>
        </w:tc>
        <w:tc>
          <w:tcPr>
            <w:tcW w:w="2268" w:type="dxa"/>
            <w:tcBorders>
              <w:top w:val="single" w:sz="4" w:space="0" w:color="auto"/>
              <w:left w:val="nil"/>
              <w:bottom w:val="single" w:sz="4" w:space="0" w:color="auto"/>
              <w:right w:val="nil"/>
            </w:tcBorders>
          </w:tcPr>
          <w:p w:rsidR="00582EFC" w:rsidRPr="00D323D6" w:rsidRDefault="005062C9" w:rsidP="00C24382">
            <w:pPr>
              <w:keepNext/>
              <w:rPr>
                <w:rFonts w:asciiTheme="minorBidi" w:hAnsiTheme="minorBidi"/>
                <w:sz w:val="18"/>
                <w:szCs w:val="18"/>
                <w:rtl/>
              </w:rPr>
            </w:pPr>
            <w:r>
              <w:rPr>
                <w:rFonts w:asciiTheme="minorBidi" w:hAnsiTheme="minorBidi"/>
                <w:sz w:val="18"/>
                <w:szCs w:val="18"/>
              </w:rPr>
              <w:t>E</w:t>
            </w:r>
            <w:r w:rsidRPr="00D323D6">
              <w:rPr>
                <w:rFonts w:asciiTheme="minorBidi" w:hAnsiTheme="minorBidi"/>
                <w:sz w:val="18"/>
                <w:szCs w:val="18"/>
              </w:rPr>
              <w:t xml:space="preserve">xamining </w:t>
            </w:r>
            <w:r w:rsidR="00582EFC" w:rsidRPr="00D323D6">
              <w:rPr>
                <w:rFonts w:asciiTheme="minorBidi" w:hAnsiTheme="minorBidi"/>
                <w:sz w:val="18"/>
                <w:szCs w:val="18"/>
              </w:rPr>
              <w:t>the particip</w:t>
            </w:r>
            <w:r w:rsidR="00582EFC" w:rsidRPr="00D323D6">
              <w:rPr>
                <w:rFonts w:asciiTheme="minorBidi" w:hAnsiTheme="minorBidi"/>
                <w:sz w:val="18"/>
                <w:szCs w:val="18"/>
              </w:rPr>
              <w:t>a</w:t>
            </w:r>
            <w:r w:rsidR="00582EFC" w:rsidRPr="00D323D6">
              <w:rPr>
                <w:rFonts w:asciiTheme="minorBidi" w:hAnsiTheme="minorBidi"/>
                <w:sz w:val="18"/>
                <w:szCs w:val="18"/>
              </w:rPr>
              <w:t xml:space="preserve">tion of teachers in the design of the learning environment </w:t>
            </w:r>
          </w:p>
        </w:tc>
        <w:tc>
          <w:tcPr>
            <w:tcW w:w="2308" w:type="dxa"/>
            <w:tcBorders>
              <w:top w:val="single" w:sz="4" w:space="0" w:color="auto"/>
              <w:left w:val="nil"/>
              <w:bottom w:val="single" w:sz="4" w:space="0" w:color="auto"/>
              <w:right w:val="nil"/>
            </w:tcBorders>
          </w:tcPr>
          <w:p w:rsidR="00582EFC" w:rsidRPr="00D323D6" w:rsidRDefault="00582EFC" w:rsidP="00C24382">
            <w:pPr>
              <w:keepNext/>
              <w:rPr>
                <w:rFonts w:asciiTheme="minorBidi" w:hAnsiTheme="minorBidi"/>
                <w:sz w:val="18"/>
                <w:szCs w:val="18"/>
                <w:rtl/>
              </w:rPr>
            </w:pPr>
            <w:r w:rsidRPr="00B740C4">
              <w:rPr>
                <w:rFonts w:asciiTheme="minorBidi" w:hAnsiTheme="minorBidi"/>
                <w:i/>
                <w:iCs/>
                <w:sz w:val="18"/>
                <w:szCs w:val="18"/>
              </w:rPr>
              <w:t>Observations</w:t>
            </w:r>
            <w:r>
              <w:rPr>
                <w:rFonts w:asciiTheme="minorBidi" w:hAnsiTheme="minorBidi"/>
                <w:sz w:val="18"/>
                <w:szCs w:val="18"/>
              </w:rPr>
              <w:t xml:space="preserve"> </w:t>
            </w:r>
            <w:r w:rsidR="008B0A2F">
              <w:rPr>
                <w:rFonts w:asciiTheme="minorBidi" w:hAnsiTheme="minorBidi"/>
                <w:sz w:val="18"/>
                <w:szCs w:val="18"/>
              </w:rPr>
              <w:t>- t</w:t>
            </w:r>
            <w:r w:rsidR="008B0A2F" w:rsidRPr="00D323D6">
              <w:rPr>
                <w:rFonts w:asciiTheme="minorBidi" w:hAnsiTheme="minorBidi"/>
                <w:sz w:val="18"/>
                <w:szCs w:val="18"/>
              </w:rPr>
              <w:t>aking field notes and summarizing</w:t>
            </w:r>
            <w:r w:rsidR="008B0A2F">
              <w:rPr>
                <w:rFonts w:asciiTheme="minorBidi" w:hAnsiTheme="minorBidi"/>
                <w:sz w:val="18"/>
                <w:szCs w:val="18"/>
              </w:rPr>
              <w:t xml:space="preserve"> insights from</w:t>
            </w:r>
            <w:r w:rsidR="008B0A2F" w:rsidRPr="00D323D6">
              <w:rPr>
                <w:rFonts w:asciiTheme="minorBidi" w:hAnsiTheme="minorBidi"/>
                <w:sz w:val="18"/>
                <w:szCs w:val="18"/>
              </w:rPr>
              <w:t xml:space="preserve"> </w:t>
            </w:r>
            <w:r w:rsidR="008B0A2F">
              <w:rPr>
                <w:rFonts w:asciiTheme="minorBidi" w:hAnsiTheme="minorBidi"/>
                <w:sz w:val="18"/>
                <w:szCs w:val="18"/>
              </w:rPr>
              <w:t>the program meetings</w:t>
            </w:r>
            <w:r w:rsidR="008B0A2F" w:rsidDel="008B0A2F">
              <w:rPr>
                <w:rFonts w:asciiTheme="minorBidi" w:hAnsiTheme="minorBidi"/>
                <w:sz w:val="18"/>
                <w:szCs w:val="18"/>
              </w:rPr>
              <w:t xml:space="preserve"> </w:t>
            </w:r>
          </w:p>
        </w:tc>
        <w:tc>
          <w:tcPr>
            <w:tcW w:w="1945" w:type="dxa"/>
            <w:vMerge w:val="restart"/>
            <w:tcBorders>
              <w:top w:val="single" w:sz="4" w:space="0" w:color="auto"/>
              <w:left w:val="nil"/>
              <w:bottom w:val="single" w:sz="4" w:space="0" w:color="auto"/>
              <w:right w:val="nil"/>
            </w:tcBorders>
          </w:tcPr>
          <w:p w:rsidR="00582EFC" w:rsidRPr="00D323D6" w:rsidRDefault="00582EFC" w:rsidP="00C24382">
            <w:pPr>
              <w:pStyle w:val="ListParagraph"/>
              <w:keepNext/>
              <w:numPr>
                <w:ilvl w:val="0"/>
                <w:numId w:val="66"/>
              </w:numPr>
              <w:ind w:left="318" w:hanging="284"/>
              <w:rPr>
                <w:rFonts w:asciiTheme="minorBidi" w:hAnsiTheme="minorBidi" w:cstheme="minorBidi"/>
                <w:sz w:val="18"/>
                <w:szCs w:val="18"/>
              </w:rPr>
            </w:pPr>
            <w:r w:rsidRPr="00D323D6">
              <w:rPr>
                <w:rFonts w:asciiTheme="minorBidi" w:hAnsiTheme="minorBidi" w:cstheme="minorBidi"/>
                <w:sz w:val="18"/>
                <w:szCs w:val="18"/>
              </w:rPr>
              <w:t>In what ways was teachers</w:t>
            </w:r>
            <w:r w:rsidR="00FC0311">
              <w:rPr>
                <w:rFonts w:asciiTheme="minorBidi" w:hAnsiTheme="minorBidi" w:cstheme="minorBidi"/>
                <w:sz w:val="18"/>
                <w:szCs w:val="18"/>
              </w:rPr>
              <w:t>’</w:t>
            </w:r>
            <w:r w:rsidRPr="00D323D6">
              <w:rPr>
                <w:rFonts w:asciiTheme="minorBidi" w:hAnsiTheme="minorBidi" w:cstheme="minorBidi"/>
                <w:sz w:val="18"/>
                <w:szCs w:val="18"/>
              </w:rPr>
              <w:t xml:space="preserve"> i</w:t>
            </w:r>
            <w:r w:rsidRPr="00D323D6">
              <w:rPr>
                <w:rFonts w:asciiTheme="minorBidi" w:hAnsiTheme="minorBidi" w:cstheme="minorBidi"/>
                <w:sz w:val="18"/>
                <w:szCs w:val="18"/>
              </w:rPr>
              <w:t>n</w:t>
            </w:r>
            <w:r w:rsidRPr="00D323D6">
              <w:rPr>
                <w:rFonts w:asciiTheme="minorBidi" w:hAnsiTheme="minorBidi" w:cstheme="minorBidi"/>
                <w:sz w:val="18"/>
                <w:szCs w:val="18"/>
              </w:rPr>
              <w:t>volvement in the PD program e</w:t>
            </w:r>
            <w:r w:rsidRPr="00D323D6">
              <w:rPr>
                <w:rFonts w:asciiTheme="minorBidi" w:hAnsiTheme="minorBidi" w:cstheme="minorBidi"/>
                <w:sz w:val="18"/>
                <w:szCs w:val="18"/>
              </w:rPr>
              <w:t>x</w:t>
            </w:r>
            <w:r w:rsidRPr="00D323D6">
              <w:rPr>
                <w:rFonts w:asciiTheme="minorBidi" w:hAnsiTheme="minorBidi" w:cstheme="minorBidi"/>
                <w:sz w:val="18"/>
                <w:szCs w:val="18"/>
              </w:rPr>
              <w:t>pressed in their design processes and products?</w:t>
            </w:r>
          </w:p>
          <w:p w:rsidR="00D811A0" w:rsidRDefault="00D811A0" w:rsidP="00C24382">
            <w:pPr>
              <w:keepNext/>
              <w:ind w:left="34"/>
              <w:rPr>
                <w:rFonts w:asciiTheme="minorBidi" w:hAnsiTheme="minorBidi"/>
                <w:sz w:val="18"/>
                <w:szCs w:val="18"/>
                <w:rtl/>
              </w:rPr>
            </w:pPr>
          </w:p>
          <w:p w:rsidR="00582EFC" w:rsidRPr="00D811A0" w:rsidRDefault="00582EFC" w:rsidP="00C24382">
            <w:pPr>
              <w:keepNext/>
              <w:jc w:val="right"/>
              <w:rPr>
                <w:rFonts w:asciiTheme="minorBidi" w:hAnsiTheme="minorBidi"/>
                <w:sz w:val="18"/>
                <w:szCs w:val="18"/>
                <w:rtl/>
              </w:rPr>
            </w:pPr>
          </w:p>
        </w:tc>
      </w:tr>
      <w:tr w:rsidR="00582EFC" w:rsidRPr="00FD2781" w:rsidTr="00D811A0">
        <w:trPr>
          <w:jc w:val="center"/>
        </w:trPr>
        <w:tc>
          <w:tcPr>
            <w:tcW w:w="2126" w:type="dxa"/>
            <w:tcBorders>
              <w:top w:val="single" w:sz="4" w:space="0" w:color="auto"/>
              <w:left w:val="nil"/>
              <w:bottom w:val="single" w:sz="4" w:space="0" w:color="auto"/>
              <w:right w:val="nil"/>
            </w:tcBorders>
          </w:tcPr>
          <w:p w:rsidR="00582EFC" w:rsidRPr="00D323D6" w:rsidRDefault="00582EFC" w:rsidP="005062C9">
            <w:pPr>
              <w:rPr>
                <w:rFonts w:asciiTheme="minorBidi" w:hAnsiTheme="minorBidi"/>
                <w:sz w:val="18"/>
                <w:szCs w:val="18"/>
              </w:rPr>
            </w:pPr>
            <w:r w:rsidRPr="00D323D6">
              <w:rPr>
                <w:rFonts w:asciiTheme="minorBidi" w:hAnsiTheme="minorBidi"/>
                <w:sz w:val="18"/>
                <w:szCs w:val="18"/>
              </w:rPr>
              <w:t xml:space="preserve">Quantitative analysis – counting the number of editing events </w:t>
            </w:r>
            <w:r>
              <w:rPr>
                <w:rFonts w:asciiTheme="minorBidi" w:hAnsiTheme="minorBidi"/>
                <w:sz w:val="18"/>
                <w:szCs w:val="18"/>
              </w:rPr>
              <w:t>using</w:t>
            </w:r>
            <w:r w:rsidRPr="00D323D6">
              <w:rPr>
                <w:rFonts w:asciiTheme="minorBidi" w:hAnsiTheme="minorBidi"/>
                <w:sz w:val="18"/>
                <w:szCs w:val="18"/>
              </w:rPr>
              <w:t xml:space="preserve"> Google</w:t>
            </w:r>
            <w:r w:rsidR="00FC0311">
              <w:rPr>
                <w:rFonts w:asciiTheme="minorBidi" w:hAnsiTheme="minorBidi"/>
                <w:sz w:val="18"/>
                <w:szCs w:val="18"/>
              </w:rPr>
              <w:t>’</w:t>
            </w:r>
            <w:r>
              <w:rPr>
                <w:rFonts w:asciiTheme="minorBidi" w:hAnsiTheme="minorBidi"/>
                <w:sz w:val="18"/>
                <w:szCs w:val="18"/>
              </w:rPr>
              <w:t>s</w:t>
            </w:r>
            <w:r w:rsidRPr="00D323D6">
              <w:rPr>
                <w:rFonts w:asciiTheme="minorBidi" w:hAnsiTheme="minorBidi"/>
                <w:sz w:val="18"/>
                <w:szCs w:val="18"/>
              </w:rPr>
              <w:t xml:space="preserve"> </w:t>
            </w:r>
            <w:r w:rsidR="00FC0311">
              <w:rPr>
                <w:rFonts w:asciiTheme="minorBidi" w:hAnsiTheme="minorBidi"/>
                <w:sz w:val="18"/>
                <w:szCs w:val="18"/>
              </w:rPr>
              <w:t>‘</w:t>
            </w:r>
            <w:r w:rsidRPr="00D323D6">
              <w:rPr>
                <w:rFonts w:asciiTheme="minorBidi" w:hAnsiTheme="minorBidi"/>
                <w:sz w:val="18"/>
                <w:szCs w:val="18"/>
              </w:rPr>
              <w:t>recent site activity</w:t>
            </w:r>
            <w:r w:rsidR="00FC0311">
              <w:rPr>
                <w:rFonts w:asciiTheme="minorBidi" w:hAnsiTheme="minorBidi"/>
                <w:sz w:val="18"/>
                <w:szCs w:val="18"/>
              </w:rPr>
              <w:t>’</w:t>
            </w:r>
            <w:r w:rsidRPr="00D323D6">
              <w:rPr>
                <w:rFonts w:asciiTheme="minorBidi" w:hAnsiTheme="minorBidi"/>
                <w:sz w:val="18"/>
                <w:szCs w:val="18"/>
              </w:rPr>
              <w:t xml:space="preserve"> </w:t>
            </w:r>
          </w:p>
          <w:p w:rsidR="00582EFC" w:rsidRPr="00D323D6" w:rsidRDefault="00582EFC" w:rsidP="00582EFC">
            <w:pPr>
              <w:rPr>
                <w:rFonts w:asciiTheme="minorBidi" w:hAnsiTheme="minorBidi"/>
                <w:sz w:val="18"/>
                <w:szCs w:val="18"/>
              </w:rPr>
            </w:pPr>
            <w:r w:rsidRPr="00D323D6">
              <w:rPr>
                <w:rFonts w:asciiTheme="minorBidi" w:hAnsiTheme="minorBidi"/>
                <w:sz w:val="18"/>
                <w:szCs w:val="18"/>
              </w:rPr>
              <w:t xml:space="preserve">Qualitative analysis </w:t>
            </w:r>
            <w:r>
              <w:rPr>
                <w:rFonts w:asciiTheme="minorBidi" w:hAnsiTheme="minorBidi"/>
                <w:sz w:val="18"/>
                <w:szCs w:val="18"/>
              </w:rPr>
              <w:t xml:space="preserve">to </w:t>
            </w:r>
            <w:r w:rsidRPr="00D323D6">
              <w:rPr>
                <w:rFonts w:asciiTheme="minorBidi" w:hAnsiTheme="minorBidi"/>
                <w:sz w:val="18"/>
                <w:szCs w:val="18"/>
              </w:rPr>
              <w:t>evaluat</w:t>
            </w:r>
            <w:r>
              <w:rPr>
                <w:rFonts w:asciiTheme="minorBidi" w:hAnsiTheme="minorBidi"/>
                <w:sz w:val="18"/>
                <w:szCs w:val="18"/>
              </w:rPr>
              <w:t>e</w:t>
            </w:r>
            <w:r w:rsidRPr="00D323D6">
              <w:rPr>
                <w:rFonts w:asciiTheme="minorBidi" w:hAnsiTheme="minorBidi"/>
                <w:sz w:val="18"/>
                <w:szCs w:val="18"/>
              </w:rPr>
              <w:t xml:space="preserve"> </w:t>
            </w:r>
            <w:r>
              <w:rPr>
                <w:rFonts w:asciiTheme="minorBidi" w:hAnsiTheme="minorBidi"/>
                <w:sz w:val="18"/>
                <w:szCs w:val="18"/>
              </w:rPr>
              <w:t xml:space="preserve">the </w:t>
            </w:r>
            <w:r w:rsidRPr="00D323D6">
              <w:rPr>
                <w:rFonts w:asciiTheme="minorBidi" w:hAnsiTheme="minorBidi"/>
                <w:sz w:val="18"/>
                <w:szCs w:val="18"/>
              </w:rPr>
              <w:t>level of adaptation and the c</w:t>
            </w:r>
            <w:r w:rsidRPr="00D323D6">
              <w:rPr>
                <w:rFonts w:asciiTheme="minorBidi" w:hAnsiTheme="minorBidi"/>
                <w:sz w:val="18"/>
                <w:szCs w:val="18"/>
              </w:rPr>
              <w:t>o</w:t>
            </w:r>
            <w:r w:rsidRPr="00D323D6">
              <w:rPr>
                <w:rFonts w:asciiTheme="minorBidi" w:hAnsiTheme="minorBidi"/>
                <w:sz w:val="18"/>
                <w:szCs w:val="18"/>
              </w:rPr>
              <w:t>herence</w:t>
            </w:r>
            <w:r>
              <w:rPr>
                <w:rFonts w:asciiTheme="minorBidi" w:hAnsiTheme="minorBidi"/>
                <w:sz w:val="18"/>
                <w:szCs w:val="18"/>
              </w:rPr>
              <w:t xml:space="preserve"> </w:t>
            </w:r>
            <w:r w:rsidRPr="0079457B">
              <w:rPr>
                <w:rFonts w:asciiTheme="minorBidi" w:hAnsiTheme="minorBidi"/>
                <w:sz w:val="18"/>
                <w:szCs w:val="18"/>
              </w:rPr>
              <w:t>of the</w:t>
            </w:r>
            <w:r w:rsidR="005062C9" w:rsidRPr="0079457B">
              <w:rPr>
                <w:rFonts w:asciiTheme="minorBidi" w:hAnsiTheme="minorBidi"/>
                <w:sz w:val="18"/>
                <w:szCs w:val="18"/>
              </w:rPr>
              <w:t xml:space="preserve"> adapted</w:t>
            </w:r>
            <w:r w:rsidRPr="0079457B">
              <w:rPr>
                <w:rFonts w:asciiTheme="minorBidi" w:hAnsiTheme="minorBidi"/>
                <w:sz w:val="18"/>
                <w:szCs w:val="18"/>
              </w:rPr>
              <w:t xml:space="preserve"> learning environments</w:t>
            </w:r>
            <w:r w:rsidRPr="00D323D6">
              <w:rPr>
                <w:rFonts w:asciiTheme="minorBidi" w:hAnsiTheme="minorBidi"/>
                <w:sz w:val="18"/>
                <w:szCs w:val="18"/>
              </w:rPr>
              <w:t xml:space="preserve"> </w:t>
            </w:r>
          </w:p>
        </w:tc>
        <w:tc>
          <w:tcPr>
            <w:tcW w:w="2268" w:type="dxa"/>
            <w:tcBorders>
              <w:top w:val="single" w:sz="4" w:space="0" w:color="auto"/>
              <w:left w:val="nil"/>
              <w:bottom w:val="single" w:sz="4" w:space="0" w:color="auto"/>
              <w:right w:val="nil"/>
            </w:tcBorders>
          </w:tcPr>
          <w:p w:rsidR="00582EFC" w:rsidRPr="00D323D6" w:rsidRDefault="00582EFC" w:rsidP="00582EFC">
            <w:pPr>
              <w:rPr>
                <w:rFonts w:asciiTheme="minorBidi" w:hAnsiTheme="minorBidi"/>
                <w:sz w:val="18"/>
                <w:szCs w:val="18"/>
              </w:rPr>
            </w:pPr>
            <w:r w:rsidRPr="00D323D6">
              <w:rPr>
                <w:rFonts w:asciiTheme="minorBidi" w:hAnsiTheme="minorBidi"/>
                <w:sz w:val="18"/>
                <w:szCs w:val="18"/>
              </w:rPr>
              <w:t xml:space="preserve">Examining the way teachers participated in the development of </w:t>
            </w:r>
            <w:r w:rsidR="008C75E1" w:rsidRPr="0079457B">
              <w:rPr>
                <w:rFonts w:asciiTheme="minorBidi" w:hAnsiTheme="minorBidi"/>
                <w:sz w:val="18"/>
                <w:szCs w:val="18"/>
              </w:rPr>
              <w:t>the team</w:t>
            </w:r>
            <w:r w:rsidR="00FC0311">
              <w:rPr>
                <w:rFonts w:asciiTheme="minorBidi" w:hAnsiTheme="minorBidi"/>
                <w:sz w:val="18"/>
                <w:szCs w:val="18"/>
              </w:rPr>
              <w:t>’</w:t>
            </w:r>
            <w:r w:rsidR="008C75E1" w:rsidRPr="0079457B">
              <w:rPr>
                <w:rFonts w:asciiTheme="minorBidi" w:hAnsiTheme="minorBidi"/>
                <w:sz w:val="18"/>
                <w:szCs w:val="18"/>
              </w:rPr>
              <w:t>s adapted learning environments</w:t>
            </w:r>
          </w:p>
        </w:tc>
        <w:tc>
          <w:tcPr>
            <w:tcW w:w="2308" w:type="dxa"/>
            <w:tcBorders>
              <w:top w:val="single" w:sz="4" w:space="0" w:color="auto"/>
              <w:left w:val="nil"/>
              <w:bottom w:val="single" w:sz="4" w:space="0" w:color="auto"/>
              <w:right w:val="nil"/>
            </w:tcBorders>
          </w:tcPr>
          <w:p w:rsidR="00582EFC" w:rsidRPr="00D323D6" w:rsidRDefault="00582EFC" w:rsidP="00582EFC">
            <w:pPr>
              <w:rPr>
                <w:rFonts w:asciiTheme="minorBidi" w:hAnsiTheme="minorBidi"/>
                <w:sz w:val="18"/>
                <w:szCs w:val="18"/>
              </w:rPr>
            </w:pPr>
            <w:r w:rsidRPr="00B3755A">
              <w:rPr>
                <w:rFonts w:asciiTheme="minorBidi" w:hAnsiTheme="minorBidi"/>
                <w:i/>
                <w:iCs/>
                <w:sz w:val="18"/>
                <w:szCs w:val="18"/>
              </w:rPr>
              <w:t>Automatic documentation</w:t>
            </w:r>
            <w:r w:rsidRPr="00D323D6">
              <w:rPr>
                <w:rFonts w:asciiTheme="minorBidi" w:hAnsiTheme="minorBidi"/>
                <w:sz w:val="18"/>
                <w:szCs w:val="18"/>
              </w:rPr>
              <w:t xml:space="preserve"> of teacher activity</w:t>
            </w:r>
            <w:r>
              <w:rPr>
                <w:rFonts w:asciiTheme="minorBidi" w:hAnsiTheme="minorBidi"/>
                <w:sz w:val="18"/>
                <w:szCs w:val="18"/>
              </w:rPr>
              <w:t xml:space="preserve"> (nu</w:t>
            </w:r>
            <w:r>
              <w:rPr>
                <w:rFonts w:asciiTheme="minorBidi" w:hAnsiTheme="minorBidi"/>
                <w:sz w:val="18"/>
                <w:szCs w:val="18"/>
              </w:rPr>
              <w:t>m</w:t>
            </w:r>
            <w:r>
              <w:rPr>
                <w:rFonts w:asciiTheme="minorBidi" w:hAnsiTheme="minorBidi"/>
                <w:sz w:val="18"/>
                <w:szCs w:val="18"/>
              </w:rPr>
              <w:t xml:space="preserve">ber and content of edits) </w:t>
            </w:r>
            <w:r w:rsidRPr="00D323D6">
              <w:rPr>
                <w:rFonts w:asciiTheme="minorBidi" w:hAnsiTheme="minorBidi"/>
                <w:sz w:val="18"/>
                <w:szCs w:val="18"/>
              </w:rPr>
              <w:t xml:space="preserve">in the </w:t>
            </w:r>
            <w:r w:rsidR="008C75E1" w:rsidRPr="0079457B">
              <w:rPr>
                <w:rFonts w:asciiTheme="minorBidi" w:hAnsiTheme="minorBidi"/>
                <w:sz w:val="18"/>
                <w:szCs w:val="18"/>
              </w:rPr>
              <w:t>team</w:t>
            </w:r>
            <w:r w:rsidR="00FC0311">
              <w:rPr>
                <w:rFonts w:asciiTheme="minorBidi" w:hAnsiTheme="minorBidi"/>
                <w:sz w:val="18"/>
                <w:szCs w:val="18"/>
              </w:rPr>
              <w:t>’</w:t>
            </w:r>
            <w:r w:rsidR="008C75E1" w:rsidRPr="0079457B">
              <w:rPr>
                <w:rFonts w:asciiTheme="minorBidi" w:hAnsiTheme="minorBidi"/>
                <w:sz w:val="18"/>
                <w:szCs w:val="18"/>
              </w:rPr>
              <w:t>s adapted learning environments</w:t>
            </w:r>
          </w:p>
        </w:tc>
        <w:tc>
          <w:tcPr>
            <w:tcW w:w="1945" w:type="dxa"/>
            <w:vMerge/>
            <w:tcBorders>
              <w:top w:val="single" w:sz="4" w:space="0" w:color="auto"/>
              <w:left w:val="nil"/>
              <w:bottom w:val="single" w:sz="4" w:space="0" w:color="auto"/>
              <w:right w:val="nil"/>
            </w:tcBorders>
          </w:tcPr>
          <w:p w:rsidR="00582EFC" w:rsidRPr="00D323D6" w:rsidRDefault="00582EFC" w:rsidP="00582EFC">
            <w:pPr>
              <w:rPr>
                <w:rFonts w:asciiTheme="minorBidi" w:hAnsiTheme="minorBidi"/>
                <w:sz w:val="18"/>
                <w:szCs w:val="18"/>
                <w:rtl/>
              </w:rPr>
            </w:pPr>
          </w:p>
        </w:tc>
      </w:tr>
      <w:tr w:rsidR="00582EFC" w:rsidRPr="00FD2781" w:rsidTr="00D811A0">
        <w:trPr>
          <w:trHeight w:val="699"/>
          <w:jc w:val="center"/>
        </w:trPr>
        <w:tc>
          <w:tcPr>
            <w:tcW w:w="2126" w:type="dxa"/>
            <w:vMerge w:val="restart"/>
            <w:tcBorders>
              <w:top w:val="single" w:sz="4" w:space="0" w:color="auto"/>
              <w:left w:val="nil"/>
              <w:right w:val="nil"/>
            </w:tcBorders>
            <w:vAlign w:val="center"/>
          </w:tcPr>
          <w:p w:rsidR="00582EFC" w:rsidRPr="009E3629" w:rsidRDefault="00582EFC" w:rsidP="00582EFC">
            <w:pPr>
              <w:rPr>
                <w:rFonts w:asciiTheme="minorBidi" w:hAnsiTheme="minorBidi"/>
                <w:sz w:val="18"/>
                <w:szCs w:val="18"/>
                <w:rtl/>
              </w:rPr>
            </w:pPr>
            <w:r w:rsidRPr="009E3629">
              <w:rPr>
                <w:rFonts w:asciiTheme="minorBidi" w:hAnsiTheme="minorBidi"/>
                <w:sz w:val="18"/>
                <w:szCs w:val="18"/>
              </w:rPr>
              <w:t>Qualitative analysis to identify emergent themes and quantit</w:t>
            </w:r>
            <w:r w:rsidRPr="009E3629">
              <w:rPr>
                <w:rFonts w:asciiTheme="minorBidi" w:hAnsiTheme="minorBidi"/>
                <w:sz w:val="18"/>
                <w:szCs w:val="18"/>
              </w:rPr>
              <w:t>a</w:t>
            </w:r>
            <w:r w:rsidRPr="009E3629">
              <w:rPr>
                <w:rFonts w:asciiTheme="minorBidi" w:hAnsiTheme="minorBidi"/>
                <w:sz w:val="18"/>
                <w:szCs w:val="18"/>
              </w:rPr>
              <w:t>tive analysis to eval</w:t>
            </w:r>
            <w:r w:rsidRPr="009E3629">
              <w:rPr>
                <w:rFonts w:asciiTheme="minorBidi" w:hAnsiTheme="minorBidi"/>
                <w:sz w:val="18"/>
                <w:szCs w:val="18"/>
              </w:rPr>
              <w:t>u</w:t>
            </w:r>
            <w:r w:rsidRPr="009E3629">
              <w:rPr>
                <w:rFonts w:asciiTheme="minorBidi" w:hAnsiTheme="minorBidi"/>
                <w:sz w:val="18"/>
                <w:szCs w:val="18"/>
              </w:rPr>
              <w:t>ate the frequencies of the themes</w:t>
            </w:r>
          </w:p>
        </w:tc>
        <w:tc>
          <w:tcPr>
            <w:tcW w:w="2268" w:type="dxa"/>
            <w:tcBorders>
              <w:top w:val="single" w:sz="4" w:space="0" w:color="auto"/>
              <w:left w:val="nil"/>
              <w:bottom w:val="nil"/>
              <w:right w:val="nil"/>
            </w:tcBorders>
          </w:tcPr>
          <w:p w:rsidR="00582EFC" w:rsidRPr="00D323D6" w:rsidRDefault="00582EFC" w:rsidP="00582EFC">
            <w:pPr>
              <w:rPr>
                <w:rFonts w:asciiTheme="minorBidi" w:hAnsiTheme="minorBidi"/>
                <w:sz w:val="18"/>
                <w:szCs w:val="18"/>
                <w:rtl/>
              </w:rPr>
            </w:pPr>
            <w:r w:rsidRPr="00D323D6">
              <w:rPr>
                <w:rFonts w:asciiTheme="minorBidi" w:hAnsiTheme="minorBidi"/>
                <w:sz w:val="18"/>
                <w:szCs w:val="18"/>
              </w:rPr>
              <w:t>Comparison of teacher views regarding the int</w:t>
            </w:r>
            <w:r w:rsidRPr="00D323D6">
              <w:rPr>
                <w:rFonts w:asciiTheme="minorBidi" w:hAnsiTheme="minorBidi"/>
                <w:sz w:val="18"/>
                <w:szCs w:val="18"/>
              </w:rPr>
              <w:t>e</w:t>
            </w:r>
            <w:r w:rsidRPr="00D323D6">
              <w:rPr>
                <w:rFonts w:asciiTheme="minorBidi" w:hAnsiTheme="minorBidi"/>
                <w:sz w:val="18"/>
                <w:szCs w:val="18"/>
              </w:rPr>
              <w:t xml:space="preserve">gration of technology in </w:t>
            </w:r>
            <w:r>
              <w:rPr>
                <w:rFonts w:asciiTheme="minorBidi" w:hAnsiTheme="minorBidi"/>
                <w:sz w:val="18"/>
                <w:szCs w:val="18"/>
              </w:rPr>
              <w:t xml:space="preserve">their </w:t>
            </w:r>
            <w:r w:rsidRPr="00D323D6">
              <w:rPr>
                <w:rFonts w:asciiTheme="minorBidi" w:hAnsiTheme="minorBidi"/>
                <w:sz w:val="18"/>
                <w:szCs w:val="18"/>
              </w:rPr>
              <w:t>teaching before and after the PD program</w:t>
            </w:r>
          </w:p>
        </w:tc>
        <w:tc>
          <w:tcPr>
            <w:tcW w:w="2308" w:type="dxa"/>
            <w:tcBorders>
              <w:top w:val="single" w:sz="4" w:space="0" w:color="auto"/>
              <w:left w:val="nil"/>
              <w:bottom w:val="nil"/>
              <w:right w:val="nil"/>
            </w:tcBorders>
          </w:tcPr>
          <w:p w:rsidR="00582EFC" w:rsidRPr="00D844FE" w:rsidRDefault="00582EFC" w:rsidP="005062C9">
            <w:pPr>
              <w:rPr>
                <w:rFonts w:asciiTheme="minorBidi" w:hAnsiTheme="minorBidi"/>
                <w:sz w:val="18"/>
                <w:szCs w:val="18"/>
                <w:rtl/>
              </w:rPr>
            </w:pPr>
            <w:r w:rsidRPr="00B740C4">
              <w:rPr>
                <w:rFonts w:asciiTheme="minorBidi" w:hAnsiTheme="minorBidi"/>
                <w:i/>
                <w:iCs/>
                <w:sz w:val="18"/>
                <w:szCs w:val="18"/>
              </w:rPr>
              <w:t>Open-ended questio</w:t>
            </w:r>
            <w:r w:rsidRPr="00B740C4">
              <w:rPr>
                <w:rFonts w:asciiTheme="minorBidi" w:hAnsiTheme="minorBidi"/>
                <w:i/>
                <w:iCs/>
                <w:sz w:val="18"/>
                <w:szCs w:val="18"/>
              </w:rPr>
              <w:t>n</w:t>
            </w:r>
            <w:r w:rsidRPr="00B740C4">
              <w:rPr>
                <w:rFonts w:asciiTheme="minorBidi" w:hAnsiTheme="minorBidi"/>
                <w:i/>
                <w:iCs/>
                <w:sz w:val="18"/>
                <w:szCs w:val="18"/>
              </w:rPr>
              <w:t>naires</w:t>
            </w:r>
            <w:r>
              <w:rPr>
                <w:rFonts w:asciiTheme="minorBidi" w:hAnsiTheme="minorBidi"/>
                <w:i/>
                <w:iCs/>
                <w:sz w:val="18"/>
                <w:szCs w:val="18"/>
              </w:rPr>
              <w:t xml:space="preserve"> (views regarding technology integration)</w:t>
            </w:r>
            <w:r>
              <w:rPr>
                <w:rFonts w:asciiTheme="minorBidi" w:hAnsiTheme="minorBidi"/>
                <w:sz w:val="18"/>
                <w:szCs w:val="18"/>
              </w:rPr>
              <w:t xml:space="preserve"> - </w:t>
            </w:r>
            <w:r w:rsidRPr="00D323D6">
              <w:rPr>
                <w:rFonts w:asciiTheme="minorBidi" w:hAnsiTheme="minorBidi"/>
                <w:sz w:val="18"/>
                <w:szCs w:val="18"/>
              </w:rPr>
              <w:t>before and after the PD program</w:t>
            </w:r>
          </w:p>
        </w:tc>
        <w:tc>
          <w:tcPr>
            <w:tcW w:w="1945" w:type="dxa"/>
            <w:vMerge w:val="restart"/>
            <w:tcBorders>
              <w:top w:val="single" w:sz="4" w:space="0" w:color="auto"/>
              <w:left w:val="nil"/>
              <w:bottom w:val="single" w:sz="4" w:space="0" w:color="auto"/>
              <w:right w:val="nil"/>
            </w:tcBorders>
          </w:tcPr>
          <w:p w:rsidR="00582EFC" w:rsidRPr="00D323D6" w:rsidRDefault="00582EFC" w:rsidP="00582EFC">
            <w:pPr>
              <w:pStyle w:val="ListParagraph"/>
              <w:numPr>
                <w:ilvl w:val="0"/>
                <w:numId w:val="66"/>
              </w:numPr>
              <w:spacing w:after="0"/>
              <w:ind w:left="318" w:hanging="284"/>
              <w:rPr>
                <w:rFonts w:asciiTheme="minorBidi" w:hAnsiTheme="minorBidi" w:cstheme="minorBidi"/>
                <w:sz w:val="18"/>
                <w:szCs w:val="18"/>
              </w:rPr>
            </w:pPr>
            <w:r w:rsidRPr="00D323D6">
              <w:rPr>
                <w:rFonts w:asciiTheme="minorBidi" w:hAnsiTheme="minorBidi" w:cstheme="minorBidi"/>
                <w:sz w:val="18"/>
                <w:szCs w:val="18"/>
              </w:rPr>
              <w:t>How were the teacher profe</w:t>
            </w:r>
            <w:r w:rsidRPr="00D323D6">
              <w:rPr>
                <w:rFonts w:asciiTheme="minorBidi" w:hAnsiTheme="minorBidi" w:cstheme="minorBidi"/>
                <w:sz w:val="18"/>
                <w:szCs w:val="18"/>
              </w:rPr>
              <w:t>s</w:t>
            </w:r>
            <w:r w:rsidRPr="00D323D6">
              <w:rPr>
                <w:rFonts w:asciiTheme="minorBidi" w:hAnsiTheme="minorBidi" w:cstheme="minorBidi"/>
                <w:sz w:val="18"/>
                <w:szCs w:val="18"/>
              </w:rPr>
              <w:t>sional develo</w:t>
            </w:r>
            <w:r w:rsidRPr="00D323D6">
              <w:rPr>
                <w:rFonts w:asciiTheme="minorBidi" w:hAnsiTheme="minorBidi" w:cstheme="minorBidi"/>
                <w:sz w:val="18"/>
                <w:szCs w:val="18"/>
              </w:rPr>
              <w:t>p</w:t>
            </w:r>
            <w:r w:rsidRPr="00D323D6">
              <w:rPr>
                <w:rFonts w:asciiTheme="minorBidi" w:hAnsiTheme="minorBidi" w:cstheme="minorBidi"/>
                <w:sz w:val="18"/>
                <w:szCs w:val="18"/>
              </w:rPr>
              <w:t>ment and growth processes e</w:t>
            </w:r>
            <w:r w:rsidRPr="00D323D6">
              <w:rPr>
                <w:rFonts w:asciiTheme="minorBidi" w:hAnsiTheme="minorBidi" w:cstheme="minorBidi"/>
                <w:sz w:val="18"/>
                <w:szCs w:val="18"/>
              </w:rPr>
              <w:t>x</w:t>
            </w:r>
            <w:r w:rsidRPr="00D323D6">
              <w:rPr>
                <w:rFonts w:asciiTheme="minorBidi" w:hAnsiTheme="minorBidi" w:cstheme="minorBidi"/>
                <w:sz w:val="18"/>
                <w:szCs w:val="18"/>
              </w:rPr>
              <w:t>pressed following the program?</w:t>
            </w:r>
          </w:p>
          <w:p w:rsidR="00582EFC" w:rsidRDefault="00582EFC" w:rsidP="00582EFC">
            <w:pPr>
              <w:rPr>
                <w:rFonts w:asciiTheme="minorBidi" w:hAnsiTheme="minorBidi"/>
                <w:sz w:val="18"/>
                <w:szCs w:val="18"/>
                <w:rtl/>
              </w:rPr>
            </w:pPr>
          </w:p>
          <w:p w:rsidR="00582EFC" w:rsidRPr="00D323D6" w:rsidRDefault="00582EFC" w:rsidP="00582EFC">
            <w:pPr>
              <w:rPr>
                <w:rFonts w:asciiTheme="minorBidi" w:hAnsiTheme="minorBidi"/>
                <w:sz w:val="18"/>
                <w:szCs w:val="18"/>
                <w:rtl/>
              </w:rPr>
            </w:pPr>
          </w:p>
          <w:p w:rsidR="00582EFC" w:rsidRPr="00D323D6" w:rsidRDefault="00582EFC" w:rsidP="00582EFC">
            <w:pPr>
              <w:rPr>
                <w:rFonts w:asciiTheme="minorBidi" w:hAnsiTheme="minorBidi"/>
                <w:sz w:val="18"/>
                <w:szCs w:val="18"/>
                <w:rtl/>
              </w:rPr>
            </w:pPr>
          </w:p>
          <w:p w:rsidR="00582EFC" w:rsidRPr="00D323D6" w:rsidRDefault="00582EFC" w:rsidP="00582EFC">
            <w:pPr>
              <w:rPr>
                <w:rFonts w:asciiTheme="minorBidi" w:hAnsiTheme="minorBidi"/>
                <w:sz w:val="18"/>
                <w:szCs w:val="18"/>
                <w:rtl/>
              </w:rPr>
            </w:pPr>
          </w:p>
          <w:p w:rsidR="00582EFC" w:rsidRDefault="00582EFC" w:rsidP="00582EFC">
            <w:pPr>
              <w:rPr>
                <w:rFonts w:asciiTheme="minorBidi" w:hAnsiTheme="minorBidi"/>
                <w:sz w:val="18"/>
                <w:szCs w:val="18"/>
                <w:rtl/>
              </w:rPr>
            </w:pPr>
          </w:p>
          <w:p w:rsidR="00582EFC" w:rsidRPr="00D323D6" w:rsidRDefault="00582EFC" w:rsidP="00582EFC">
            <w:pPr>
              <w:jc w:val="center"/>
              <w:rPr>
                <w:rFonts w:asciiTheme="minorBidi" w:hAnsiTheme="minorBidi"/>
                <w:sz w:val="18"/>
                <w:szCs w:val="18"/>
                <w:rtl/>
              </w:rPr>
            </w:pPr>
          </w:p>
        </w:tc>
      </w:tr>
      <w:tr w:rsidR="00582EFC" w:rsidRPr="00FD2781" w:rsidTr="00D811A0">
        <w:trPr>
          <w:jc w:val="center"/>
        </w:trPr>
        <w:tc>
          <w:tcPr>
            <w:tcW w:w="2126" w:type="dxa"/>
            <w:vMerge/>
            <w:tcBorders>
              <w:left w:val="nil"/>
              <w:bottom w:val="single" w:sz="4" w:space="0" w:color="auto"/>
              <w:right w:val="nil"/>
            </w:tcBorders>
          </w:tcPr>
          <w:p w:rsidR="00582EFC" w:rsidRPr="00D323D6" w:rsidRDefault="00582EFC" w:rsidP="00582EFC">
            <w:pPr>
              <w:rPr>
                <w:rFonts w:asciiTheme="minorBidi" w:hAnsiTheme="minorBidi"/>
                <w:sz w:val="18"/>
                <w:szCs w:val="18"/>
              </w:rPr>
            </w:pPr>
          </w:p>
        </w:tc>
        <w:tc>
          <w:tcPr>
            <w:tcW w:w="2268" w:type="dxa"/>
            <w:tcBorders>
              <w:top w:val="nil"/>
              <w:left w:val="nil"/>
              <w:bottom w:val="single" w:sz="4" w:space="0" w:color="auto"/>
              <w:right w:val="nil"/>
            </w:tcBorders>
          </w:tcPr>
          <w:p w:rsidR="00582EFC" w:rsidRPr="00D323D6" w:rsidRDefault="00582EFC" w:rsidP="00582EFC">
            <w:pPr>
              <w:rPr>
                <w:rFonts w:asciiTheme="minorBidi" w:hAnsiTheme="minorBidi"/>
                <w:sz w:val="18"/>
                <w:szCs w:val="18"/>
                <w:rtl/>
              </w:rPr>
            </w:pPr>
            <w:r w:rsidRPr="00D323D6">
              <w:rPr>
                <w:rFonts w:asciiTheme="minorBidi" w:hAnsiTheme="minorBidi"/>
                <w:sz w:val="18"/>
                <w:szCs w:val="18"/>
              </w:rPr>
              <w:t>Examination of teacher views towards the PD program</w:t>
            </w:r>
          </w:p>
        </w:tc>
        <w:tc>
          <w:tcPr>
            <w:tcW w:w="2308" w:type="dxa"/>
            <w:tcBorders>
              <w:top w:val="nil"/>
              <w:left w:val="nil"/>
              <w:bottom w:val="single" w:sz="4" w:space="0" w:color="auto"/>
              <w:right w:val="nil"/>
            </w:tcBorders>
          </w:tcPr>
          <w:p w:rsidR="00582EFC" w:rsidRPr="00D323D6" w:rsidRDefault="00582EFC" w:rsidP="005062C9">
            <w:pPr>
              <w:rPr>
                <w:rFonts w:asciiTheme="minorBidi" w:hAnsiTheme="minorBidi"/>
                <w:sz w:val="18"/>
                <w:szCs w:val="18"/>
              </w:rPr>
            </w:pPr>
            <w:r w:rsidRPr="00B740C4">
              <w:rPr>
                <w:rFonts w:asciiTheme="minorBidi" w:hAnsiTheme="minorBidi"/>
                <w:i/>
                <w:iCs/>
                <w:sz w:val="18"/>
                <w:szCs w:val="18"/>
              </w:rPr>
              <w:t>Open-ended questio</w:t>
            </w:r>
            <w:r w:rsidRPr="00B740C4">
              <w:rPr>
                <w:rFonts w:asciiTheme="minorBidi" w:hAnsiTheme="minorBidi"/>
                <w:i/>
                <w:iCs/>
                <w:sz w:val="18"/>
                <w:szCs w:val="18"/>
              </w:rPr>
              <w:t>n</w:t>
            </w:r>
            <w:r w:rsidRPr="00B740C4">
              <w:rPr>
                <w:rFonts w:asciiTheme="minorBidi" w:hAnsiTheme="minorBidi"/>
                <w:i/>
                <w:iCs/>
                <w:sz w:val="18"/>
                <w:szCs w:val="18"/>
              </w:rPr>
              <w:t>naires</w:t>
            </w:r>
            <w:r>
              <w:rPr>
                <w:rFonts w:asciiTheme="minorBidi" w:hAnsiTheme="minorBidi"/>
                <w:i/>
                <w:iCs/>
                <w:sz w:val="18"/>
                <w:szCs w:val="18"/>
              </w:rPr>
              <w:t xml:space="preserve"> (views regarding PD program)</w:t>
            </w:r>
            <w:r>
              <w:rPr>
                <w:rFonts w:asciiTheme="minorBidi" w:hAnsiTheme="minorBidi"/>
                <w:sz w:val="18"/>
                <w:szCs w:val="18"/>
              </w:rPr>
              <w:t xml:space="preserve"> - </w:t>
            </w:r>
            <w:r w:rsidRPr="00D323D6">
              <w:rPr>
                <w:rFonts w:asciiTheme="minorBidi" w:hAnsiTheme="minorBidi"/>
                <w:sz w:val="18"/>
                <w:szCs w:val="18"/>
              </w:rPr>
              <w:t>after the PD program has ended</w:t>
            </w:r>
          </w:p>
        </w:tc>
        <w:tc>
          <w:tcPr>
            <w:tcW w:w="1945" w:type="dxa"/>
            <w:vMerge/>
            <w:tcBorders>
              <w:top w:val="single" w:sz="4" w:space="0" w:color="auto"/>
              <w:left w:val="nil"/>
              <w:bottom w:val="single" w:sz="4" w:space="0" w:color="auto"/>
              <w:right w:val="nil"/>
            </w:tcBorders>
          </w:tcPr>
          <w:p w:rsidR="00582EFC" w:rsidRPr="00D323D6" w:rsidRDefault="00582EFC" w:rsidP="00582EFC">
            <w:pPr>
              <w:rPr>
                <w:rFonts w:asciiTheme="minorBidi" w:hAnsiTheme="minorBidi"/>
                <w:sz w:val="18"/>
                <w:szCs w:val="18"/>
              </w:rPr>
            </w:pPr>
          </w:p>
        </w:tc>
      </w:tr>
      <w:tr w:rsidR="00582EFC" w:rsidRPr="00FD2781" w:rsidTr="00D811A0">
        <w:trPr>
          <w:trHeight w:val="1357"/>
          <w:jc w:val="center"/>
        </w:trPr>
        <w:tc>
          <w:tcPr>
            <w:tcW w:w="2126" w:type="dxa"/>
            <w:vMerge w:val="restart"/>
            <w:tcBorders>
              <w:top w:val="single" w:sz="4" w:space="0" w:color="auto"/>
              <w:left w:val="nil"/>
              <w:right w:val="nil"/>
            </w:tcBorders>
            <w:vAlign w:val="center"/>
          </w:tcPr>
          <w:p w:rsidR="00582EFC" w:rsidRPr="00D323D6" w:rsidRDefault="00582EFC" w:rsidP="00582EFC">
            <w:pPr>
              <w:rPr>
                <w:rFonts w:asciiTheme="minorBidi" w:hAnsiTheme="minorBidi"/>
                <w:sz w:val="18"/>
                <w:szCs w:val="18"/>
                <w:rtl/>
              </w:rPr>
            </w:pPr>
            <w:r>
              <w:rPr>
                <w:rFonts w:asciiTheme="minorBidi" w:hAnsiTheme="minorBidi"/>
                <w:sz w:val="18"/>
                <w:szCs w:val="18"/>
              </w:rPr>
              <w:t>Qualitative analysis of teachers</w:t>
            </w:r>
            <w:r w:rsidR="00FC0311">
              <w:rPr>
                <w:rFonts w:asciiTheme="minorBidi" w:hAnsiTheme="minorBidi"/>
                <w:sz w:val="18"/>
                <w:szCs w:val="18"/>
              </w:rPr>
              <w:t>’</w:t>
            </w:r>
            <w:r>
              <w:rPr>
                <w:rFonts w:asciiTheme="minorBidi" w:hAnsiTheme="minorBidi"/>
                <w:sz w:val="18"/>
                <w:szCs w:val="18"/>
              </w:rPr>
              <w:t xml:space="preserve"> answers u</w:t>
            </w:r>
            <w:r>
              <w:rPr>
                <w:rFonts w:asciiTheme="minorBidi" w:hAnsiTheme="minorBidi"/>
                <w:sz w:val="18"/>
                <w:szCs w:val="18"/>
              </w:rPr>
              <w:t>s</w:t>
            </w:r>
            <w:r>
              <w:rPr>
                <w:rFonts w:asciiTheme="minorBidi" w:hAnsiTheme="minorBidi"/>
                <w:sz w:val="18"/>
                <w:szCs w:val="18"/>
              </w:rPr>
              <w:t xml:space="preserve">ing </w:t>
            </w:r>
            <w:r w:rsidRPr="009D319E">
              <w:rPr>
                <w:rFonts w:asciiTheme="minorBidi" w:hAnsiTheme="minorBidi"/>
                <w:sz w:val="18"/>
                <w:szCs w:val="18"/>
              </w:rPr>
              <w:t>Clarke and Ho</w:t>
            </w:r>
            <w:r w:rsidRPr="009D319E">
              <w:rPr>
                <w:rFonts w:asciiTheme="minorBidi" w:hAnsiTheme="minorBidi"/>
                <w:sz w:val="18"/>
                <w:szCs w:val="18"/>
              </w:rPr>
              <w:t>l</w:t>
            </w:r>
            <w:r w:rsidRPr="009D319E">
              <w:rPr>
                <w:rFonts w:asciiTheme="minorBidi" w:hAnsiTheme="minorBidi"/>
                <w:sz w:val="18"/>
                <w:szCs w:val="18"/>
              </w:rPr>
              <w:t>lingsworth</w:t>
            </w:r>
            <w:r w:rsidR="00FC0311">
              <w:rPr>
                <w:rFonts w:asciiTheme="minorBidi" w:hAnsiTheme="minorBidi"/>
                <w:sz w:val="18"/>
                <w:szCs w:val="18"/>
              </w:rPr>
              <w:t>’</w:t>
            </w:r>
            <w:r w:rsidRPr="009D319E">
              <w:rPr>
                <w:rFonts w:asciiTheme="minorBidi" w:hAnsiTheme="minorBidi"/>
                <w:sz w:val="18"/>
                <w:szCs w:val="18"/>
              </w:rPr>
              <w:t>s</w:t>
            </w:r>
            <w:r>
              <w:rPr>
                <w:rFonts w:asciiTheme="minorBidi" w:hAnsiTheme="minorBidi"/>
                <w:sz w:val="18"/>
                <w:szCs w:val="18"/>
              </w:rPr>
              <w:t xml:space="preserve"> Interco</w:t>
            </w:r>
            <w:r>
              <w:rPr>
                <w:rFonts w:asciiTheme="minorBidi" w:hAnsiTheme="minorBidi"/>
                <w:sz w:val="18"/>
                <w:szCs w:val="18"/>
              </w:rPr>
              <w:t>n</w:t>
            </w:r>
            <w:r>
              <w:rPr>
                <w:rFonts w:asciiTheme="minorBidi" w:hAnsiTheme="minorBidi"/>
                <w:sz w:val="18"/>
                <w:szCs w:val="18"/>
              </w:rPr>
              <w:t>nected Model of Pr</w:t>
            </w:r>
            <w:r>
              <w:rPr>
                <w:rFonts w:asciiTheme="minorBidi" w:hAnsiTheme="minorBidi"/>
                <w:sz w:val="18"/>
                <w:szCs w:val="18"/>
              </w:rPr>
              <w:t>o</w:t>
            </w:r>
            <w:r>
              <w:rPr>
                <w:rFonts w:asciiTheme="minorBidi" w:hAnsiTheme="minorBidi"/>
                <w:sz w:val="18"/>
                <w:szCs w:val="18"/>
              </w:rPr>
              <w:t>fessional growth (2002)</w:t>
            </w:r>
          </w:p>
        </w:tc>
        <w:tc>
          <w:tcPr>
            <w:tcW w:w="2268" w:type="dxa"/>
            <w:tcBorders>
              <w:top w:val="single" w:sz="4" w:space="0" w:color="auto"/>
              <w:left w:val="nil"/>
              <w:bottom w:val="nil"/>
              <w:right w:val="nil"/>
            </w:tcBorders>
          </w:tcPr>
          <w:p w:rsidR="00582EFC" w:rsidRPr="00D323D6" w:rsidRDefault="005062C9" w:rsidP="005062C9">
            <w:pPr>
              <w:spacing w:after="0"/>
              <w:rPr>
                <w:rFonts w:asciiTheme="minorBidi" w:hAnsiTheme="minorBidi"/>
                <w:sz w:val="18"/>
                <w:szCs w:val="18"/>
                <w:rtl/>
              </w:rPr>
            </w:pPr>
            <w:r>
              <w:rPr>
                <w:rFonts w:asciiTheme="minorBidi" w:hAnsiTheme="minorBidi"/>
                <w:sz w:val="18"/>
                <w:szCs w:val="18"/>
              </w:rPr>
              <w:t>Revealing</w:t>
            </w:r>
            <w:r w:rsidR="00582EFC" w:rsidRPr="00D323D6">
              <w:rPr>
                <w:rFonts w:asciiTheme="minorBidi" w:hAnsiTheme="minorBidi"/>
                <w:sz w:val="18"/>
                <w:szCs w:val="18"/>
              </w:rPr>
              <w:t xml:space="preserve"> teachers</w:t>
            </w:r>
            <w:r w:rsidR="00FC0311">
              <w:rPr>
                <w:rFonts w:asciiTheme="minorBidi" w:hAnsiTheme="minorBidi"/>
                <w:sz w:val="18"/>
                <w:szCs w:val="18"/>
              </w:rPr>
              <w:t>’</w:t>
            </w:r>
            <w:r w:rsidR="00582EFC" w:rsidRPr="00D323D6">
              <w:rPr>
                <w:rFonts w:asciiTheme="minorBidi" w:hAnsiTheme="minorBidi"/>
                <w:sz w:val="18"/>
                <w:szCs w:val="18"/>
              </w:rPr>
              <w:t xml:space="preserve"> </w:t>
            </w:r>
            <w:r>
              <w:rPr>
                <w:rFonts w:asciiTheme="minorBidi" w:hAnsiTheme="minorBidi"/>
                <w:sz w:val="18"/>
                <w:szCs w:val="18"/>
              </w:rPr>
              <w:t>views</w:t>
            </w:r>
            <w:r w:rsidRPr="00D323D6">
              <w:rPr>
                <w:rFonts w:asciiTheme="minorBidi" w:hAnsiTheme="minorBidi"/>
                <w:sz w:val="18"/>
                <w:szCs w:val="18"/>
              </w:rPr>
              <w:t xml:space="preserve"> </w:t>
            </w:r>
            <w:r w:rsidR="00582EFC" w:rsidRPr="00D323D6">
              <w:rPr>
                <w:rFonts w:asciiTheme="minorBidi" w:hAnsiTheme="minorBidi"/>
                <w:sz w:val="18"/>
                <w:szCs w:val="18"/>
              </w:rPr>
              <w:t>about the PD pr</w:t>
            </w:r>
            <w:r w:rsidR="00582EFC" w:rsidRPr="00D323D6">
              <w:rPr>
                <w:rFonts w:asciiTheme="minorBidi" w:hAnsiTheme="minorBidi"/>
                <w:sz w:val="18"/>
                <w:szCs w:val="18"/>
              </w:rPr>
              <w:t>o</w:t>
            </w:r>
            <w:r w:rsidR="00582EFC" w:rsidRPr="00D323D6">
              <w:rPr>
                <w:rFonts w:asciiTheme="minorBidi" w:hAnsiTheme="minorBidi"/>
                <w:sz w:val="18"/>
                <w:szCs w:val="18"/>
              </w:rPr>
              <w:t>gram and what they thought about future int</w:t>
            </w:r>
            <w:r w:rsidR="00582EFC" w:rsidRPr="00D323D6">
              <w:rPr>
                <w:rFonts w:asciiTheme="minorBidi" w:hAnsiTheme="minorBidi"/>
                <w:sz w:val="18"/>
                <w:szCs w:val="18"/>
              </w:rPr>
              <w:t>e</w:t>
            </w:r>
            <w:r w:rsidR="00582EFC" w:rsidRPr="00D323D6">
              <w:rPr>
                <w:rFonts w:asciiTheme="minorBidi" w:hAnsiTheme="minorBidi"/>
                <w:sz w:val="18"/>
                <w:szCs w:val="18"/>
              </w:rPr>
              <w:t>gration of technology in their teaching</w:t>
            </w:r>
          </w:p>
        </w:tc>
        <w:tc>
          <w:tcPr>
            <w:tcW w:w="2308" w:type="dxa"/>
            <w:tcBorders>
              <w:top w:val="single" w:sz="4" w:space="0" w:color="auto"/>
              <w:left w:val="nil"/>
              <w:bottom w:val="nil"/>
              <w:right w:val="nil"/>
            </w:tcBorders>
          </w:tcPr>
          <w:p w:rsidR="00582EFC" w:rsidRDefault="00582EFC" w:rsidP="005062C9">
            <w:pPr>
              <w:rPr>
                <w:rFonts w:asciiTheme="minorBidi" w:hAnsiTheme="minorBidi"/>
                <w:sz w:val="18"/>
                <w:szCs w:val="18"/>
                <w:rtl/>
              </w:rPr>
            </w:pPr>
            <w:r w:rsidRPr="004359A9">
              <w:rPr>
                <w:rFonts w:asciiTheme="minorBidi" w:hAnsiTheme="minorBidi"/>
                <w:i/>
                <w:iCs/>
                <w:sz w:val="18"/>
                <w:szCs w:val="18"/>
              </w:rPr>
              <w:t>Semi-structured inte</w:t>
            </w:r>
            <w:r w:rsidRPr="004359A9">
              <w:rPr>
                <w:rFonts w:asciiTheme="minorBidi" w:hAnsiTheme="minorBidi"/>
                <w:i/>
                <w:iCs/>
                <w:sz w:val="18"/>
                <w:szCs w:val="18"/>
              </w:rPr>
              <w:t>r</w:t>
            </w:r>
            <w:r w:rsidRPr="004359A9">
              <w:rPr>
                <w:rFonts w:asciiTheme="minorBidi" w:hAnsiTheme="minorBidi"/>
                <w:i/>
                <w:iCs/>
                <w:sz w:val="18"/>
                <w:szCs w:val="18"/>
              </w:rPr>
              <w:t>views</w:t>
            </w:r>
            <w:r>
              <w:rPr>
                <w:rFonts w:asciiTheme="minorBidi" w:hAnsiTheme="minorBidi"/>
                <w:sz w:val="18"/>
                <w:szCs w:val="18"/>
              </w:rPr>
              <w:t xml:space="preserve"> –</w:t>
            </w:r>
            <w:r w:rsidR="005062C9">
              <w:rPr>
                <w:rFonts w:asciiTheme="minorBidi" w:hAnsiTheme="minorBidi"/>
                <w:sz w:val="18"/>
                <w:szCs w:val="18"/>
              </w:rPr>
              <w:t xml:space="preserve"> </w:t>
            </w:r>
            <w:r w:rsidRPr="00D323D6">
              <w:rPr>
                <w:rFonts w:asciiTheme="minorBidi" w:hAnsiTheme="minorBidi"/>
                <w:sz w:val="18"/>
                <w:szCs w:val="18"/>
              </w:rPr>
              <w:t>one to two months</w:t>
            </w:r>
            <w:r>
              <w:rPr>
                <w:rFonts w:asciiTheme="minorBidi" w:hAnsiTheme="minorBidi"/>
                <w:sz w:val="18"/>
                <w:szCs w:val="18"/>
              </w:rPr>
              <w:t xml:space="preserve"> after the PD pr</w:t>
            </w:r>
            <w:r>
              <w:rPr>
                <w:rFonts w:asciiTheme="minorBidi" w:hAnsiTheme="minorBidi"/>
                <w:sz w:val="18"/>
                <w:szCs w:val="18"/>
              </w:rPr>
              <w:t>o</w:t>
            </w:r>
            <w:r>
              <w:rPr>
                <w:rFonts w:asciiTheme="minorBidi" w:hAnsiTheme="minorBidi"/>
                <w:sz w:val="18"/>
                <w:szCs w:val="18"/>
              </w:rPr>
              <w:t>gram has ended</w:t>
            </w:r>
          </w:p>
        </w:tc>
        <w:tc>
          <w:tcPr>
            <w:tcW w:w="1945" w:type="dxa"/>
            <w:vMerge/>
            <w:tcBorders>
              <w:top w:val="single" w:sz="4" w:space="0" w:color="auto"/>
              <w:left w:val="nil"/>
              <w:bottom w:val="single" w:sz="4" w:space="0" w:color="auto"/>
              <w:right w:val="nil"/>
            </w:tcBorders>
          </w:tcPr>
          <w:p w:rsidR="00582EFC" w:rsidRPr="00D323D6" w:rsidRDefault="00582EFC" w:rsidP="00582EFC">
            <w:pPr>
              <w:rPr>
                <w:rFonts w:asciiTheme="minorBidi" w:hAnsiTheme="minorBidi"/>
                <w:sz w:val="18"/>
                <w:szCs w:val="18"/>
                <w:rtl/>
              </w:rPr>
            </w:pPr>
          </w:p>
        </w:tc>
      </w:tr>
      <w:tr w:rsidR="00582EFC" w:rsidRPr="00FD2781" w:rsidTr="00D811A0">
        <w:trPr>
          <w:trHeight w:val="791"/>
          <w:jc w:val="center"/>
        </w:trPr>
        <w:tc>
          <w:tcPr>
            <w:tcW w:w="2126" w:type="dxa"/>
            <w:vMerge/>
            <w:tcBorders>
              <w:left w:val="nil"/>
              <w:bottom w:val="single" w:sz="4" w:space="0" w:color="auto"/>
              <w:right w:val="nil"/>
            </w:tcBorders>
          </w:tcPr>
          <w:p w:rsidR="00582EFC" w:rsidRPr="00D323D6" w:rsidRDefault="00582EFC" w:rsidP="00582EFC">
            <w:pPr>
              <w:rPr>
                <w:rFonts w:asciiTheme="minorBidi" w:hAnsiTheme="minorBidi"/>
                <w:sz w:val="18"/>
                <w:szCs w:val="18"/>
                <w:rtl/>
              </w:rPr>
            </w:pPr>
          </w:p>
        </w:tc>
        <w:tc>
          <w:tcPr>
            <w:tcW w:w="2268" w:type="dxa"/>
            <w:tcBorders>
              <w:top w:val="nil"/>
              <w:left w:val="nil"/>
              <w:bottom w:val="single" w:sz="4" w:space="0" w:color="auto"/>
              <w:right w:val="nil"/>
            </w:tcBorders>
          </w:tcPr>
          <w:p w:rsidR="00582EFC" w:rsidRPr="00D323D6" w:rsidRDefault="005062C9" w:rsidP="00582EFC">
            <w:pPr>
              <w:spacing w:after="0"/>
              <w:rPr>
                <w:rFonts w:asciiTheme="minorBidi" w:hAnsiTheme="minorBidi"/>
                <w:sz w:val="18"/>
                <w:szCs w:val="18"/>
              </w:rPr>
            </w:pPr>
            <w:r>
              <w:rPr>
                <w:rFonts w:asciiTheme="minorBidi" w:hAnsiTheme="minorBidi"/>
                <w:sz w:val="18"/>
                <w:szCs w:val="18"/>
              </w:rPr>
              <w:t>Revealing</w:t>
            </w:r>
            <w:r w:rsidR="00582EFC" w:rsidRPr="00D323D6">
              <w:rPr>
                <w:rFonts w:asciiTheme="minorBidi" w:hAnsiTheme="minorBidi"/>
                <w:sz w:val="18"/>
                <w:szCs w:val="18"/>
              </w:rPr>
              <w:t xml:space="preserve"> long term e</w:t>
            </w:r>
            <w:r w:rsidR="00582EFC" w:rsidRPr="00D323D6">
              <w:rPr>
                <w:rFonts w:asciiTheme="minorBidi" w:hAnsiTheme="minorBidi"/>
                <w:sz w:val="18"/>
                <w:szCs w:val="18"/>
              </w:rPr>
              <w:t>f</w:t>
            </w:r>
            <w:r w:rsidR="00582EFC" w:rsidRPr="00D323D6">
              <w:rPr>
                <w:rFonts w:asciiTheme="minorBidi" w:hAnsiTheme="minorBidi"/>
                <w:sz w:val="18"/>
                <w:szCs w:val="18"/>
              </w:rPr>
              <w:t xml:space="preserve">fects of the PD program </w:t>
            </w:r>
          </w:p>
        </w:tc>
        <w:tc>
          <w:tcPr>
            <w:tcW w:w="2308" w:type="dxa"/>
            <w:tcBorders>
              <w:top w:val="nil"/>
              <w:left w:val="nil"/>
              <w:bottom w:val="single" w:sz="4" w:space="0" w:color="auto"/>
              <w:right w:val="nil"/>
            </w:tcBorders>
          </w:tcPr>
          <w:p w:rsidR="00582EFC" w:rsidRPr="00D844FE" w:rsidRDefault="00582EFC" w:rsidP="005062C9">
            <w:pPr>
              <w:rPr>
                <w:rFonts w:asciiTheme="minorBidi" w:hAnsiTheme="minorBidi"/>
                <w:sz w:val="18"/>
                <w:szCs w:val="18"/>
                <w:rtl/>
              </w:rPr>
            </w:pPr>
            <w:r w:rsidRPr="004359A9">
              <w:rPr>
                <w:rFonts w:asciiTheme="minorBidi" w:hAnsiTheme="minorBidi"/>
                <w:i/>
                <w:iCs/>
                <w:sz w:val="18"/>
                <w:szCs w:val="18"/>
              </w:rPr>
              <w:t>Semi-structured inte</w:t>
            </w:r>
            <w:r w:rsidRPr="004359A9">
              <w:rPr>
                <w:rFonts w:asciiTheme="minorBidi" w:hAnsiTheme="minorBidi"/>
                <w:i/>
                <w:iCs/>
                <w:sz w:val="18"/>
                <w:szCs w:val="18"/>
              </w:rPr>
              <w:t>r</w:t>
            </w:r>
            <w:r w:rsidRPr="004359A9">
              <w:rPr>
                <w:rFonts w:asciiTheme="minorBidi" w:hAnsiTheme="minorBidi"/>
                <w:i/>
                <w:iCs/>
                <w:sz w:val="18"/>
                <w:szCs w:val="18"/>
              </w:rPr>
              <w:t>views</w:t>
            </w:r>
            <w:r>
              <w:rPr>
                <w:rFonts w:asciiTheme="minorBidi" w:hAnsiTheme="minorBidi"/>
                <w:sz w:val="18"/>
                <w:szCs w:val="18"/>
              </w:rPr>
              <w:t xml:space="preserve"> –</w:t>
            </w:r>
            <w:r w:rsidRPr="00D323D6">
              <w:rPr>
                <w:rFonts w:asciiTheme="minorBidi" w:hAnsiTheme="minorBidi"/>
                <w:sz w:val="18"/>
                <w:szCs w:val="18"/>
              </w:rPr>
              <w:t>six to nine months after the PD program has ended</w:t>
            </w:r>
          </w:p>
        </w:tc>
        <w:tc>
          <w:tcPr>
            <w:tcW w:w="1945" w:type="dxa"/>
            <w:vMerge/>
            <w:tcBorders>
              <w:top w:val="single" w:sz="4" w:space="0" w:color="auto"/>
              <w:left w:val="nil"/>
              <w:bottom w:val="single" w:sz="4" w:space="0" w:color="auto"/>
              <w:right w:val="nil"/>
            </w:tcBorders>
          </w:tcPr>
          <w:p w:rsidR="00582EFC" w:rsidRPr="00D323D6" w:rsidRDefault="00582EFC" w:rsidP="00582EFC">
            <w:pPr>
              <w:rPr>
                <w:rFonts w:asciiTheme="minorBidi" w:hAnsiTheme="minorBidi"/>
                <w:sz w:val="18"/>
                <w:szCs w:val="18"/>
                <w:rtl/>
              </w:rPr>
            </w:pPr>
          </w:p>
        </w:tc>
      </w:tr>
    </w:tbl>
    <w:p w:rsidR="000510E7" w:rsidRPr="00710FC0" w:rsidRDefault="000510E7" w:rsidP="00455382">
      <w:pPr>
        <w:pStyle w:val="Heading3"/>
      </w:pPr>
      <w:r w:rsidRPr="00455382">
        <w:t>Analysis</w:t>
      </w:r>
      <w:r w:rsidRPr="00710FC0">
        <w:t xml:space="preserve"> </w:t>
      </w:r>
      <w:r>
        <w:t xml:space="preserve">of </w:t>
      </w:r>
      <w:r w:rsidRPr="00710FC0">
        <w:t>teachers</w:t>
      </w:r>
      <w:r w:rsidR="00FC0311">
        <w:t>’</w:t>
      </w:r>
      <w:r w:rsidRPr="00710FC0">
        <w:t xml:space="preserve"> activity </w:t>
      </w:r>
      <w:r>
        <w:t>in editing their</w:t>
      </w:r>
      <w:r w:rsidRPr="00710FC0">
        <w:t xml:space="preserve"> team</w:t>
      </w:r>
      <w:r w:rsidR="00FC0311">
        <w:t>’</w:t>
      </w:r>
      <w:r>
        <w:t>s</w:t>
      </w:r>
      <w:r w:rsidRPr="00710FC0">
        <w:t xml:space="preserve"> </w:t>
      </w:r>
      <w:r>
        <w:t>learning environment</w:t>
      </w:r>
    </w:p>
    <w:p w:rsidR="000510E7" w:rsidRPr="00710FC0" w:rsidRDefault="000510E7" w:rsidP="002A358F">
      <w:r w:rsidRPr="00710FC0">
        <w:t xml:space="preserve">As stated previously, each team received a </w:t>
      </w:r>
      <w:r>
        <w:t>copy</w:t>
      </w:r>
      <w:r w:rsidRPr="00710FC0">
        <w:t xml:space="preserve"> of </w:t>
      </w:r>
      <w:r w:rsidR="008C75E1" w:rsidRPr="0079457B">
        <w:t>the outdoor-inquiry learning module.</w:t>
      </w:r>
      <w:r w:rsidRPr="00710FC0">
        <w:t xml:space="preserve"> Each team adapted the </w:t>
      </w:r>
      <w:r w:rsidR="008C75E1" w:rsidRPr="0079457B">
        <w:t>module</w:t>
      </w:r>
      <w:r w:rsidRPr="00710FC0">
        <w:t xml:space="preserve"> in accordance with the </w:t>
      </w:r>
      <w:r>
        <w:t>inquiry</w:t>
      </w:r>
      <w:r w:rsidRPr="00710FC0">
        <w:t xml:space="preserve"> </w:t>
      </w:r>
      <w:r>
        <w:t>topic</w:t>
      </w:r>
      <w:r w:rsidRPr="00710FC0">
        <w:t xml:space="preserve"> </w:t>
      </w:r>
      <w:r>
        <w:t>teachers</w:t>
      </w:r>
      <w:r w:rsidRPr="00710FC0">
        <w:t xml:space="preserve"> chose to develop. </w:t>
      </w:r>
      <w:r>
        <w:t>We an</w:t>
      </w:r>
      <w:r>
        <w:t>a</w:t>
      </w:r>
      <w:r>
        <w:t xml:space="preserve">lyzed each of </w:t>
      </w:r>
      <w:r w:rsidRPr="00710FC0">
        <w:t xml:space="preserve">the seven </w:t>
      </w:r>
      <w:r w:rsidR="008C75E1" w:rsidRPr="0079457B">
        <w:t>adapted learning environments</w:t>
      </w:r>
      <w:r w:rsidRPr="00710FC0">
        <w:t xml:space="preserve"> </w:t>
      </w:r>
      <w:r>
        <w:t>in a</w:t>
      </w:r>
      <w:r w:rsidRPr="00710FC0">
        <w:t xml:space="preserve"> quantitative and qualitative </w:t>
      </w:r>
      <w:r>
        <w:t>manner, as we explain below</w:t>
      </w:r>
      <w:r w:rsidRPr="00710FC0">
        <w:t>.</w:t>
      </w:r>
      <w:r>
        <w:t xml:space="preserve"> The purpose of these analyses was to assess the </w:t>
      </w:r>
      <w:r w:rsidRPr="00455382">
        <w:rPr>
          <w:i/>
        </w:rPr>
        <w:t xml:space="preserve">way teachers participated in adapting </w:t>
      </w:r>
      <w:r w:rsidR="008C75E1" w:rsidRPr="00455382">
        <w:rPr>
          <w:i/>
        </w:rPr>
        <w:t>the learning environments</w:t>
      </w:r>
      <w:r w:rsidRPr="00455382">
        <w:rPr>
          <w:i/>
        </w:rPr>
        <w:t>.</w:t>
      </w:r>
    </w:p>
    <w:p w:rsidR="000510E7" w:rsidRDefault="000510E7" w:rsidP="00D233EE">
      <w:r w:rsidRPr="00710FC0">
        <w:t xml:space="preserve">The quantitative </w:t>
      </w:r>
      <w:r>
        <w:t>assessment</w:t>
      </w:r>
      <w:r w:rsidRPr="00710FC0">
        <w:t xml:space="preserve"> was conducted for the editing events of the teachers in the </w:t>
      </w:r>
      <w:r w:rsidR="008C75E1" w:rsidRPr="0079457B">
        <w:t>teams</w:t>
      </w:r>
      <w:r w:rsidR="00FC0311">
        <w:t>’</w:t>
      </w:r>
      <w:r w:rsidR="008C75E1" w:rsidRPr="0079457B">
        <w:t xml:space="preserve"> adapted learning environments</w:t>
      </w:r>
      <w:r w:rsidRPr="00710FC0">
        <w:t xml:space="preserve"> as documented in the </w:t>
      </w:r>
      <w:r w:rsidR="00FC0311">
        <w:t>“</w:t>
      </w:r>
      <w:r w:rsidRPr="00710FC0">
        <w:t>recent site activity</w:t>
      </w:r>
      <w:r w:rsidR="00FC0311">
        <w:t>”</w:t>
      </w:r>
      <w:r w:rsidRPr="00710FC0">
        <w:t xml:space="preserve"> on Google sites. Th</w:t>
      </w:r>
      <w:r>
        <w:t>e automatic</w:t>
      </w:r>
      <w:r w:rsidRPr="00710FC0">
        <w:t xml:space="preserve"> documentation include</w:t>
      </w:r>
      <w:r>
        <w:t>s</w:t>
      </w:r>
      <w:r w:rsidRPr="00710FC0">
        <w:t xml:space="preserve"> </w:t>
      </w:r>
      <w:r>
        <w:t xml:space="preserve">both </w:t>
      </w:r>
      <w:r w:rsidRPr="00710FC0">
        <w:t xml:space="preserve">minor editing actions </w:t>
      </w:r>
      <w:r>
        <w:t>(</w:t>
      </w:r>
      <w:r w:rsidRPr="00710FC0">
        <w:t xml:space="preserve">such as </w:t>
      </w:r>
      <w:r>
        <w:t>language</w:t>
      </w:r>
      <w:r w:rsidRPr="00710FC0">
        <w:t xml:space="preserve"> editing</w:t>
      </w:r>
      <w:r>
        <w:t>)</w:t>
      </w:r>
      <w:r w:rsidRPr="00710FC0">
        <w:t xml:space="preserve"> </w:t>
      </w:r>
      <w:r>
        <w:t xml:space="preserve">as well as </w:t>
      </w:r>
      <w:r w:rsidRPr="00710FC0">
        <w:t xml:space="preserve">significant editing activities </w:t>
      </w:r>
      <w:r>
        <w:t>(</w:t>
      </w:r>
      <w:r w:rsidRPr="00710FC0">
        <w:t>such as changing and adding contents, links, images</w:t>
      </w:r>
      <w:r w:rsidR="00CE31DB">
        <w:t>,</w:t>
      </w:r>
      <w:r w:rsidRPr="00710FC0">
        <w:t xml:space="preserve"> and que</w:t>
      </w:r>
      <w:r w:rsidRPr="00710FC0">
        <w:t>s</w:t>
      </w:r>
      <w:r w:rsidRPr="00710FC0">
        <w:t>tions</w:t>
      </w:r>
      <w:r>
        <w:t>)</w:t>
      </w:r>
      <w:r w:rsidRPr="00710FC0">
        <w:t xml:space="preserve">. For each teacher, editing events of both types were </w:t>
      </w:r>
      <w:r>
        <w:t>analyzed</w:t>
      </w:r>
      <w:r w:rsidRPr="00710FC0">
        <w:t xml:space="preserve">. Because this </w:t>
      </w:r>
      <w:r>
        <w:t>assessment</w:t>
      </w:r>
      <w:r w:rsidRPr="00710FC0">
        <w:t xml:space="preserve"> is </w:t>
      </w:r>
      <w:r w:rsidRPr="00710FC0">
        <w:lastRenderedPageBreak/>
        <w:t xml:space="preserve">not </w:t>
      </w:r>
      <w:r>
        <w:t>sufficient</w:t>
      </w:r>
      <w:r w:rsidRPr="00710FC0">
        <w:t xml:space="preserve"> and </w:t>
      </w:r>
      <w:r>
        <w:t>can</w:t>
      </w:r>
      <w:r w:rsidRPr="00710FC0">
        <w:t xml:space="preserve">not provide comparable results, </w:t>
      </w:r>
      <w:r>
        <w:t>we carried out</w:t>
      </w:r>
      <w:r w:rsidRPr="00710FC0">
        <w:t xml:space="preserve"> a qualitative </w:t>
      </w:r>
      <w:r>
        <w:t>assessment</w:t>
      </w:r>
      <w:r w:rsidRPr="00710FC0">
        <w:t xml:space="preserve"> of the adaptations using a rubric</w:t>
      </w:r>
      <w:r>
        <w:t xml:space="preserve"> we developed</w:t>
      </w:r>
      <w:r w:rsidRPr="00710FC0">
        <w:t xml:space="preserve">. The rubric </w:t>
      </w:r>
      <w:r>
        <w:t>enabled us to assess</w:t>
      </w:r>
      <w:r w:rsidRPr="00710FC0">
        <w:t xml:space="preserve"> the </w:t>
      </w:r>
      <w:r>
        <w:t>essence</w:t>
      </w:r>
      <w:r w:rsidRPr="00710FC0">
        <w:t xml:space="preserve"> of the adaptations </w:t>
      </w:r>
      <w:r>
        <w:t xml:space="preserve">in comparison </w:t>
      </w:r>
      <w:r w:rsidRPr="00710FC0">
        <w:t xml:space="preserve">to the </w:t>
      </w:r>
      <w:r w:rsidR="008C75E1" w:rsidRPr="002438A5">
        <w:t>original outdoor learning module</w:t>
      </w:r>
      <w:r>
        <w:t xml:space="preserve"> that teachers adapted,</w:t>
      </w:r>
      <w:r w:rsidRPr="00710FC0">
        <w:t xml:space="preserve"> and </w:t>
      </w:r>
      <w:r w:rsidR="00D233EE">
        <w:t>to scrutinize</w:t>
      </w:r>
      <w:r w:rsidR="00D233EE" w:rsidRPr="00710FC0">
        <w:t xml:space="preserve"> </w:t>
      </w:r>
      <w:r w:rsidRPr="00710FC0">
        <w:t xml:space="preserve">the coherence of the adapted learning environment. This rating was made for </w:t>
      </w:r>
      <w:r>
        <w:t xml:space="preserve">the </w:t>
      </w:r>
      <w:r w:rsidRPr="00710FC0">
        <w:t xml:space="preserve">three parts of the </w:t>
      </w:r>
      <w:r w:rsidR="008C75E1" w:rsidRPr="002438A5">
        <w:t>adapted learning environment</w:t>
      </w:r>
      <w:r w:rsidRPr="00710FC0">
        <w:t xml:space="preserve"> according to the three</w:t>
      </w:r>
      <w:r>
        <w:t>-stage model for integrating field</w:t>
      </w:r>
      <w:r w:rsidRPr="00710FC0">
        <w:t xml:space="preserve"> trip</w:t>
      </w:r>
      <w:r>
        <w:t>s (Orion, 1993)</w:t>
      </w:r>
      <w:r w:rsidR="00D233EE">
        <w:t xml:space="preserve"> in the curriculum</w:t>
      </w:r>
      <w:r w:rsidRPr="00710FC0">
        <w:t xml:space="preserve">: </w:t>
      </w:r>
      <w:r>
        <w:t xml:space="preserve">(a) </w:t>
      </w:r>
      <w:r w:rsidRPr="00710FC0">
        <w:t>the preparation activit</w:t>
      </w:r>
      <w:r w:rsidR="00873382">
        <w:t>y</w:t>
      </w:r>
      <w:r w:rsidRPr="00710FC0">
        <w:t xml:space="preserve">, </w:t>
      </w:r>
      <w:r>
        <w:t xml:space="preserve">(b) </w:t>
      </w:r>
      <w:r w:rsidRPr="00710FC0">
        <w:t xml:space="preserve">the </w:t>
      </w:r>
      <w:r w:rsidR="00BD4857">
        <w:t xml:space="preserve">outdoor </w:t>
      </w:r>
      <w:r w:rsidRPr="00710FC0">
        <w:t>activity in the</w:t>
      </w:r>
      <w:r>
        <w:t xml:space="preserve"> ecological</w:t>
      </w:r>
      <w:r w:rsidRPr="00710FC0">
        <w:t xml:space="preserve"> garden</w:t>
      </w:r>
      <w:r w:rsidR="004E4130">
        <w:t>,</w:t>
      </w:r>
      <w:r w:rsidRPr="00710FC0">
        <w:t xml:space="preserve"> and </w:t>
      </w:r>
      <w:r>
        <w:t xml:space="preserve">(c) </w:t>
      </w:r>
      <w:r w:rsidRPr="00710FC0">
        <w:t>the summary activity</w:t>
      </w:r>
      <w:r>
        <w:t xml:space="preserve">. This was carried out </w:t>
      </w:r>
      <w:r w:rsidRPr="00710FC0">
        <w:t xml:space="preserve">in two </w:t>
      </w:r>
      <w:r>
        <w:t>steps</w:t>
      </w:r>
      <w:r w:rsidRPr="00710FC0">
        <w:t xml:space="preserve"> that are d</w:t>
      </w:r>
      <w:r w:rsidRPr="00710FC0">
        <w:t>e</w:t>
      </w:r>
      <w:r w:rsidRPr="00710FC0">
        <w:t>tailed below.</w:t>
      </w:r>
    </w:p>
    <w:p w:rsidR="00000BAA" w:rsidRDefault="00461728" w:rsidP="004E4130">
      <w:r w:rsidRPr="00710FC0">
        <w:t xml:space="preserve">Firstly, </w:t>
      </w:r>
      <w:r w:rsidRPr="00710FC0">
        <w:rPr>
          <w:i/>
          <w:iCs/>
        </w:rPr>
        <w:t xml:space="preserve">the </w:t>
      </w:r>
      <w:r w:rsidR="00000BAA">
        <w:rPr>
          <w:i/>
          <w:iCs/>
        </w:rPr>
        <w:t>score</w:t>
      </w:r>
      <w:r w:rsidR="00000BAA" w:rsidRPr="00710FC0">
        <w:rPr>
          <w:i/>
          <w:iCs/>
        </w:rPr>
        <w:t xml:space="preserve"> </w:t>
      </w:r>
      <w:r w:rsidRPr="00710FC0">
        <w:rPr>
          <w:i/>
          <w:iCs/>
        </w:rPr>
        <w:t>of the adaptation</w:t>
      </w:r>
      <w:r w:rsidRPr="00710FC0">
        <w:t xml:space="preserve"> was rated on a 0-3 scale according to the </w:t>
      </w:r>
      <w:r w:rsidRPr="00D811A0">
        <w:t>rubric (Table 2).</w:t>
      </w:r>
      <w:r w:rsidRPr="00710FC0">
        <w:t xml:space="preserve"> Each of the three parts of the</w:t>
      </w:r>
      <w:r w:rsidRPr="00981CB9">
        <w:t xml:space="preserve"> </w:t>
      </w:r>
      <w:r w:rsidR="008C75E1" w:rsidRPr="002438A5">
        <w:t>adapted learning environment</w:t>
      </w:r>
      <w:r w:rsidRPr="00710FC0">
        <w:t xml:space="preserve"> was </w:t>
      </w:r>
      <w:r w:rsidR="00000BAA">
        <w:t>scored</w:t>
      </w:r>
      <w:r w:rsidR="00000BAA" w:rsidRPr="00710FC0">
        <w:t xml:space="preserve"> </w:t>
      </w:r>
      <w:r>
        <w:t>on this</w:t>
      </w:r>
      <w:r w:rsidRPr="00710FC0">
        <w:t xml:space="preserve"> scale</w:t>
      </w:r>
      <w:r w:rsidR="00000BAA">
        <w:t>. T</w:t>
      </w:r>
      <w:r w:rsidRPr="00710FC0">
        <w:t>he total</w:t>
      </w:r>
      <w:r w:rsidR="00000BAA">
        <w:t xml:space="preserve"> (maximum of 9, with 3 points for each part)</w:t>
      </w:r>
      <w:r w:rsidRPr="00710FC0">
        <w:t xml:space="preserve"> </w:t>
      </w:r>
      <w:r w:rsidR="00000BAA">
        <w:t xml:space="preserve">specified the </w:t>
      </w:r>
      <w:r>
        <w:t>level</w:t>
      </w:r>
      <w:r w:rsidRPr="00710FC0">
        <w:t xml:space="preserve"> of the adaptation: low – 0-3, m</w:t>
      </w:r>
      <w:r w:rsidRPr="00710FC0">
        <w:t>e</w:t>
      </w:r>
      <w:r w:rsidRPr="00710FC0">
        <w:t>dium – 4-6</w:t>
      </w:r>
      <w:r w:rsidR="00FC526E">
        <w:t>,</w:t>
      </w:r>
      <w:r w:rsidRPr="00710FC0">
        <w:t xml:space="preserve"> and high</w:t>
      </w:r>
      <w:r>
        <w:t xml:space="preserve"> </w:t>
      </w:r>
      <w:r w:rsidRPr="00710FC0">
        <w:t>–</w:t>
      </w:r>
      <w:r>
        <w:t xml:space="preserve"> </w:t>
      </w:r>
      <w:r w:rsidRPr="00710FC0">
        <w:t xml:space="preserve">7-9. </w:t>
      </w:r>
    </w:p>
    <w:tbl>
      <w:tblPr>
        <w:tblStyle w:val="21"/>
        <w:tblW w:w="8764" w:type="dxa"/>
        <w:jc w:val="center"/>
        <w:tblLook w:val="04A0" w:firstRow="1" w:lastRow="0" w:firstColumn="1" w:lastColumn="0" w:noHBand="0" w:noVBand="1"/>
      </w:tblPr>
      <w:tblGrid>
        <w:gridCol w:w="2178"/>
        <w:gridCol w:w="2290"/>
        <w:gridCol w:w="4296"/>
      </w:tblGrid>
      <w:tr w:rsidR="0053770E" w:rsidRPr="001B026D" w:rsidTr="00D811A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764" w:type="dxa"/>
            <w:gridSpan w:val="3"/>
            <w:tcBorders>
              <w:top w:val="nil"/>
              <w:bottom w:val="single" w:sz="4" w:space="0" w:color="auto"/>
            </w:tcBorders>
          </w:tcPr>
          <w:p w:rsidR="0053770E" w:rsidRPr="004E7A33" w:rsidRDefault="0053770E" w:rsidP="00D811A0">
            <w:pPr>
              <w:jc w:val="center"/>
              <w:rPr>
                <w:rFonts w:asciiTheme="majorBidi" w:hAnsiTheme="majorBidi" w:cstheme="majorBidi"/>
              </w:rPr>
            </w:pPr>
            <w:r w:rsidRPr="004E7A33">
              <w:rPr>
                <w:rFonts w:asciiTheme="majorBidi" w:hAnsiTheme="majorBidi" w:cstheme="majorBidi"/>
              </w:rPr>
              <w:t>Table 2: Rubric for assessing the adaptation</w:t>
            </w:r>
            <w:r w:rsidR="00FB1AA9" w:rsidRPr="004E7A33">
              <w:rPr>
                <w:rFonts w:asciiTheme="majorBidi" w:hAnsiTheme="majorBidi" w:cstheme="majorBidi"/>
              </w:rPr>
              <w:t xml:space="preserve"> in </w:t>
            </w:r>
            <w:r w:rsidR="00971A7F" w:rsidRPr="004E7A33">
              <w:rPr>
                <w:rFonts w:asciiTheme="majorBidi" w:hAnsiTheme="majorBidi" w:cstheme="majorBidi"/>
              </w:rPr>
              <w:t xml:space="preserve">the three </w:t>
            </w:r>
            <w:r w:rsidR="00FB1AA9" w:rsidRPr="004E7A33">
              <w:rPr>
                <w:rFonts w:asciiTheme="majorBidi" w:hAnsiTheme="majorBidi" w:cstheme="majorBidi"/>
              </w:rPr>
              <w:t>part</w:t>
            </w:r>
            <w:r w:rsidR="00971A7F" w:rsidRPr="004E7A33">
              <w:rPr>
                <w:rFonts w:asciiTheme="majorBidi" w:hAnsiTheme="majorBidi" w:cstheme="majorBidi"/>
              </w:rPr>
              <w:t>s</w:t>
            </w:r>
            <w:r w:rsidR="00FB1AA9" w:rsidRPr="004E7A33">
              <w:rPr>
                <w:rFonts w:asciiTheme="majorBidi" w:hAnsiTheme="majorBidi" w:cstheme="majorBidi"/>
              </w:rPr>
              <w:t xml:space="preserve"> of </w:t>
            </w:r>
            <w:r w:rsidR="00D811A0" w:rsidRPr="004E7A33">
              <w:rPr>
                <w:rFonts w:asciiTheme="majorBidi" w:hAnsiTheme="majorBidi" w:cstheme="majorBidi"/>
              </w:rPr>
              <w:br/>
            </w:r>
            <w:r w:rsidR="00FB1AA9" w:rsidRPr="004E7A33">
              <w:rPr>
                <w:rFonts w:asciiTheme="majorBidi" w:hAnsiTheme="majorBidi" w:cstheme="majorBidi"/>
              </w:rPr>
              <w:t xml:space="preserve">the </w:t>
            </w:r>
            <w:r w:rsidR="00971A7F" w:rsidRPr="004E7A33">
              <w:rPr>
                <w:rFonts w:asciiTheme="majorBidi" w:hAnsiTheme="majorBidi" w:cstheme="majorBidi"/>
              </w:rPr>
              <w:t xml:space="preserve">outdoor learning module </w:t>
            </w:r>
          </w:p>
        </w:tc>
      </w:tr>
      <w:tr w:rsidR="0053770E" w:rsidRPr="001B026D" w:rsidTr="00D811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78" w:type="dxa"/>
            <w:tcBorders>
              <w:top w:val="single" w:sz="4" w:space="0" w:color="auto"/>
            </w:tcBorders>
          </w:tcPr>
          <w:p w:rsidR="0053770E" w:rsidRPr="0008418C" w:rsidRDefault="0041111D" w:rsidP="00D811A0">
            <w:pPr>
              <w:rPr>
                <w:rFonts w:asciiTheme="minorBidi" w:hAnsiTheme="minorBidi"/>
                <w:sz w:val="18"/>
                <w:szCs w:val="18"/>
              </w:rPr>
            </w:pPr>
            <w:r>
              <w:rPr>
                <w:rFonts w:asciiTheme="minorBidi" w:hAnsiTheme="minorBidi"/>
                <w:sz w:val="18"/>
                <w:szCs w:val="18"/>
              </w:rPr>
              <w:t>A</w:t>
            </w:r>
            <w:r w:rsidR="0053770E" w:rsidRPr="0008418C">
              <w:rPr>
                <w:rFonts w:asciiTheme="minorBidi" w:hAnsiTheme="minorBidi"/>
                <w:sz w:val="18"/>
                <w:szCs w:val="18"/>
              </w:rPr>
              <w:t>daptation</w:t>
            </w:r>
            <w:r>
              <w:rPr>
                <w:rFonts w:asciiTheme="minorBidi" w:hAnsiTheme="minorBidi"/>
                <w:sz w:val="18"/>
                <w:szCs w:val="18"/>
              </w:rPr>
              <w:t xml:space="preserve"> score</w:t>
            </w:r>
            <w:r w:rsidR="00971A7F">
              <w:rPr>
                <w:rFonts w:asciiTheme="minorBidi" w:hAnsiTheme="minorBidi"/>
                <w:sz w:val="18"/>
                <w:szCs w:val="18"/>
              </w:rPr>
              <w:t xml:space="preserve"> (for each of the 3 parts of the module)*</w:t>
            </w:r>
          </w:p>
        </w:tc>
        <w:tc>
          <w:tcPr>
            <w:tcW w:w="2290" w:type="dxa"/>
            <w:tcBorders>
              <w:top w:val="single" w:sz="4" w:space="0" w:color="auto"/>
            </w:tcBorders>
          </w:tcPr>
          <w:p w:rsidR="0053770E" w:rsidRPr="0008418C" w:rsidRDefault="0053770E" w:rsidP="00D811A0">
            <w:pPr>
              <w:cnfStyle w:val="000000100000" w:firstRow="0" w:lastRow="0" w:firstColumn="0" w:lastColumn="0" w:oddVBand="0" w:evenVBand="0" w:oddHBand="1" w:evenHBand="0" w:firstRowFirstColumn="0" w:firstRowLastColumn="0" w:lastRowFirstColumn="0" w:lastRowLastColumn="0"/>
              <w:rPr>
                <w:rFonts w:asciiTheme="minorBidi" w:hAnsiTheme="minorBidi"/>
                <w:b/>
                <w:bCs/>
                <w:sz w:val="18"/>
                <w:szCs w:val="18"/>
              </w:rPr>
            </w:pPr>
            <w:r w:rsidRPr="0008418C">
              <w:rPr>
                <w:rFonts w:asciiTheme="minorBidi" w:hAnsiTheme="minorBidi"/>
                <w:b/>
                <w:bCs/>
                <w:sz w:val="18"/>
                <w:szCs w:val="18"/>
              </w:rPr>
              <w:t xml:space="preserve">Description </w:t>
            </w:r>
          </w:p>
        </w:tc>
        <w:tc>
          <w:tcPr>
            <w:tcW w:w="4296" w:type="dxa"/>
            <w:tcBorders>
              <w:top w:val="single" w:sz="4" w:space="0" w:color="auto"/>
            </w:tcBorders>
          </w:tcPr>
          <w:p w:rsidR="0053770E" w:rsidRPr="0008418C" w:rsidRDefault="0053770E" w:rsidP="00D811A0">
            <w:pPr>
              <w:cnfStyle w:val="000000100000" w:firstRow="0" w:lastRow="0" w:firstColumn="0" w:lastColumn="0" w:oddVBand="0" w:evenVBand="0" w:oddHBand="1" w:evenHBand="0" w:firstRowFirstColumn="0" w:firstRowLastColumn="0" w:lastRowFirstColumn="0" w:lastRowLastColumn="0"/>
              <w:rPr>
                <w:rFonts w:asciiTheme="minorBidi" w:hAnsiTheme="minorBidi"/>
                <w:b/>
                <w:bCs/>
                <w:sz w:val="18"/>
                <w:szCs w:val="18"/>
              </w:rPr>
            </w:pPr>
            <w:r w:rsidRPr="0008418C">
              <w:rPr>
                <w:rFonts w:asciiTheme="minorBidi" w:hAnsiTheme="minorBidi"/>
                <w:b/>
                <w:bCs/>
                <w:sz w:val="18"/>
                <w:szCs w:val="18"/>
              </w:rPr>
              <w:t>Example adaptations made by teachers</w:t>
            </w:r>
          </w:p>
        </w:tc>
      </w:tr>
      <w:tr w:rsidR="0053770E" w:rsidRPr="001B026D" w:rsidTr="00D811A0">
        <w:trPr>
          <w:jc w:val="center"/>
        </w:trPr>
        <w:tc>
          <w:tcPr>
            <w:cnfStyle w:val="001000000000" w:firstRow="0" w:lastRow="0" w:firstColumn="1" w:lastColumn="0" w:oddVBand="0" w:evenVBand="0" w:oddHBand="0" w:evenHBand="0" w:firstRowFirstColumn="0" w:firstRowLastColumn="0" w:lastRowFirstColumn="0" w:lastRowLastColumn="0"/>
            <w:tcW w:w="2178" w:type="dxa"/>
          </w:tcPr>
          <w:p w:rsidR="0053770E" w:rsidRPr="0008418C" w:rsidRDefault="0041111D" w:rsidP="00D811A0">
            <w:pPr>
              <w:rPr>
                <w:rFonts w:asciiTheme="minorBidi" w:hAnsiTheme="minorBidi"/>
                <w:sz w:val="18"/>
                <w:szCs w:val="18"/>
              </w:rPr>
            </w:pPr>
            <w:r>
              <w:rPr>
                <w:rFonts w:asciiTheme="minorBidi" w:hAnsiTheme="minorBidi"/>
                <w:sz w:val="18"/>
                <w:szCs w:val="18"/>
              </w:rPr>
              <w:t>3</w:t>
            </w:r>
          </w:p>
        </w:tc>
        <w:tc>
          <w:tcPr>
            <w:tcW w:w="2290" w:type="dxa"/>
          </w:tcPr>
          <w:p w:rsidR="0053770E" w:rsidRPr="0008418C" w:rsidRDefault="0053770E" w:rsidP="00D811A0">
            <w:pPr>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08418C">
              <w:rPr>
                <w:rFonts w:asciiTheme="minorBidi" w:hAnsiTheme="minorBidi"/>
                <w:i/>
                <w:iCs/>
                <w:sz w:val="18"/>
                <w:szCs w:val="18"/>
              </w:rPr>
              <w:t>Addition</w:t>
            </w:r>
            <w:r w:rsidRPr="0008418C">
              <w:rPr>
                <w:rFonts w:asciiTheme="minorBidi" w:hAnsiTheme="minorBidi"/>
                <w:sz w:val="18"/>
                <w:szCs w:val="18"/>
              </w:rPr>
              <w:t xml:space="preserve"> of an activity with a new pedagogical a</w:t>
            </w:r>
            <w:r w:rsidRPr="0008418C">
              <w:rPr>
                <w:rFonts w:asciiTheme="minorBidi" w:hAnsiTheme="minorBidi"/>
                <w:sz w:val="18"/>
                <w:szCs w:val="18"/>
              </w:rPr>
              <w:t>p</w:t>
            </w:r>
            <w:r w:rsidRPr="0008418C">
              <w:rPr>
                <w:rFonts w:asciiTheme="minorBidi" w:hAnsiTheme="minorBidi"/>
                <w:sz w:val="18"/>
                <w:szCs w:val="18"/>
              </w:rPr>
              <w:t xml:space="preserve">proach that did not exist in </w:t>
            </w:r>
            <w:r w:rsidR="008C75E1" w:rsidRPr="0023166F">
              <w:rPr>
                <w:rFonts w:asciiTheme="minorBidi" w:hAnsiTheme="minorBidi"/>
                <w:sz w:val="18"/>
                <w:szCs w:val="18"/>
              </w:rPr>
              <w:t>the original outdoor learning module</w:t>
            </w:r>
            <w:r w:rsidRPr="0008418C">
              <w:rPr>
                <w:rFonts w:asciiTheme="minorBidi" w:hAnsiTheme="minorBidi"/>
                <w:sz w:val="18"/>
                <w:szCs w:val="18"/>
              </w:rPr>
              <w:t xml:space="preserve"> or </w:t>
            </w:r>
            <w:r w:rsidRPr="0008418C">
              <w:rPr>
                <w:rFonts w:asciiTheme="minorBidi" w:hAnsiTheme="minorBidi"/>
                <w:i/>
                <w:iCs/>
                <w:sz w:val="18"/>
                <w:szCs w:val="18"/>
              </w:rPr>
              <w:t>r</w:t>
            </w:r>
            <w:r w:rsidRPr="0008418C">
              <w:rPr>
                <w:rFonts w:asciiTheme="minorBidi" w:hAnsiTheme="minorBidi"/>
                <w:i/>
                <w:iCs/>
                <w:sz w:val="18"/>
                <w:szCs w:val="18"/>
              </w:rPr>
              <w:t>e</w:t>
            </w:r>
            <w:r w:rsidRPr="0008418C">
              <w:rPr>
                <w:rFonts w:asciiTheme="minorBidi" w:hAnsiTheme="minorBidi"/>
                <w:i/>
                <w:iCs/>
                <w:sz w:val="18"/>
                <w:szCs w:val="18"/>
              </w:rPr>
              <w:t>moval</w:t>
            </w:r>
            <w:r w:rsidRPr="0008418C">
              <w:rPr>
                <w:rFonts w:asciiTheme="minorBidi" w:hAnsiTheme="minorBidi"/>
                <w:sz w:val="18"/>
                <w:szCs w:val="18"/>
              </w:rPr>
              <w:t xml:space="preserve"> of a complete a</w:t>
            </w:r>
            <w:r w:rsidRPr="0008418C">
              <w:rPr>
                <w:rFonts w:asciiTheme="minorBidi" w:hAnsiTheme="minorBidi"/>
                <w:sz w:val="18"/>
                <w:szCs w:val="18"/>
              </w:rPr>
              <w:t>c</w:t>
            </w:r>
            <w:r w:rsidRPr="0008418C">
              <w:rPr>
                <w:rFonts w:asciiTheme="minorBidi" w:hAnsiTheme="minorBidi"/>
                <w:sz w:val="18"/>
                <w:szCs w:val="18"/>
              </w:rPr>
              <w:t xml:space="preserve">tivity, compared </w:t>
            </w:r>
            <w:r w:rsidR="008C75E1" w:rsidRPr="0023166F">
              <w:rPr>
                <w:rFonts w:asciiTheme="minorBidi" w:hAnsiTheme="minorBidi"/>
                <w:sz w:val="18"/>
                <w:szCs w:val="18"/>
              </w:rPr>
              <w:t>to the module</w:t>
            </w:r>
          </w:p>
        </w:tc>
        <w:tc>
          <w:tcPr>
            <w:tcW w:w="4296" w:type="dxa"/>
          </w:tcPr>
          <w:p w:rsidR="0053770E" w:rsidRPr="0008418C" w:rsidRDefault="0053770E" w:rsidP="00D811A0">
            <w:pPr>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08418C">
              <w:rPr>
                <w:rFonts w:asciiTheme="minorBidi" w:hAnsiTheme="minorBidi"/>
                <w:sz w:val="18"/>
                <w:szCs w:val="18"/>
              </w:rPr>
              <w:t>Activity added by the teachers for eliciting their students</w:t>
            </w:r>
            <w:r w:rsidR="00FC0311">
              <w:rPr>
                <w:rFonts w:asciiTheme="minorBidi" w:hAnsiTheme="minorBidi"/>
                <w:sz w:val="18"/>
                <w:szCs w:val="18"/>
              </w:rPr>
              <w:t>’</w:t>
            </w:r>
            <w:r w:rsidRPr="0008418C">
              <w:rPr>
                <w:rFonts w:asciiTheme="minorBidi" w:hAnsiTheme="minorBidi"/>
                <w:sz w:val="18"/>
                <w:szCs w:val="18"/>
              </w:rPr>
              <w:t xml:space="preserve"> ideas (including misconceptions), as part of the preparation for the inquiry. This activity did not exist in the original module:</w:t>
            </w:r>
          </w:p>
          <w:p w:rsidR="0053770E" w:rsidRPr="0008418C" w:rsidRDefault="00FC0311" w:rsidP="00D811A0">
            <w:pPr>
              <w:ind w:left="244" w:right="250"/>
              <w:cnfStyle w:val="000000000000" w:firstRow="0" w:lastRow="0" w:firstColumn="0" w:lastColumn="0" w:oddVBand="0" w:evenVBand="0" w:oddHBand="0" w:evenHBand="0" w:firstRowFirstColumn="0" w:firstRowLastColumn="0" w:lastRowFirstColumn="0" w:lastRowLastColumn="0"/>
              <w:rPr>
                <w:rFonts w:asciiTheme="minorBidi" w:hAnsiTheme="minorBidi"/>
                <w:b/>
                <w:bCs/>
                <w:i/>
                <w:iCs/>
                <w:sz w:val="18"/>
                <w:szCs w:val="18"/>
              </w:rPr>
            </w:pPr>
            <w:r>
              <w:rPr>
                <w:rFonts w:asciiTheme="minorBidi" w:hAnsiTheme="minorBidi"/>
                <w:sz w:val="18"/>
                <w:szCs w:val="18"/>
              </w:rPr>
              <w:t>“</w:t>
            </w:r>
            <w:r w:rsidR="0053770E" w:rsidRPr="0008418C">
              <w:rPr>
                <w:rFonts w:asciiTheme="minorBidi" w:hAnsiTheme="minorBidi"/>
                <w:sz w:val="18"/>
                <w:szCs w:val="18"/>
              </w:rPr>
              <w:t>For each of the statements below, please indicate your degree of agreement between 1 to 5 regarding the ecological system and the human in</w:t>
            </w:r>
            <w:r w:rsidR="00E86D4E">
              <w:rPr>
                <w:rFonts w:asciiTheme="minorBidi" w:hAnsiTheme="minorBidi"/>
                <w:sz w:val="18"/>
                <w:szCs w:val="18"/>
              </w:rPr>
              <w:t>tervention</w:t>
            </w:r>
            <w:r w:rsidR="0053770E" w:rsidRPr="0008418C">
              <w:rPr>
                <w:rFonts w:asciiTheme="minorBidi" w:hAnsiTheme="minorBidi"/>
                <w:sz w:val="18"/>
                <w:szCs w:val="18"/>
              </w:rPr>
              <w:t xml:space="preserve"> in the forest</w:t>
            </w:r>
            <w:r>
              <w:rPr>
                <w:rFonts w:asciiTheme="minorBidi" w:hAnsiTheme="minorBidi"/>
                <w:sz w:val="18"/>
                <w:szCs w:val="18"/>
              </w:rPr>
              <w:t>”</w:t>
            </w:r>
            <w:r w:rsidR="0053770E" w:rsidRPr="0008418C">
              <w:rPr>
                <w:rFonts w:asciiTheme="minorBidi" w:hAnsiTheme="minorBidi"/>
                <w:sz w:val="18"/>
                <w:szCs w:val="18"/>
              </w:rPr>
              <w:t>.</w:t>
            </w:r>
          </w:p>
        </w:tc>
      </w:tr>
      <w:tr w:rsidR="0053770E" w:rsidRPr="001B026D" w:rsidTr="00D811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78" w:type="dxa"/>
          </w:tcPr>
          <w:p w:rsidR="0053770E" w:rsidRPr="0008418C" w:rsidRDefault="0041111D" w:rsidP="00D811A0">
            <w:pPr>
              <w:rPr>
                <w:rFonts w:asciiTheme="minorBidi" w:hAnsiTheme="minorBidi"/>
                <w:sz w:val="18"/>
                <w:szCs w:val="18"/>
              </w:rPr>
            </w:pPr>
            <w:r>
              <w:rPr>
                <w:rFonts w:asciiTheme="minorBidi" w:hAnsiTheme="minorBidi"/>
                <w:sz w:val="18"/>
                <w:szCs w:val="18"/>
              </w:rPr>
              <w:t>2</w:t>
            </w:r>
          </w:p>
        </w:tc>
        <w:tc>
          <w:tcPr>
            <w:tcW w:w="2290" w:type="dxa"/>
          </w:tcPr>
          <w:p w:rsidR="0053770E" w:rsidRPr="0008418C" w:rsidRDefault="0053770E" w:rsidP="00D811A0">
            <w:pPr>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08418C">
              <w:rPr>
                <w:rFonts w:asciiTheme="minorBidi" w:hAnsiTheme="minorBidi"/>
                <w:i/>
                <w:iCs/>
                <w:sz w:val="18"/>
                <w:szCs w:val="18"/>
              </w:rPr>
              <w:t xml:space="preserve">Addition </w:t>
            </w:r>
            <w:r w:rsidRPr="0008418C">
              <w:rPr>
                <w:rFonts w:asciiTheme="minorBidi" w:hAnsiTheme="minorBidi"/>
                <w:sz w:val="18"/>
                <w:szCs w:val="18"/>
              </w:rPr>
              <w:t xml:space="preserve">to </w:t>
            </w:r>
            <w:r w:rsidR="00072B42">
              <w:rPr>
                <w:rFonts w:asciiTheme="minorBidi" w:hAnsiTheme="minorBidi"/>
                <w:sz w:val="18"/>
                <w:szCs w:val="18"/>
              </w:rPr>
              <w:t xml:space="preserve">an </w:t>
            </w:r>
            <w:r w:rsidRPr="0008418C">
              <w:rPr>
                <w:rFonts w:asciiTheme="minorBidi" w:hAnsiTheme="minorBidi"/>
                <w:sz w:val="18"/>
                <w:szCs w:val="18"/>
              </w:rPr>
              <w:t xml:space="preserve">existing activity or </w:t>
            </w:r>
            <w:r w:rsidRPr="0008418C">
              <w:rPr>
                <w:rFonts w:asciiTheme="minorBidi" w:hAnsiTheme="minorBidi"/>
                <w:i/>
                <w:iCs/>
                <w:sz w:val="18"/>
                <w:szCs w:val="18"/>
              </w:rPr>
              <w:t>change</w:t>
            </w:r>
            <w:r w:rsidRPr="0008418C">
              <w:rPr>
                <w:rFonts w:asciiTheme="minorBidi" w:hAnsiTheme="minorBidi"/>
                <w:sz w:val="18"/>
                <w:szCs w:val="18"/>
              </w:rPr>
              <w:t xml:space="preserve"> of an existing activity in </w:t>
            </w:r>
            <w:r w:rsidR="008C75E1" w:rsidRPr="0023166F">
              <w:rPr>
                <w:rFonts w:asciiTheme="minorBidi" w:hAnsiTheme="minorBidi"/>
                <w:sz w:val="18"/>
                <w:szCs w:val="18"/>
              </w:rPr>
              <w:t>the module</w:t>
            </w:r>
            <w:r w:rsidRPr="0008418C">
              <w:rPr>
                <w:rFonts w:asciiTheme="minorBidi" w:hAnsiTheme="minorBidi"/>
                <w:sz w:val="18"/>
                <w:szCs w:val="18"/>
              </w:rPr>
              <w:t xml:space="preserve"> </w:t>
            </w:r>
            <w:r w:rsidRPr="0008418C">
              <w:rPr>
                <w:rFonts w:asciiTheme="minorBidi" w:hAnsiTheme="minorBidi"/>
                <w:i/>
                <w:iCs/>
                <w:sz w:val="18"/>
                <w:szCs w:val="18"/>
              </w:rPr>
              <w:t>without a change</w:t>
            </w:r>
            <w:r w:rsidRPr="0008418C">
              <w:rPr>
                <w:rFonts w:asciiTheme="minorBidi" w:hAnsiTheme="minorBidi"/>
                <w:sz w:val="18"/>
                <w:szCs w:val="18"/>
              </w:rPr>
              <w:t xml:space="preserve"> in the pedagogical a</w:t>
            </w:r>
            <w:r w:rsidRPr="0008418C">
              <w:rPr>
                <w:rFonts w:asciiTheme="minorBidi" w:hAnsiTheme="minorBidi"/>
                <w:sz w:val="18"/>
                <w:szCs w:val="18"/>
              </w:rPr>
              <w:t>p</w:t>
            </w:r>
            <w:r w:rsidRPr="0008418C">
              <w:rPr>
                <w:rFonts w:asciiTheme="minorBidi" w:hAnsiTheme="minorBidi"/>
                <w:sz w:val="18"/>
                <w:szCs w:val="18"/>
              </w:rPr>
              <w:t>proach</w:t>
            </w:r>
          </w:p>
        </w:tc>
        <w:tc>
          <w:tcPr>
            <w:tcW w:w="4296" w:type="dxa"/>
          </w:tcPr>
          <w:p w:rsidR="0053770E" w:rsidRPr="0008418C" w:rsidRDefault="0053770E" w:rsidP="00D811A0">
            <w:pPr>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08418C">
              <w:rPr>
                <w:rFonts w:asciiTheme="minorBidi" w:hAnsiTheme="minorBidi"/>
                <w:sz w:val="18"/>
                <w:szCs w:val="18"/>
              </w:rPr>
              <w:t>Scaffolds added to the guidelines for student data processing and representation process:</w:t>
            </w:r>
          </w:p>
          <w:p w:rsidR="0053770E" w:rsidRPr="0008418C" w:rsidRDefault="00FC0311" w:rsidP="00D811A0">
            <w:pPr>
              <w:ind w:left="244" w:right="25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Pr>
                <w:rFonts w:asciiTheme="minorBidi" w:hAnsiTheme="minorBidi"/>
                <w:sz w:val="18"/>
                <w:szCs w:val="18"/>
              </w:rPr>
              <w:t>“</w:t>
            </w:r>
            <w:r w:rsidR="0053770E" w:rsidRPr="0008418C">
              <w:rPr>
                <w:rFonts w:asciiTheme="minorBidi" w:hAnsiTheme="minorBidi"/>
                <w:sz w:val="18"/>
                <w:szCs w:val="18"/>
              </w:rPr>
              <w:t>Create a graph that describes the relatio</w:t>
            </w:r>
            <w:r w:rsidR="0053770E" w:rsidRPr="0008418C">
              <w:rPr>
                <w:rFonts w:asciiTheme="minorBidi" w:hAnsiTheme="minorBidi"/>
                <w:sz w:val="18"/>
                <w:szCs w:val="18"/>
              </w:rPr>
              <w:t>n</w:t>
            </w:r>
            <w:r w:rsidR="0053770E" w:rsidRPr="0008418C">
              <w:rPr>
                <w:rFonts w:asciiTheme="minorBidi" w:hAnsiTheme="minorBidi"/>
                <w:sz w:val="18"/>
                <w:szCs w:val="18"/>
              </w:rPr>
              <w:t>ship between the distance from the pine tree and the density of plants</w:t>
            </w:r>
            <w:r>
              <w:rPr>
                <w:rFonts w:asciiTheme="minorBidi" w:hAnsiTheme="minorBidi"/>
                <w:sz w:val="18"/>
                <w:szCs w:val="18"/>
              </w:rPr>
              <w:t>”</w:t>
            </w:r>
            <w:r w:rsidR="0053770E" w:rsidRPr="0008418C">
              <w:rPr>
                <w:rFonts w:asciiTheme="minorBidi" w:hAnsiTheme="minorBidi"/>
                <w:sz w:val="18"/>
                <w:szCs w:val="18"/>
              </w:rPr>
              <w:t xml:space="preserve"> </w:t>
            </w:r>
          </w:p>
          <w:p w:rsidR="0053770E" w:rsidRPr="0008418C" w:rsidRDefault="0053770E" w:rsidP="00D811A0">
            <w:pPr>
              <w:ind w:right="25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08418C">
              <w:rPr>
                <w:rFonts w:asciiTheme="minorBidi" w:hAnsiTheme="minorBidi"/>
                <w:sz w:val="18"/>
                <w:szCs w:val="18"/>
              </w:rPr>
              <w:t xml:space="preserve">instead of a general guideline that appeared in </w:t>
            </w:r>
            <w:r w:rsidR="008C75E1" w:rsidRPr="0023166F">
              <w:rPr>
                <w:rFonts w:asciiTheme="minorBidi" w:hAnsiTheme="minorBidi"/>
                <w:sz w:val="18"/>
                <w:szCs w:val="18"/>
              </w:rPr>
              <w:t>the module</w:t>
            </w:r>
            <w:r w:rsidRPr="0008418C">
              <w:rPr>
                <w:rFonts w:asciiTheme="minorBidi" w:hAnsiTheme="minorBidi"/>
                <w:sz w:val="18"/>
                <w:szCs w:val="18"/>
              </w:rPr>
              <w:t>:</w:t>
            </w:r>
          </w:p>
          <w:p w:rsidR="0053770E" w:rsidRPr="0008418C" w:rsidRDefault="00FC0311" w:rsidP="00D811A0">
            <w:pPr>
              <w:ind w:left="244" w:right="25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Pr>
                <w:rFonts w:asciiTheme="minorBidi" w:hAnsiTheme="minorBidi"/>
                <w:sz w:val="18"/>
                <w:szCs w:val="18"/>
              </w:rPr>
              <w:t>“</w:t>
            </w:r>
            <w:r w:rsidR="0053770E" w:rsidRPr="0008418C">
              <w:rPr>
                <w:rFonts w:asciiTheme="minorBidi" w:hAnsiTheme="minorBidi"/>
                <w:sz w:val="18"/>
                <w:szCs w:val="18"/>
              </w:rPr>
              <w:t>Edit and process the data, find averages for repeated measurements, and plot graphs that describe your results</w:t>
            </w:r>
            <w:r>
              <w:rPr>
                <w:rFonts w:asciiTheme="minorBidi" w:hAnsiTheme="minorBidi"/>
                <w:sz w:val="18"/>
                <w:szCs w:val="18"/>
              </w:rPr>
              <w:t>”</w:t>
            </w:r>
            <w:r w:rsidR="0053770E" w:rsidRPr="0008418C">
              <w:rPr>
                <w:rFonts w:asciiTheme="minorBidi" w:hAnsiTheme="minorBidi"/>
                <w:sz w:val="18"/>
                <w:szCs w:val="18"/>
              </w:rPr>
              <w:t>.</w:t>
            </w:r>
          </w:p>
        </w:tc>
      </w:tr>
      <w:tr w:rsidR="0053770E" w:rsidRPr="001B026D" w:rsidTr="00D811A0">
        <w:trPr>
          <w:jc w:val="center"/>
        </w:trPr>
        <w:tc>
          <w:tcPr>
            <w:cnfStyle w:val="001000000000" w:firstRow="0" w:lastRow="0" w:firstColumn="1" w:lastColumn="0" w:oddVBand="0" w:evenVBand="0" w:oddHBand="0" w:evenHBand="0" w:firstRowFirstColumn="0" w:firstRowLastColumn="0" w:lastRowFirstColumn="0" w:lastRowLastColumn="0"/>
            <w:tcW w:w="2178" w:type="dxa"/>
            <w:tcBorders>
              <w:bottom w:val="single" w:sz="4" w:space="0" w:color="7F7F7F" w:themeColor="text1" w:themeTint="80"/>
            </w:tcBorders>
          </w:tcPr>
          <w:p w:rsidR="0053770E" w:rsidRPr="0008418C" w:rsidRDefault="0041111D" w:rsidP="00D811A0">
            <w:pPr>
              <w:rPr>
                <w:rFonts w:asciiTheme="minorBidi" w:hAnsiTheme="minorBidi"/>
                <w:sz w:val="18"/>
                <w:szCs w:val="18"/>
              </w:rPr>
            </w:pPr>
            <w:r>
              <w:rPr>
                <w:rFonts w:asciiTheme="minorBidi" w:hAnsiTheme="minorBidi"/>
                <w:sz w:val="18"/>
                <w:szCs w:val="18"/>
              </w:rPr>
              <w:t>1</w:t>
            </w:r>
          </w:p>
        </w:tc>
        <w:tc>
          <w:tcPr>
            <w:tcW w:w="2290" w:type="dxa"/>
            <w:tcBorders>
              <w:bottom w:val="single" w:sz="4" w:space="0" w:color="7F7F7F" w:themeColor="text1" w:themeTint="80"/>
            </w:tcBorders>
          </w:tcPr>
          <w:p w:rsidR="0053770E" w:rsidRPr="0008418C" w:rsidRDefault="0053770E" w:rsidP="00D811A0">
            <w:pPr>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08418C">
              <w:rPr>
                <w:rFonts w:asciiTheme="minorBidi" w:hAnsiTheme="minorBidi"/>
                <w:i/>
                <w:iCs/>
                <w:sz w:val="18"/>
                <w:szCs w:val="18"/>
              </w:rPr>
              <w:t>Minimal adaptation</w:t>
            </w:r>
            <w:r w:rsidRPr="0008418C">
              <w:rPr>
                <w:rFonts w:asciiTheme="minorBidi" w:hAnsiTheme="minorBidi"/>
                <w:sz w:val="18"/>
                <w:szCs w:val="18"/>
              </w:rPr>
              <w:t xml:space="preserve"> of the new content: minor changes that are not su</w:t>
            </w:r>
            <w:r w:rsidRPr="0008418C">
              <w:rPr>
                <w:rFonts w:asciiTheme="minorBidi" w:hAnsiTheme="minorBidi"/>
                <w:sz w:val="18"/>
                <w:szCs w:val="18"/>
              </w:rPr>
              <w:t>b</w:t>
            </w:r>
            <w:r w:rsidRPr="0008418C">
              <w:rPr>
                <w:rFonts w:asciiTheme="minorBidi" w:hAnsiTheme="minorBidi"/>
                <w:sz w:val="18"/>
                <w:szCs w:val="18"/>
              </w:rPr>
              <w:t>stantial for the activity structure</w:t>
            </w:r>
          </w:p>
        </w:tc>
        <w:tc>
          <w:tcPr>
            <w:tcW w:w="4296" w:type="dxa"/>
            <w:tcBorders>
              <w:bottom w:val="single" w:sz="4" w:space="0" w:color="7F7F7F" w:themeColor="text1" w:themeTint="80"/>
            </w:tcBorders>
          </w:tcPr>
          <w:p w:rsidR="0053770E" w:rsidRPr="0008418C" w:rsidRDefault="0053770E" w:rsidP="00D811A0">
            <w:pPr>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08418C">
              <w:rPr>
                <w:rFonts w:asciiTheme="minorBidi" w:hAnsiTheme="minorBidi"/>
                <w:sz w:val="18"/>
                <w:szCs w:val="18"/>
              </w:rPr>
              <w:t>Change of a title according to the new inquiry to</w:t>
            </w:r>
            <w:r w:rsidRPr="0008418C">
              <w:rPr>
                <w:rFonts w:asciiTheme="minorBidi" w:hAnsiTheme="minorBidi"/>
                <w:sz w:val="18"/>
                <w:szCs w:val="18"/>
              </w:rPr>
              <w:t>p</w:t>
            </w:r>
            <w:r w:rsidRPr="0008418C">
              <w:rPr>
                <w:rFonts w:asciiTheme="minorBidi" w:hAnsiTheme="minorBidi"/>
                <w:sz w:val="18"/>
                <w:szCs w:val="18"/>
              </w:rPr>
              <w:t xml:space="preserve">ic: </w:t>
            </w:r>
            <w:r w:rsidR="00FC0311">
              <w:rPr>
                <w:rFonts w:asciiTheme="minorBidi" w:hAnsiTheme="minorBidi"/>
                <w:sz w:val="18"/>
                <w:szCs w:val="18"/>
              </w:rPr>
              <w:t>“</w:t>
            </w:r>
            <w:r w:rsidRPr="0008418C">
              <w:rPr>
                <w:rFonts w:asciiTheme="minorBidi" w:hAnsiTheme="minorBidi"/>
                <w:sz w:val="18"/>
                <w:szCs w:val="18"/>
              </w:rPr>
              <w:t>Spice bed inquiry</w:t>
            </w:r>
            <w:r w:rsidR="00FC0311">
              <w:rPr>
                <w:rFonts w:asciiTheme="minorBidi" w:hAnsiTheme="minorBidi"/>
                <w:sz w:val="18"/>
                <w:szCs w:val="18"/>
              </w:rPr>
              <w:t>”</w:t>
            </w:r>
            <w:r w:rsidRPr="0008418C">
              <w:rPr>
                <w:rFonts w:asciiTheme="minorBidi" w:hAnsiTheme="minorBidi"/>
                <w:sz w:val="18"/>
                <w:szCs w:val="18"/>
              </w:rPr>
              <w:t xml:space="preserve"> instead of </w:t>
            </w:r>
            <w:r w:rsidR="00FC0311">
              <w:rPr>
                <w:rFonts w:asciiTheme="minorBidi" w:hAnsiTheme="minorBidi"/>
                <w:sz w:val="18"/>
                <w:szCs w:val="18"/>
              </w:rPr>
              <w:t>“</w:t>
            </w:r>
            <w:r w:rsidRPr="0008418C">
              <w:rPr>
                <w:rFonts w:asciiTheme="minorBidi" w:hAnsiTheme="minorBidi"/>
                <w:sz w:val="18"/>
                <w:szCs w:val="18"/>
              </w:rPr>
              <w:t>investigating different types of mulch</w:t>
            </w:r>
            <w:r w:rsidR="00FC0311">
              <w:rPr>
                <w:rFonts w:asciiTheme="minorBidi" w:hAnsiTheme="minorBidi"/>
                <w:sz w:val="18"/>
                <w:szCs w:val="18"/>
              </w:rPr>
              <w:t>”</w:t>
            </w:r>
            <w:r w:rsidRPr="0008418C">
              <w:rPr>
                <w:rFonts w:asciiTheme="minorBidi" w:hAnsiTheme="minorBidi"/>
                <w:sz w:val="18"/>
                <w:szCs w:val="18"/>
              </w:rPr>
              <w:t>.</w:t>
            </w:r>
          </w:p>
        </w:tc>
      </w:tr>
      <w:tr w:rsidR="0053770E" w:rsidRPr="001B026D" w:rsidTr="00D811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78" w:type="dxa"/>
            <w:tcBorders>
              <w:bottom w:val="single" w:sz="4" w:space="0" w:color="auto"/>
            </w:tcBorders>
          </w:tcPr>
          <w:p w:rsidR="0053770E" w:rsidRPr="0008418C" w:rsidRDefault="0053770E" w:rsidP="00D811A0">
            <w:pPr>
              <w:rPr>
                <w:rFonts w:asciiTheme="minorBidi" w:hAnsiTheme="minorBidi"/>
                <w:sz w:val="18"/>
                <w:szCs w:val="18"/>
              </w:rPr>
            </w:pPr>
            <w:r w:rsidRPr="0008418C">
              <w:rPr>
                <w:rFonts w:asciiTheme="minorBidi" w:hAnsiTheme="minorBidi"/>
                <w:sz w:val="18"/>
                <w:szCs w:val="18"/>
              </w:rPr>
              <w:t>No adaptation (0)</w:t>
            </w:r>
          </w:p>
        </w:tc>
        <w:tc>
          <w:tcPr>
            <w:tcW w:w="2290" w:type="dxa"/>
            <w:tcBorders>
              <w:bottom w:val="single" w:sz="4" w:space="0" w:color="auto"/>
            </w:tcBorders>
          </w:tcPr>
          <w:p w:rsidR="0053770E" w:rsidRPr="0008418C" w:rsidRDefault="0053770E" w:rsidP="00D811A0">
            <w:pPr>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08418C">
              <w:rPr>
                <w:rFonts w:asciiTheme="minorBidi" w:hAnsiTheme="minorBidi"/>
                <w:sz w:val="18"/>
                <w:szCs w:val="18"/>
              </w:rPr>
              <w:t>No change</w:t>
            </w:r>
          </w:p>
        </w:tc>
        <w:tc>
          <w:tcPr>
            <w:tcW w:w="4296" w:type="dxa"/>
            <w:tcBorders>
              <w:bottom w:val="single" w:sz="4" w:space="0" w:color="auto"/>
            </w:tcBorders>
          </w:tcPr>
          <w:p w:rsidR="0053770E" w:rsidRPr="0008418C" w:rsidRDefault="0053770E" w:rsidP="00D811A0">
            <w:pPr>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p>
        </w:tc>
      </w:tr>
      <w:tr w:rsidR="00B33579" w:rsidRPr="001B026D" w:rsidTr="00D811A0">
        <w:trPr>
          <w:jc w:val="center"/>
        </w:trPr>
        <w:tc>
          <w:tcPr>
            <w:cnfStyle w:val="001000000000" w:firstRow="0" w:lastRow="0" w:firstColumn="1" w:lastColumn="0" w:oddVBand="0" w:evenVBand="0" w:oddHBand="0" w:evenHBand="0" w:firstRowFirstColumn="0" w:firstRowLastColumn="0" w:lastRowFirstColumn="0" w:lastRowLastColumn="0"/>
            <w:tcW w:w="8764" w:type="dxa"/>
            <w:gridSpan w:val="3"/>
            <w:tcBorders>
              <w:top w:val="single" w:sz="4" w:space="0" w:color="auto"/>
              <w:bottom w:val="nil"/>
            </w:tcBorders>
          </w:tcPr>
          <w:p w:rsidR="00B33579" w:rsidRPr="00B33579" w:rsidRDefault="00B33579" w:rsidP="00D811A0">
            <w:pPr>
              <w:rPr>
                <w:rFonts w:asciiTheme="minorBidi" w:hAnsiTheme="minorBidi"/>
                <w:b w:val="0"/>
                <w:bCs w:val="0"/>
                <w:sz w:val="18"/>
                <w:szCs w:val="18"/>
              </w:rPr>
            </w:pPr>
            <w:r w:rsidRPr="00B33579">
              <w:rPr>
                <w:rFonts w:asciiTheme="minorBidi" w:hAnsiTheme="minorBidi"/>
                <w:b w:val="0"/>
                <w:bCs w:val="0"/>
                <w:sz w:val="18"/>
                <w:szCs w:val="18"/>
              </w:rPr>
              <w:t xml:space="preserve">* The level of adaptation for the </w:t>
            </w:r>
            <w:r w:rsidR="008C75E1" w:rsidRPr="0023166F">
              <w:rPr>
                <w:rFonts w:asciiTheme="minorBidi" w:hAnsiTheme="minorBidi"/>
                <w:b w:val="0"/>
                <w:bCs w:val="0"/>
                <w:sz w:val="18"/>
                <w:szCs w:val="18"/>
              </w:rPr>
              <w:t>whole module</w:t>
            </w:r>
            <w:r w:rsidRPr="00B33579">
              <w:rPr>
                <w:rFonts w:asciiTheme="minorBidi" w:hAnsiTheme="minorBidi"/>
                <w:b w:val="0"/>
                <w:bCs w:val="0"/>
                <w:sz w:val="18"/>
                <w:szCs w:val="18"/>
              </w:rPr>
              <w:t xml:space="preserve"> was calculated as the sum of the scores for each of the three parts (preparation activity, outdoor activity, summary activity) with a maximum score of 9 (3 points X each part)</w:t>
            </w:r>
          </w:p>
        </w:tc>
      </w:tr>
    </w:tbl>
    <w:p w:rsidR="00072B42" w:rsidRDefault="00D811A0" w:rsidP="0041111D">
      <w:pPr>
        <w:rPr>
          <w:rFonts w:asciiTheme="minorBidi" w:hAnsiTheme="minorBidi"/>
          <w:sz w:val="18"/>
          <w:szCs w:val="18"/>
        </w:rPr>
      </w:pPr>
      <w:r w:rsidRPr="00710FC0">
        <w:t xml:space="preserve">Secondly, </w:t>
      </w:r>
      <w:r w:rsidRPr="002438A5">
        <w:rPr>
          <w:i/>
          <w:iCs/>
        </w:rPr>
        <w:t>the intra-unit coherence</w:t>
      </w:r>
      <w:r>
        <w:t xml:space="preserve">, as described by </w:t>
      </w:r>
      <w:proofErr w:type="spellStart"/>
      <w:r w:rsidRPr="00710FC0">
        <w:t>Fortus</w:t>
      </w:r>
      <w:proofErr w:type="spellEnd"/>
      <w:r w:rsidRPr="00710FC0">
        <w:t xml:space="preserve"> &amp; </w:t>
      </w:r>
      <w:proofErr w:type="spellStart"/>
      <w:r w:rsidRPr="00710FC0">
        <w:t>Krajcik</w:t>
      </w:r>
      <w:proofErr w:type="spellEnd"/>
      <w:r w:rsidRPr="00710FC0">
        <w:t xml:space="preserve"> (2012), </w:t>
      </w:r>
      <w:r>
        <w:t>was</w:t>
      </w:r>
      <w:r w:rsidRPr="00710FC0">
        <w:t xml:space="preserve"> examined </w:t>
      </w:r>
      <w:r>
        <w:t xml:space="preserve">in each </w:t>
      </w:r>
      <w:r w:rsidRPr="002438A5">
        <w:t>of the adapted learning environments</w:t>
      </w:r>
      <w:r w:rsidRPr="00710FC0">
        <w:t xml:space="preserve">. The coherence was </w:t>
      </w:r>
      <w:r>
        <w:t>assessed</w:t>
      </w:r>
      <w:r w:rsidRPr="00710FC0">
        <w:t xml:space="preserve"> </w:t>
      </w:r>
      <w:r>
        <w:t>in</w:t>
      </w:r>
      <w:r w:rsidRPr="00710FC0">
        <w:t xml:space="preserve"> two </w:t>
      </w:r>
      <w:r w:rsidRPr="00D811A0">
        <w:t>ways (Table 3):</w:t>
      </w:r>
      <w:r w:rsidRPr="00710FC0">
        <w:t xml:space="preserve"> </w:t>
      </w:r>
      <w:r>
        <w:t xml:space="preserve">(a) </w:t>
      </w:r>
      <w:r w:rsidRPr="00710FC0">
        <w:t xml:space="preserve">internal coherence </w:t>
      </w:r>
      <w:r>
        <w:t xml:space="preserve">for each of the three parts of </w:t>
      </w:r>
      <w:r w:rsidRPr="0023166F">
        <w:t>the environment</w:t>
      </w:r>
      <w:r>
        <w:t xml:space="preserve"> (only environments with</w:t>
      </w:r>
      <w:r w:rsidRPr="00710FC0">
        <w:t xml:space="preserve"> a</w:t>
      </w:r>
      <w:r w:rsidRPr="00710FC0">
        <w:t>d</w:t>
      </w:r>
      <w:r w:rsidRPr="00710FC0">
        <w:t xml:space="preserve">aptations </w:t>
      </w:r>
      <w:r>
        <w:t>at a minimum</w:t>
      </w:r>
      <w:r w:rsidRPr="00710FC0">
        <w:t xml:space="preserve"> </w:t>
      </w:r>
      <w:r>
        <w:t>score</w:t>
      </w:r>
      <w:r w:rsidRPr="00873382">
        <w:t xml:space="preserve"> </w:t>
      </w:r>
      <w:r>
        <w:t xml:space="preserve">of 2 were included) with a </w:t>
      </w:r>
      <w:r w:rsidRPr="00710FC0">
        <w:t xml:space="preserve">maximum score </w:t>
      </w:r>
      <w:r>
        <w:t>of</w:t>
      </w:r>
      <w:r w:rsidRPr="00710FC0">
        <w:t xml:space="preserve"> 9</w:t>
      </w:r>
      <w:r>
        <w:t>, and (b)</w:t>
      </w:r>
      <w:r w:rsidRPr="00710FC0">
        <w:t xml:space="preserve"> coherence </w:t>
      </w:r>
      <w:r>
        <w:t>of</w:t>
      </w:r>
      <w:r w:rsidRPr="00710FC0">
        <w:t xml:space="preserve"> the complete </w:t>
      </w:r>
      <w:r>
        <w:t xml:space="preserve">learning environment (for environments </w:t>
      </w:r>
      <w:r w:rsidRPr="00710FC0">
        <w:t xml:space="preserve">that included adaptations </w:t>
      </w:r>
      <w:r>
        <w:t>at a medium or high level)</w:t>
      </w:r>
      <w:r w:rsidRPr="00710FC0">
        <w:t xml:space="preserve"> </w:t>
      </w:r>
      <w:r>
        <w:t xml:space="preserve">with a </w:t>
      </w:r>
      <w:r w:rsidRPr="00710FC0">
        <w:t xml:space="preserve">maximum score </w:t>
      </w:r>
      <w:r>
        <w:t>of</w:t>
      </w:r>
      <w:r w:rsidRPr="00710FC0">
        <w:t xml:space="preserve"> </w:t>
      </w:r>
      <w:r>
        <w:t>3</w:t>
      </w:r>
      <w:r w:rsidRPr="00710FC0">
        <w:t>.</w:t>
      </w:r>
    </w:p>
    <w:tbl>
      <w:tblPr>
        <w:tblStyle w:val="21"/>
        <w:tblpPr w:leftFromText="180" w:rightFromText="180" w:vertAnchor="text" w:horzAnchor="margin" w:tblpY="1"/>
        <w:bidiVisual/>
        <w:tblW w:w="8789" w:type="dxa"/>
        <w:tblLook w:val="04A0" w:firstRow="1" w:lastRow="0" w:firstColumn="1" w:lastColumn="0" w:noHBand="0" w:noVBand="1"/>
      </w:tblPr>
      <w:tblGrid>
        <w:gridCol w:w="6379"/>
        <w:gridCol w:w="2410"/>
      </w:tblGrid>
      <w:tr w:rsidR="006904DF" w:rsidRPr="001B026D" w:rsidTr="00731F78">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8789" w:type="dxa"/>
            <w:gridSpan w:val="2"/>
            <w:tcBorders>
              <w:top w:val="nil"/>
              <w:bottom w:val="single" w:sz="4" w:space="0" w:color="auto"/>
            </w:tcBorders>
          </w:tcPr>
          <w:p w:rsidR="006904DF" w:rsidRPr="004E7A33" w:rsidRDefault="006904DF" w:rsidP="00125647">
            <w:pPr>
              <w:jc w:val="center"/>
              <w:rPr>
                <w:rFonts w:asciiTheme="majorBidi" w:hAnsiTheme="majorBidi" w:cstheme="majorBidi"/>
              </w:rPr>
            </w:pPr>
            <w:bookmarkStart w:id="2" w:name="_Ref419322839"/>
            <w:bookmarkStart w:id="3" w:name="_Ref419322832"/>
            <w:r w:rsidRPr="004E7A33">
              <w:rPr>
                <w:rFonts w:asciiTheme="majorBidi" w:hAnsiTheme="majorBidi" w:cstheme="majorBidi"/>
              </w:rPr>
              <w:lastRenderedPageBreak/>
              <w:t xml:space="preserve">Table </w:t>
            </w:r>
            <w:r w:rsidR="00C13F74" w:rsidRPr="004E7A33">
              <w:rPr>
                <w:rFonts w:asciiTheme="majorBidi" w:hAnsiTheme="majorBidi" w:cstheme="majorBidi"/>
              </w:rPr>
              <w:t>3</w:t>
            </w:r>
            <w:r w:rsidRPr="004E7A33">
              <w:rPr>
                <w:rFonts w:asciiTheme="majorBidi" w:hAnsiTheme="majorBidi" w:cstheme="majorBidi"/>
              </w:rPr>
              <w:t xml:space="preserve">: Rubric for assessing coherence of </w:t>
            </w:r>
            <w:r w:rsidR="008C75E1" w:rsidRPr="004E7A33">
              <w:rPr>
                <w:rFonts w:asciiTheme="majorBidi" w:hAnsiTheme="majorBidi" w:cstheme="majorBidi"/>
              </w:rPr>
              <w:t>adapted learning environments</w:t>
            </w:r>
            <w:bookmarkEnd w:id="2"/>
            <w:bookmarkEnd w:id="3"/>
          </w:p>
        </w:tc>
      </w:tr>
      <w:tr w:rsidR="006904DF" w:rsidRPr="001B026D" w:rsidTr="00731F78">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6379" w:type="dxa"/>
            <w:tcBorders>
              <w:top w:val="single" w:sz="4" w:space="0" w:color="auto"/>
            </w:tcBorders>
          </w:tcPr>
          <w:p w:rsidR="006904DF" w:rsidRPr="0053770E" w:rsidRDefault="006904DF" w:rsidP="00A03C66">
            <w:pPr>
              <w:tabs>
                <w:tab w:val="right" w:pos="8640"/>
              </w:tabs>
              <w:rPr>
                <w:rFonts w:asciiTheme="minorBidi" w:hAnsiTheme="minorBidi"/>
                <w:sz w:val="18"/>
                <w:szCs w:val="18"/>
              </w:rPr>
            </w:pPr>
            <w:r w:rsidRPr="0053770E">
              <w:rPr>
                <w:rFonts w:asciiTheme="minorBidi" w:hAnsiTheme="minorBidi"/>
                <w:sz w:val="18"/>
                <w:szCs w:val="18"/>
              </w:rPr>
              <w:t xml:space="preserve">Description </w:t>
            </w:r>
          </w:p>
        </w:tc>
        <w:tc>
          <w:tcPr>
            <w:tcW w:w="2410" w:type="dxa"/>
            <w:tcBorders>
              <w:top w:val="single" w:sz="4" w:space="0" w:color="auto"/>
            </w:tcBorders>
          </w:tcPr>
          <w:p w:rsidR="006904DF" w:rsidRPr="0053770E" w:rsidRDefault="006904DF" w:rsidP="00A03C66">
            <w:pPr>
              <w:cnfStyle w:val="000000100000" w:firstRow="0" w:lastRow="0" w:firstColumn="0" w:lastColumn="0" w:oddVBand="0" w:evenVBand="0" w:oddHBand="1" w:evenHBand="0" w:firstRowFirstColumn="0" w:firstRowLastColumn="0" w:lastRowFirstColumn="0" w:lastRowLastColumn="0"/>
              <w:rPr>
                <w:rFonts w:asciiTheme="minorBidi" w:hAnsiTheme="minorBidi"/>
                <w:b/>
                <w:bCs/>
                <w:sz w:val="18"/>
                <w:szCs w:val="18"/>
              </w:rPr>
            </w:pPr>
            <w:r w:rsidRPr="0053770E">
              <w:rPr>
                <w:rFonts w:asciiTheme="minorBidi" w:hAnsiTheme="minorBidi"/>
                <w:b/>
                <w:bCs/>
                <w:sz w:val="18"/>
                <w:szCs w:val="18"/>
              </w:rPr>
              <w:t>Assessment criteria</w:t>
            </w:r>
          </w:p>
        </w:tc>
      </w:tr>
      <w:tr w:rsidR="006904DF" w:rsidRPr="001B026D" w:rsidTr="00731F78">
        <w:trPr>
          <w:cantSplit/>
        </w:trPr>
        <w:tc>
          <w:tcPr>
            <w:cnfStyle w:val="001000000000" w:firstRow="0" w:lastRow="0" w:firstColumn="1" w:lastColumn="0" w:oddVBand="0" w:evenVBand="0" w:oddHBand="0" w:evenHBand="0" w:firstRowFirstColumn="0" w:firstRowLastColumn="0" w:lastRowFirstColumn="0" w:lastRowLastColumn="0"/>
            <w:tcW w:w="6379" w:type="dxa"/>
          </w:tcPr>
          <w:p w:rsidR="006904DF" w:rsidRPr="0053770E" w:rsidRDefault="006904DF" w:rsidP="007A3CC9">
            <w:pPr>
              <w:rPr>
                <w:rFonts w:asciiTheme="minorBidi" w:hAnsiTheme="minorBidi"/>
                <w:b w:val="0"/>
                <w:bCs w:val="0"/>
                <w:sz w:val="18"/>
                <w:szCs w:val="18"/>
              </w:rPr>
            </w:pPr>
            <w:r w:rsidRPr="0053770E">
              <w:rPr>
                <w:rFonts w:asciiTheme="minorBidi" w:hAnsiTheme="minorBidi"/>
                <w:b w:val="0"/>
                <w:bCs w:val="0"/>
                <w:sz w:val="18"/>
                <w:szCs w:val="18"/>
              </w:rPr>
              <w:t xml:space="preserve">Completeness and continuity </w:t>
            </w:r>
            <w:r w:rsidR="007A3CC9">
              <w:rPr>
                <w:rFonts w:asciiTheme="minorBidi" w:hAnsiTheme="minorBidi"/>
                <w:b w:val="0"/>
                <w:bCs w:val="0"/>
                <w:sz w:val="18"/>
                <w:szCs w:val="18"/>
              </w:rPr>
              <w:t>of each part</w:t>
            </w:r>
            <w:r w:rsidRPr="0053770E">
              <w:rPr>
                <w:rFonts w:asciiTheme="minorBidi" w:hAnsiTheme="minorBidi"/>
                <w:b w:val="0"/>
                <w:bCs w:val="0"/>
                <w:sz w:val="18"/>
                <w:szCs w:val="18"/>
              </w:rPr>
              <w:t xml:space="preserve"> with regard to</w:t>
            </w:r>
            <w:r w:rsidRPr="0053770E">
              <w:rPr>
                <w:rFonts w:asciiTheme="minorBidi" w:hAnsiTheme="minorBidi"/>
                <w:sz w:val="18"/>
                <w:szCs w:val="18"/>
              </w:rPr>
              <w:t>:</w:t>
            </w:r>
          </w:p>
          <w:p w:rsidR="006904DF" w:rsidRPr="0053770E" w:rsidRDefault="006904DF" w:rsidP="00A03C66">
            <w:pPr>
              <w:pStyle w:val="ListParagraph"/>
              <w:numPr>
                <w:ilvl w:val="0"/>
                <w:numId w:val="44"/>
              </w:numPr>
              <w:rPr>
                <w:rFonts w:asciiTheme="minorBidi" w:hAnsiTheme="minorBidi" w:cstheme="minorBidi"/>
                <w:b w:val="0"/>
                <w:bCs w:val="0"/>
                <w:sz w:val="18"/>
                <w:szCs w:val="18"/>
              </w:rPr>
            </w:pPr>
            <w:r w:rsidRPr="0053770E">
              <w:rPr>
                <w:rFonts w:asciiTheme="minorBidi" w:hAnsiTheme="minorBidi" w:cstheme="minorBidi"/>
                <w:b w:val="0"/>
                <w:bCs w:val="0"/>
                <w:sz w:val="18"/>
                <w:szCs w:val="18"/>
              </w:rPr>
              <w:t>Choosing appropriate technology to support the pedagogy</w:t>
            </w:r>
          </w:p>
          <w:p w:rsidR="006904DF" w:rsidRPr="0053770E" w:rsidRDefault="006904DF" w:rsidP="00A03C66">
            <w:pPr>
              <w:pStyle w:val="ListParagraph"/>
              <w:numPr>
                <w:ilvl w:val="0"/>
                <w:numId w:val="44"/>
              </w:numPr>
              <w:rPr>
                <w:rFonts w:asciiTheme="minorBidi" w:hAnsiTheme="minorBidi" w:cstheme="minorBidi"/>
                <w:b w:val="0"/>
                <w:bCs w:val="0"/>
                <w:sz w:val="18"/>
                <w:szCs w:val="18"/>
              </w:rPr>
            </w:pPr>
            <w:r w:rsidRPr="0053770E">
              <w:rPr>
                <w:rFonts w:asciiTheme="minorBidi" w:hAnsiTheme="minorBidi" w:cstheme="minorBidi"/>
                <w:b w:val="0"/>
                <w:bCs w:val="0"/>
                <w:sz w:val="18"/>
                <w:szCs w:val="18"/>
              </w:rPr>
              <w:t>Clarity of the instructions</w:t>
            </w:r>
          </w:p>
          <w:p w:rsidR="006904DF" w:rsidRPr="0053770E" w:rsidRDefault="006904DF" w:rsidP="00A03C66">
            <w:pPr>
              <w:pStyle w:val="ListParagraph"/>
              <w:numPr>
                <w:ilvl w:val="0"/>
                <w:numId w:val="44"/>
              </w:numPr>
              <w:rPr>
                <w:rFonts w:asciiTheme="minorBidi" w:hAnsiTheme="minorBidi" w:cstheme="minorBidi"/>
                <w:b w:val="0"/>
                <w:bCs w:val="0"/>
                <w:sz w:val="18"/>
                <w:szCs w:val="18"/>
              </w:rPr>
            </w:pPr>
            <w:r w:rsidRPr="0053770E">
              <w:rPr>
                <w:rFonts w:asciiTheme="minorBidi" w:hAnsiTheme="minorBidi" w:cstheme="minorBidi"/>
                <w:b w:val="0"/>
                <w:bCs w:val="0"/>
                <w:sz w:val="18"/>
                <w:szCs w:val="18"/>
              </w:rPr>
              <w:t>Relationship between title and content</w:t>
            </w:r>
          </w:p>
          <w:p w:rsidR="006904DF" w:rsidRPr="0053770E" w:rsidRDefault="006904DF" w:rsidP="00D26808">
            <w:pPr>
              <w:pStyle w:val="ListParagraph"/>
              <w:numPr>
                <w:ilvl w:val="0"/>
                <w:numId w:val="44"/>
              </w:numPr>
              <w:rPr>
                <w:rFonts w:asciiTheme="minorBidi" w:hAnsiTheme="minorBidi" w:cstheme="minorBidi"/>
                <w:b w:val="0"/>
                <w:bCs w:val="0"/>
                <w:sz w:val="18"/>
                <w:szCs w:val="18"/>
              </w:rPr>
            </w:pPr>
            <w:r w:rsidRPr="0053770E">
              <w:rPr>
                <w:rFonts w:asciiTheme="minorBidi" w:hAnsiTheme="minorBidi" w:cstheme="minorBidi"/>
                <w:b w:val="0"/>
                <w:bCs w:val="0"/>
                <w:sz w:val="18"/>
                <w:szCs w:val="18"/>
              </w:rPr>
              <w:t>Continuity between activities</w:t>
            </w:r>
          </w:p>
        </w:tc>
        <w:tc>
          <w:tcPr>
            <w:tcW w:w="2410" w:type="dxa"/>
          </w:tcPr>
          <w:p w:rsidR="006904DF" w:rsidRPr="0053770E" w:rsidRDefault="006904DF" w:rsidP="007A3CC9">
            <w:pPr>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53770E">
              <w:rPr>
                <w:rFonts w:asciiTheme="minorBidi" w:hAnsiTheme="minorBidi"/>
                <w:sz w:val="18"/>
                <w:szCs w:val="18"/>
              </w:rPr>
              <w:t xml:space="preserve">Internal coherence </w:t>
            </w:r>
            <w:r w:rsidR="007A3CC9">
              <w:rPr>
                <w:rFonts w:asciiTheme="minorBidi" w:hAnsiTheme="minorBidi"/>
                <w:sz w:val="18"/>
                <w:szCs w:val="18"/>
              </w:rPr>
              <w:t xml:space="preserve">for each part of </w:t>
            </w:r>
            <w:r w:rsidR="008C75E1" w:rsidRPr="0023166F">
              <w:rPr>
                <w:rFonts w:asciiTheme="minorBidi" w:hAnsiTheme="minorBidi"/>
                <w:sz w:val="18"/>
                <w:szCs w:val="18"/>
              </w:rPr>
              <w:t>the learning env</w:t>
            </w:r>
            <w:r w:rsidR="008C75E1" w:rsidRPr="0023166F">
              <w:rPr>
                <w:rFonts w:asciiTheme="minorBidi" w:hAnsiTheme="minorBidi"/>
                <w:sz w:val="18"/>
                <w:szCs w:val="18"/>
              </w:rPr>
              <w:t>i</w:t>
            </w:r>
            <w:r w:rsidR="008C75E1" w:rsidRPr="0023166F">
              <w:rPr>
                <w:rFonts w:asciiTheme="minorBidi" w:hAnsiTheme="minorBidi"/>
                <w:sz w:val="18"/>
                <w:szCs w:val="18"/>
              </w:rPr>
              <w:t>ronment</w:t>
            </w:r>
          </w:p>
        </w:tc>
      </w:tr>
      <w:tr w:rsidR="006904DF" w:rsidRPr="001B026D" w:rsidTr="00731F78">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6379" w:type="dxa"/>
          </w:tcPr>
          <w:p w:rsidR="006904DF" w:rsidRPr="0053770E" w:rsidRDefault="006904DF" w:rsidP="0083192C">
            <w:pPr>
              <w:rPr>
                <w:rFonts w:asciiTheme="minorBidi" w:hAnsiTheme="minorBidi"/>
                <w:b w:val="0"/>
                <w:bCs w:val="0"/>
                <w:sz w:val="18"/>
                <w:szCs w:val="18"/>
              </w:rPr>
            </w:pPr>
            <w:r w:rsidRPr="0053770E">
              <w:rPr>
                <w:rFonts w:asciiTheme="minorBidi" w:hAnsiTheme="minorBidi"/>
                <w:b w:val="0"/>
                <w:bCs w:val="0"/>
                <w:sz w:val="18"/>
                <w:szCs w:val="18"/>
              </w:rPr>
              <w:t xml:space="preserve">Examination of the continuity of the activities within </w:t>
            </w:r>
            <w:r w:rsidR="008C75E1" w:rsidRPr="006C00F4">
              <w:rPr>
                <w:rFonts w:asciiTheme="minorBidi" w:hAnsiTheme="minorBidi"/>
                <w:b w:val="0"/>
                <w:bCs w:val="0"/>
                <w:sz w:val="18"/>
                <w:szCs w:val="18"/>
              </w:rPr>
              <w:t>the learning environment</w:t>
            </w:r>
            <w:r w:rsidRPr="006C00F4">
              <w:rPr>
                <w:rFonts w:asciiTheme="minorBidi" w:hAnsiTheme="minorBidi"/>
                <w:b w:val="0"/>
                <w:bCs w:val="0"/>
                <w:sz w:val="18"/>
                <w:szCs w:val="18"/>
              </w:rPr>
              <w:t xml:space="preserve"> </w:t>
            </w:r>
            <w:r w:rsidRPr="0053770E">
              <w:rPr>
                <w:rFonts w:asciiTheme="minorBidi" w:hAnsiTheme="minorBidi"/>
                <w:b w:val="0"/>
                <w:bCs w:val="0"/>
                <w:sz w:val="18"/>
                <w:szCs w:val="18"/>
              </w:rPr>
              <w:t>level with regards to:</w:t>
            </w:r>
          </w:p>
          <w:p w:rsidR="006904DF" w:rsidRPr="0053770E" w:rsidRDefault="006904DF" w:rsidP="00A0303B">
            <w:pPr>
              <w:pStyle w:val="ListParagraph"/>
              <w:numPr>
                <w:ilvl w:val="0"/>
                <w:numId w:val="45"/>
              </w:numPr>
              <w:rPr>
                <w:rFonts w:asciiTheme="minorBidi" w:hAnsiTheme="minorBidi" w:cstheme="minorBidi"/>
                <w:b w:val="0"/>
                <w:bCs w:val="0"/>
                <w:sz w:val="18"/>
                <w:szCs w:val="18"/>
              </w:rPr>
            </w:pPr>
            <w:r w:rsidRPr="0053770E">
              <w:rPr>
                <w:rFonts w:asciiTheme="minorBidi" w:hAnsiTheme="minorBidi" w:cstheme="minorBidi"/>
                <w:b w:val="0"/>
                <w:bCs w:val="0"/>
                <w:sz w:val="18"/>
                <w:szCs w:val="18"/>
              </w:rPr>
              <w:t xml:space="preserve">Uniformity of the terminology throughout the </w:t>
            </w:r>
            <w:r w:rsidR="00A0303B" w:rsidRPr="0053770E">
              <w:rPr>
                <w:rFonts w:asciiTheme="minorBidi" w:hAnsiTheme="minorBidi" w:cstheme="minorBidi"/>
                <w:b w:val="0"/>
                <w:bCs w:val="0"/>
                <w:sz w:val="18"/>
                <w:szCs w:val="18"/>
              </w:rPr>
              <w:t>learning environment</w:t>
            </w:r>
          </w:p>
          <w:p w:rsidR="006904DF" w:rsidRPr="0053770E" w:rsidRDefault="006904DF" w:rsidP="00A03C66">
            <w:pPr>
              <w:pStyle w:val="ListParagraph"/>
              <w:numPr>
                <w:ilvl w:val="0"/>
                <w:numId w:val="45"/>
              </w:numPr>
              <w:rPr>
                <w:rFonts w:asciiTheme="minorBidi" w:hAnsiTheme="minorBidi" w:cstheme="minorBidi"/>
                <w:b w:val="0"/>
                <w:bCs w:val="0"/>
                <w:sz w:val="18"/>
                <w:szCs w:val="18"/>
              </w:rPr>
            </w:pPr>
            <w:r w:rsidRPr="0053770E">
              <w:rPr>
                <w:rFonts w:asciiTheme="minorBidi" w:hAnsiTheme="minorBidi" w:cstheme="minorBidi"/>
                <w:b w:val="0"/>
                <w:bCs w:val="0"/>
                <w:sz w:val="18"/>
                <w:szCs w:val="18"/>
              </w:rPr>
              <w:t>The relationship and the streamlining of knowledge between the a</w:t>
            </w:r>
            <w:r w:rsidRPr="0053770E">
              <w:rPr>
                <w:rFonts w:asciiTheme="minorBidi" w:hAnsiTheme="minorBidi" w:cstheme="minorBidi"/>
                <w:b w:val="0"/>
                <w:bCs w:val="0"/>
                <w:sz w:val="18"/>
                <w:szCs w:val="18"/>
              </w:rPr>
              <w:t>c</w:t>
            </w:r>
            <w:r w:rsidRPr="0053770E">
              <w:rPr>
                <w:rFonts w:asciiTheme="minorBidi" w:hAnsiTheme="minorBidi" w:cstheme="minorBidi"/>
                <w:b w:val="0"/>
                <w:bCs w:val="0"/>
                <w:sz w:val="18"/>
                <w:szCs w:val="18"/>
              </w:rPr>
              <w:t>tivities in the different inquiry stages</w:t>
            </w:r>
          </w:p>
        </w:tc>
        <w:tc>
          <w:tcPr>
            <w:tcW w:w="2410" w:type="dxa"/>
          </w:tcPr>
          <w:p w:rsidR="006904DF" w:rsidRPr="0053770E" w:rsidRDefault="006904DF" w:rsidP="00A03C66">
            <w:pPr>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53770E">
              <w:rPr>
                <w:rFonts w:asciiTheme="minorBidi" w:hAnsiTheme="minorBidi"/>
                <w:sz w:val="18"/>
                <w:szCs w:val="18"/>
              </w:rPr>
              <w:t xml:space="preserve">Coherence of </w:t>
            </w:r>
            <w:r w:rsidR="008C75E1" w:rsidRPr="0023166F">
              <w:rPr>
                <w:rFonts w:asciiTheme="minorBidi" w:hAnsiTheme="minorBidi"/>
                <w:sz w:val="18"/>
                <w:szCs w:val="18"/>
              </w:rPr>
              <w:t>the learning environment</w:t>
            </w:r>
            <w:r w:rsidRPr="0053770E">
              <w:rPr>
                <w:rFonts w:asciiTheme="minorBidi" w:hAnsiTheme="minorBidi"/>
                <w:sz w:val="18"/>
                <w:szCs w:val="18"/>
              </w:rPr>
              <w:t xml:space="preserve"> as a whole</w:t>
            </w:r>
            <w:r w:rsidRPr="0053770E">
              <w:rPr>
                <w:rFonts w:asciiTheme="minorBidi" w:hAnsiTheme="minorBidi"/>
                <w:b/>
                <w:bCs/>
                <w:sz w:val="18"/>
                <w:szCs w:val="18"/>
              </w:rPr>
              <w:t xml:space="preserve"> </w:t>
            </w:r>
          </w:p>
        </w:tc>
      </w:tr>
    </w:tbl>
    <w:p w:rsidR="006904DF" w:rsidRPr="00710FC0" w:rsidRDefault="006904DF" w:rsidP="006904DF">
      <w:pPr>
        <w:pStyle w:val="Heading3"/>
      </w:pPr>
      <w:r w:rsidRPr="00710FC0">
        <w:t xml:space="preserve">Questionnaires </w:t>
      </w:r>
    </w:p>
    <w:p w:rsidR="004C1240" w:rsidRDefault="006904DF" w:rsidP="00125647">
      <w:r w:rsidRPr="00710FC0">
        <w:t>The questionnaires included open</w:t>
      </w:r>
      <w:r>
        <w:t>-</w:t>
      </w:r>
      <w:r w:rsidRPr="00710FC0">
        <w:t>ended questions related</w:t>
      </w:r>
      <w:r w:rsidR="004C1240" w:rsidRPr="004C1240">
        <w:t xml:space="preserve"> </w:t>
      </w:r>
      <w:r w:rsidR="004C1240" w:rsidRPr="00710FC0">
        <w:t>to</w:t>
      </w:r>
      <w:r w:rsidR="004C1240">
        <w:t>:</w:t>
      </w:r>
    </w:p>
    <w:p w:rsidR="00DA110E" w:rsidRDefault="006904DF" w:rsidP="0023166F">
      <w:pPr>
        <w:pStyle w:val="ListParagraph"/>
        <w:numPr>
          <w:ilvl w:val="0"/>
          <w:numId w:val="50"/>
        </w:numPr>
        <w:ind w:left="765" w:hanging="357"/>
      </w:pPr>
      <w:r w:rsidRPr="00710FC0">
        <w:t xml:space="preserve">the way in which teachers </w:t>
      </w:r>
      <w:r>
        <w:t>incorporate</w:t>
      </w:r>
      <w:r w:rsidRPr="00710FC0">
        <w:t xml:space="preserve"> technology (before </w:t>
      </w:r>
      <w:r>
        <w:t>the PD program</w:t>
      </w:r>
      <w:r w:rsidRPr="00710FC0">
        <w:t>)</w:t>
      </w:r>
    </w:p>
    <w:p w:rsidR="00DA110E" w:rsidRDefault="006904DF" w:rsidP="0023166F">
      <w:pPr>
        <w:pStyle w:val="ListParagraph"/>
        <w:numPr>
          <w:ilvl w:val="0"/>
          <w:numId w:val="50"/>
        </w:numPr>
        <w:ind w:left="765" w:hanging="357"/>
      </w:pPr>
      <w:r w:rsidRPr="00710FC0">
        <w:t xml:space="preserve">important </w:t>
      </w:r>
      <w:r>
        <w:t>ideas</w:t>
      </w:r>
      <w:r w:rsidRPr="00710FC0">
        <w:t xml:space="preserve"> </w:t>
      </w:r>
      <w:r>
        <w:t>teachers</w:t>
      </w:r>
      <w:r w:rsidRPr="00710FC0">
        <w:t xml:space="preserve"> </w:t>
      </w:r>
      <w:r>
        <w:t xml:space="preserve">claimed to have </w:t>
      </w:r>
      <w:r w:rsidRPr="00710FC0">
        <w:t xml:space="preserve">learned in </w:t>
      </w:r>
      <w:r>
        <w:t>the program</w:t>
      </w:r>
      <w:r w:rsidR="004C1240">
        <w:t xml:space="preserve"> </w:t>
      </w:r>
      <w:r w:rsidR="004C1240" w:rsidRPr="00710FC0">
        <w:t>(after</w:t>
      </w:r>
      <w:r w:rsidR="00921DC6">
        <w:t xml:space="preserve"> the PD program</w:t>
      </w:r>
      <w:r w:rsidR="004C1240" w:rsidRPr="00710FC0">
        <w:t>)</w:t>
      </w:r>
    </w:p>
    <w:p w:rsidR="00DA110E" w:rsidRDefault="006904DF" w:rsidP="0023166F">
      <w:pPr>
        <w:pStyle w:val="ListParagraph"/>
        <w:numPr>
          <w:ilvl w:val="0"/>
          <w:numId w:val="50"/>
        </w:numPr>
        <w:ind w:left="765" w:hanging="357"/>
      </w:pPr>
      <w:r>
        <w:t>features</w:t>
      </w:r>
      <w:r w:rsidR="004E4130">
        <w:t xml:space="preserve"> in the program</w:t>
      </w:r>
      <w:r>
        <w:t xml:space="preserve"> that</w:t>
      </w:r>
      <w:r w:rsidRPr="00710FC0">
        <w:t xml:space="preserve"> </w:t>
      </w:r>
      <w:r>
        <w:t xml:space="preserve">they feel that have contributed to their learning </w:t>
      </w:r>
      <w:r w:rsidRPr="00710FC0">
        <w:t>(after</w:t>
      </w:r>
      <w:r w:rsidR="00921DC6">
        <w:t xml:space="preserve"> the PD program</w:t>
      </w:r>
      <w:r w:rsidR="004C1240" w:rsidRPr="00710FC0">
        <w:t>)</w:t>
      </w:r>
    </w:p>
    <w:p w:rsidR="00DA110E" w:rsidRDefault="006904DF" w:rsidP="0023166F">
      <w:pPr>
        <w:pStyle w:val="ListParagraph"/>
        <w:numPr>
          <w:ilvl w:val="0"/>
          <w:numId w:val="50"/>
        </w:numPr>
        <w:ind w:left="765" w:hanging="357"/>
      </w:pPr>
      <w:r>
        <w:t>teachers</w:t>
      </w:r>
      <w:r w:rsidR="00FC0311">
        <w:t>’</w:t>
      </w:r>
      <w:r w:rsidRPr="00710FC0">
        <w:t xml:space="preserve"> willingness to </w:t>
      </w:r>
      <w:r>
        <w:t>integrate</w:t>
      </w:r>
      <w:r w:rsidRPr="00710FC0">
        <w:t xml:space="preserve"> mobile technology in</w:t>
      </w:r>
      <w:r>
        <w:t xml:space="preserve"> their</w:t>
      </w:r>
      <w:r w:rsidRPr="00710FC0">
        <w:t xml:space="preserve"> teaching and the reasons for this (before and after</w:t>
      </w:r>
      <w:r>
        <w:t xml:space="preserve"> the</w:t>
      </w:r>
      <w:r w:rsidR="00921DC6">
        <w:t xml:space="preserve"> PD</w:t>
      </w:r>
      <w:r>
        <w:t xml:space="preserve"> program</w:t>
      </w:r>
      <w:r w:rsidRPr="00710FC0">
        <w:t xml:space="preserve">) </w:t>
      </w:r>
    </w:p>
    <w:p w:rsidR="006904DF" w:rsidRPr="00710FC0" w:rsidRDefault="006904DF" w:rsidP="000A3F1A">
      <w:r>
        <w:t xml:space="preserve">Overall, </w:t>
      </w:r>
      <w:r w:rsidRPr="00710FC0">
        <w:t xml:space="preserve">21 of the teachers </w:t>
      </w:r>
      <w:r>
        <w:t>responded to</w:t>
      </w:r>
      <w:r w:rsidRPr="00710FC0">
        <w:t xml:space="preserve"> the questionnaire at the </w:t>
      </w:r>
      <w:r>
        <w:t>beginning</w:t>
      </w:r>
      <w:r w:rsidRPr="00710FC0">
        <w:t xml:space="preserve"> of the </w:t>
      </w:r>
      <w:r>
        <w:t xml:space="preserve">PD </w:t>
      </w:r>
      <w:r w:rsidR="007840EC">
        <w:t xml:space="preserve">program </w:t>
      </w:r>
      <w:r w:rsidRPr="00710FC0">
        <w:t xml:space="preserve">and 19 </w:t>
      </w:r>
      <w:r>
        <w:t>responded</w:t>
      </w:r>
      <w:r w:rsidRPr="00710FC0">
        <w:t xml:space="preserve"> at </w:t>
      </w:r>
      <w:r>
        <w:t>the</w:t>
      </w:r>
      <w:r w:rsidRPr="00710FC0">
        <w:t xml:space="preserve"> end</w:t>
      </w:r>
      <w:r>
        <w:t xml:space="preserve"> of the program</w:t>
      </w:r>
      <w:r w:rsidRPr="00710FC0">
        <w:t xml:space="preserve">. </w:t>
      </w:r>
      <w:r>
        <w:t>Teachers</w:t>
      </w:r>
      <w:r w:rsidR="00FC0311">
        <w:t>’</w:t>
      </w:r>
      <w:r w:rsidRPr="00710FC0">
        <w:t xml:space="preserve"> answers were analyzed according to Chi</w:t>
      </w:r>
      <w:r w:rsidR="00FC0311">
        <w:t>’</w:t>
      </w:r>
      <w:r>
        <w:t>s</w:t>
      </w:r>
      <w:r w:rsidRPr="00710FC0">
        <w:t xml:space="preserve"> (1997)</w:t>
      </w:r>
      <w:r>
        <w:t xml:space="preserve"> </w:t>
      </w:r>
      <w:r w:rsidR="00FC0311">
        <w:t>“</w:t>
      </w:r>
      <w:r>
        <w:t>quantifying qualitative analyses of verbal data</w:t>
      </w:r>
      <w:r w:rsidR="00FC0311">
        <w:t>”</w:t>
      </w:r>
      <w:r>
        <w:t xml:space="preserve"> approach</w:t>
      </w:r>
      <w:r w:rsidRPr="00710FC0">
        <w:t xml:space="preserve">. </w:t>
      </w:r>
      <w:r>
        <w:t>B</w:t>
      </w:r>
      <w:r w:rsidRPr="00710FC0">
        <w:t xml:space="preserve">y coding the </w:t>
      </w:r>
      <w:r>
        <w:t xml:space="preserve">verbal </w:t>
      </w:r>
      <w:r w:rsidRPr="00710FC0">
        <w:t>data and seeking patterns</w:t>
      </w:r>
      <w:r>
        <w:t>, t</w:t>
      </w:r>
      <w:r w:rsidRPr="00710FC0">
        <w:t xml:space="preserve">his approach allows for a quantitative </w:t>
      </w:r>
      <w:r>
        <w:t>analysis</w:t>
      </w:r>
      <w:r w:rsidRPr="00710FC0">
        <w:t xml:space="preserve"> </w:t>
      </w:r>
      <w:r>
        <w:t>of</w:t>
      </w:r>
      <w:r w:rsidRPr="00710FC0">
        <w:t xml:space="preserve"> </w:t>
      </w:r>
      <w:r>
        <w:t xml:space="preserve">the </w:t>
      </w:r>
      <w:r w:rsidRPr="00710FC0">
        <w:t xml:space="preserve">subjective </w:t>
      </w:r>
      <w:r>
        <w:t>themes</w:t>
      </w:r>
      <w:r w:rsidRPr="00710FC0">
        <w:t xml:space="preserve"> </w:t>
      </w:r>
      <w:r>
        <w:t>that emerge from</w:t>
      </w:r>
      <w:r w:rsidRPr="00710FC0">
        <w:t xml:space="preserve"> </w:t>
      </w:r>
      <w:r>
        <w:t xml:space="preserve">the </w:t>
      </w:r>
      <w:r w:rsidRPr="00710FC0">
        <w:t xml:space="preserve">qualitative </w:t>
      </w:r>
      <w:r>
        <w:t>analysis</w:t>
      </w:r>
      <w:r w:rsidRPr="00710FC0">
        <w:t>. According to this approach, we chose to analyze all the a</w:t>
      </w:r>
      <w:r w:rsidRPr="00710FC0">
        <w:t>n</w:t>
      </w:r>
      <w:r w:rsidRPr="00710FC0">
        <w:t>swers to the questionnaires</w:t>
      </w:r>
      <w:r>
        <w:t>. E</w:t>
      </w:r>
      <w:r w:rsidRPr="00710FC0">
        <w:t>ach answer constitut</w:t>
      </w:r>
      <w:r>
        <w:t>ed</w:t>
      </w:r>
      <w:r w:rsidRPr="00710FC0">
        <w:t xml:space="preserve"> </w:t>
      </w:r>
      <w:r>
        <w:t>one unit of</w:t>
      </w:r>
      <w:r w:rsidRPr="00710FC0">
        <w:t xml:space="preserve"> analysis. </w:t>
      </w:r>
      <w:r>
        <w:t>First</w:t>
      </w:r>
      <w:r w:rsidRPr="00710FC0">
        <w:t xml:space="preserve">, </w:t>
      </w:r>
      <w:r>
        <w:t>categories</w:t>
      </w:r>
      <w:r w:rsidRPr="00710FC0">
        <w:t xml:space="preserve"> that emerged inductively from the answers were defined. </w:t>
      </w:r>
      <w:r>
        <w:t>Then</w:t>
      </w:r>
      <w:r w:rsidRPr="00710FC0">
        <w:t>, similar criteria were merged and a</w:t>
      </w:r>
      <w:r w:rsidRPr="00710FC0">
        <w:t>n</w:t>
      </w:r>
      <w:r w:rsidRPr="00710FC0">
        <w:t>other analysis</w:t>
      </w:r>
      <w:r>
        <w:t xml:space="preserve"> cycle</w:t>
      </w:r>
      <w:r w:rsidRPr="00710FC0">
        <w:t xml:space="preserve"> was conducted according to this encoding. </w:t>
      </w:r>
      <w:r>
        <w:t>Afterwards</w:t>
      </w:r>
      <w:r w:rsidRPr="00710FC0">
        <w:t>, two more researchers conducted the analysis according to the encoding</w:t>
      </w:r>
      <w:r>
        <w:t xml:space="preserve"> to establish inter-rater reliability</w:t>
      </w:r>
      <w:r w:rsidRPr="00710FC0">
        <w:t>. Each dis</w:t>
      </w:r>
      <w:r w:rsidRPr="00710FC0">
        <w:t>a</w:t>
      </w:r>
      <w:r w:rsidRPr="00710FC0">
        <w:t xml:space="preserve">greement in the analysis was discussed until reaching an agreement of at least 95% among the </w:t>
      </w:r>
      <w:r>
        <w:t xml:space="preserve">researchers on the </w:t>
      </w:r>
      <w:r w:rsidRPr="00710FC0">
        <w:t xml:space="preserve">coded items. Finally, a summary of </w:t>
      </w:r>
      <w:r>
        <w:t>the</w:t>
      </w:r>
      <w:r w:rsidRPr="00710FC0">
        <w:t xml:space="preserve"> number of statements was made for each criterion.</w:t>
      </w:r>
    </w:p>
    <w:p w:rsidR="006904DF" w:rsidRPr="00710FC0" w:rsidRDefault="006904DF" w:rsidP="006904DF">
      <w:pPr>
        <w:pStyle w:val="Heading3"/>
      </w:pPr>
      <w:r w:rsidRPr="00710FC0">
        <w:t>Interviews</w:t>
      </w:r>
    </w:p>
    <w:p w:rsidR="00857CFF" w:rsidRDefault="006904DF" w:rsidP="006904DF">
      <w:r w:rsidRPr="00710FC0">
        <w:t>Two rounds of semi-structured interviews were conducted. In the first round, nine of the teachers</w:t>
      </w:r>
      <w:r>
        <w:t xml:space="preserve"> were interviewed</w:t>
      </w:r>
      <w:r w:rsidRPr="00710FC0">
        <w:t xml:space="preserve">, one to two months after the </w:t>
      </w:r>
      <w:r>
        <w:t>PD program has ended. These interviews</w:t>
      </w:r>
      <w:r w:rsidRPr="00710FC0">
        <w:t xml:space="preserve"> lasted for about 45 minutes on averag</w:t>
      </w:r>
      <w:r w:rsidRPr="00307B3F">
        <w:t xml:space="preserve">e. </w:t>
      </w:r>
      <w:r w:rsidR="00307B3F" w:rsidRPr="00307B3F">
        <w:t>Teachers were chosen for the interviews to represent two profiles that emerged from the data:</w:t>
      </w:r>
      <w:r w:rsidRPr="00307B3F">
        <w:t xml:space="preserve"> (1) inv</w:t>
      </w:r>
      <w:r w:rsidRPr="00710FC0">
        <w:t xml:space="preserve">olved, motivated </w:t>
      </w:r>
      <w:r>
        <w:t>teachers</w:t>
      </w:r>
      <w:r w:rsidRPr="00710FC0">
        <w:t xml:space="preserve"> who expressed satisfaction with the </w:t>
      </w:r>
      <w:r>
        <w:t>PD</w:t>
      </w:r>
      <w:r w:rsidR="007840EC">
        <w:t xml:space="preserve"> program</w:t>
      </w:r>
      <w:r>
        <w:t>,</w:t>
      </w:r>
      <w:r w:rsidRPr="00710FC0">
        <w:t xml:space="preserve"> and </w:t>
      </w:r>
      <w:r>
        <w:t xml:space="preserve">(2) </w:t>
      </w:r>
      <w:r w:rsidRPr="00710FC0">
        <w:t xml:space="preserve">teachers who were not involved in the development or did not feel that they got much benefit from the </w:t>
      </w:r>
      <w:r>
        <w:t>PD program</w:t>
      </w:r>
      <w:r w:rsidRPr="00710FC0">
        <w:t>. During the interviews, the teachers were asked</w:t>
      </w:r>
      <w:r w:rsidR="00857CFF">
        <w:t>:</w:t>
      </w:r>
      <w:r w:rsidRPr="00710FC0">
        <w:t xml:space="preserve"> </w:t>
      </w:r>
    </w:p>
    <w:p w:rsidR="00DA110E" w:rsidRDefault="006904DF" w:rsidP="0023166F">
      <w:pPr>
        <w:pStyle w:val="ListParagraph"/>
        <w:numPr>
          <w:ilvl w:val="0"/>
          <w:numId w:val="53"/>
        </w:numPr>
        <w:ind w:left="714" w:hanging="357"/>
      </w:pPr>
      <w:r w:rsidRPr="00710FC0">
        <w:t xml:space="preserve">what new things they had learned from the </w:t>
      </w:r>
      <w:r>
        <w:t>PD</w:t>
      </w:r>
      <w:r w:rsidR="007840EC">
        <w:t xml:space="preserve"> program</w:t>
      </w:r>
      <w:r w:rsidRPr="00710FC0">
        <w:t xml:space="preserve"> </w:t>
      </w:r>
    </w:p>
    <w:p w:rsidR="00DA110E" w:rsidRDefault="006904DF" w:rsidP="0023166F">
      <w:pPr>
        <w:pStyle w:val="ListParagraph"/>
        <w:numPr>
          <w:ilvl w:val="0"/>
          <w:numId w:val="53"/>
        </w:numPr>
        <w:ind w:left="714" w:hanging="357"/>
      </w:pPr>
      <w:r w:rsidRPr="00710FC0">
        <w:t xml:space="preserve">how they thought the technology could be </w:t>
      </w:r>
      <w:r>
        <w:t>integrated</w:t>
      </w:r>
      <w:r w:rsidRPr="00710FC0">
        <w:t xml:space="preserve"> for advancing outdoor inquiry teaching </w:t>
      </w:r>
    </w:p>
    <w:p w:rsidR="00DA110E" w:rsidRDefault="006904DF" w:rsidP="0023166F">
      <w:pPr>
        <w:pStyle w:val="ListParagraph"/>
        <w:numPr>
          <w:ilvl w:val="0"/>
          <w:numId w:val="53"/>
        </w:numPr>
        <w:ind w:left="714" w:hanging="357"/>
      </w:pPr>
      <w:r w:rsidRPr="00710FC0">
        <w:t xml:space="preserve">whether and how the way in which they would integrate the technology in their future teaching would change </w:t>
      </w:r>
    </w:p>
    <w:p w:rsidR="006904DF" w:rsidRPr="00710FC0" w:rsidRDefault="006904DF" w:rsidP="00857CFF">
      <w:r w:rsidRPr="00710FC0">
        <w:lastRenderedPageBreak/>
        <w:t>In the second round of interviews, seven teachers participated – six out of those who were inte</w:t>
      </w:r>
      <w:r w:rsidRPr="00710FC0">
        <w:t>r</w:t>
      </w:r>
      <w:r w:rsidRPr="00710FC0">
        <w:t xml:space="preserve">viewed in the first round and one </w:t>
      </w:r>
      <w:r>
        <w:t>additional</w:t>
      </w:r>
      <w:r w:rsidRPr="00710FC0">
        <w:t xml:space="preserve"> teacher. The interview</w:t>
      </w:r>
      <w:r w:rsidR="00857CFF">
        <w:t>s</w:t>
      </w:r>
      <w:r w:rsidRPr="00710FC0">
        <w:t xml:space="preserve"> </w:t>
      </w:r>
      <w:r w:rsidR="00857CFF" w:rsidRPr="00710FC0">
        <w:t>w</w:t>
      </w:r>
      <w:r w:rsidR="00857CFF">
        <w:t>ere</w:t>
      </w:r>
      <w:r w:rsidR="00857CFF" w:rsidRPr="00710FC0">
        <w:t xml:space="preserve"> </w:t>
      </w:r>
      <w:r w:rsidRPr="00710FC0">
        <w:t xml:space="preserve">conducted six to nine months after the </w:t>
      </w:r>
      <w:r>
        <w:t>PD program has ended</w:t>
      </w:r>
      <w:r w:rsidRPr="00710FC0">
        <w:t xml:space="preserve">. The teachers who were interviewed in the second round were </w:t>
      </w:r>
      <w:r>
        <w:t>those</w:t>
      </w:r>
      <w:r w:rsidRPr="00710FC0">
        <w:t xml:space="preserve"> who expressed (in </w:t>
      </w:r>
      <w:r w:rsidR="006D30E4">
        <w:t xml:space="preserve">the post questionnaire or in </w:t>
      </w:r>
      <w:r w:rsidRPr="00710FC0">
        <w:t>the first interviews)</w:t>
      </w:r>
      <w:r>
        <w:t xml:space="preserve"> </w:t>
      </w:r>
      <w:r w:rsidRPr="00710FC0">
        <w:t xml:space="preserve">willingness </w:t>
      </w:r>
      <w:r>
        <w:t>to</w:t>
      </w:r>
      <w:r w:rsidRPr="00710FC0">
        <w:t xml:space="preserve"> co</w:t>
      </w:r>
      <w:r w:rsidRPr="00710FC0">
        <w:t>n</w:t>
      </w:r>
      <w:r w:rsidRPr="00710FC0">
        <w:t xml:space="preserve">tinue to integrate the technology in their teaching. In this interview, the teachers were asked whether and how they </w:t>
      </w:r>
      <w:r>
        <w:t>incorporated</w:t>
      </w:r>
      <w:r w:rsidRPr="00710FC0">
        <w:t xml:space="preserve"> the technology in</w:t>
      </w:r>
      <w:r>
        <w:t xml:space="preserve"> their</w:t>
      </w:r>
      <w:r w:rsidRPr="00710FC0">
        <w:t xml:space="preserve"> teaching following the </w:t>
      </w:r>
      <w:r>
        <w:t>PD program</w:t>
      </w:r>
      <w:r w:rsidRPr="00710FC0">
        <w:t>.</w:t>
      </w:r>
    </w:p>
    <w:p w:rsidR="00857CFF" w:rsidRDefault="006904DF" w:rsidP="00806025">
      <w:r w:rsidRPr="00710FC0">
        <w:t>The interviews transcripts and the teachers</w:t>
      </w:r>
      <w:r w:rsidR="00FC0311">
        <w:t>’</w:t>
      </w:r>
      <w:r w:rsidRPr="00710FC0">
        <w:t xml:space="preserve"> answers to the questionnaires were analyzed </w:t>
      </w:r>
      <w:r>
        <w:t>accor</w:t>
      </w:r>
      <w:r>
        <w:t>d</w:t>
      </w:r>
      <w:r>
        <w:t>ing to</w:t>
      </w:r>
      <w:r w:rsidRPr="00710FC0">
        <w:t xml:space="preserve"> the</w:t>
      </w:r>
      <w:r w:rsidR="00806025">
        <w:t xml:space="preserve"> Interconnected Model of P</w:t>
      </w:r>
      <w:r w:rsidRPr="00710FC0">
        <w:t xml:space="preserve">rofessional </w:t>
      </w:r>
      <w:r w:rsidR="00806025">
        <w:t>G</w:t>
      </w:r>
      <w:r w:rsidR="00806025" w:rsidRPr="00710FC0">
        <w:t xml:space="preserve">rowth </w:t>
      </w:r>
      <w:r w:rsidRPr="00710FC0">
        <w:t>(Clarke &amp; Hollingsworth, 2002). The model differentiates between four domains in the teacher environment in which change may o</w:t>
      </w:r>
      <w:r w:rsidRPr="00710FC0">
        <w:t>c</w:t>
      </w:r>
      <w:r w:rsidRPr="00710FC0">
        <w:t xml:space="preserve">cur: one </w:t>
      </w:r>
      <w:r>
        <w:t xml:space="preserve">is an external </w:t>
      </w:r>
      <w:r w:rsidRPr="00710FC0">
        <w:t>domain</w:t>
      </w:r>
      <w:r>
        <w:t xml:space="preserve"> </w:t>
      </w:r>
      <w:r w:rsidRPr="00710FC0">
        <w:t xml:space="preserve">– an </w:t>
      </w:r>
      <w:r>
        <w:t>external</w:t>
      </w:r>
      <w:r w:rsidRPr="00710FC0">
        <w:t xml:space="preserve"> source of </w:t>
      </w:r>
      <w:r>
        <w:t>information</w:t>
      </w:r>
      <w:r w:rsidRPr="00710FC0">
        <w:t xml:space="preserve"> </w:t>
      </w:r>
      <w:r>
        <w:t>or</w:t>
      </w:r>
      <w:r w:rsidRPr="00710FC0">
        <w:t xml:space="preserve"> stimul</w:t>
      </w:r>
      <w:r>
        <w:t>us</w:t>
      </w:r>
      <w:r w:rsidRPr="00710FC0">
        <w:t xml:space="preserve"> (such as teacher </w:t>
      </w:r>
      <w:r>
        <w:t>PD program</w:t>
      </w:r>
      <w:r w:rsidR="00FC6ACF">
        <w:t>)</w:t>
      </w:r>
      <w:r w:rsidR="00FC6ACF" w:rsidRPr="00FC6ACF">
        <w:t xml:space="preserve"> </w:t>
      </w:r>
      <w:r w:rsidR="00FC6ACF" w:rsidRPr="00710FC0">
        <w:t xml:space="preserve">– </w:t>
      </w:r>
      <w:r w:rsidRPr="00710FC0">
        <w:t xml:space="preserve">and three </w:t>
      </w:r>
      <w:r w:rsidR="00B9411B">
        <w:t xml:space="preserve">are </w:t>
      </w:r>
      <w:r w:rsidRPr="00710FC0">
        <w:t xml:space="preserve">internal domains: </w:t>
      </w:r>
    </w:p>
    <w:p w:rsidR="00DA110E" w:rsidRDefault="00EA4D83" w:rsidP="0023166F">
      <w:pPr>
        <w:pStyle w:val="ListParagraph"/>
        <w:numPr>
          <w:ilvl w:val="0"/>
          <w:numId w:val="55"/>
        </w:numPr>
        <w:ind w:left="714" w:hanging="357"/>
        <w:rPr>
          <w:noProof/>
        </w:rPr>
      </w:pPr>
      <w:r w:rsidRPr="00806025">
        <w:rPr>
          <w:i/>
          <w:iCs/>
        </w:rPr>
        <w:t>the personal domain</w:t>
      </w:r>
      <w:r w:rsidR="006904DF" w:rsidRPr="00710FC0">
        <w:t xml:space="preserve"> – knowledge, attitudes and beliefs </w:t>
      </w:r>
    </w:p>
    <w:p w:rsidR="00DA110E" w:rsidRDefault="00EA4D83" w:rsidP="0023166F">
      <w:pPr>
        <w:pStyle w:val="ListParagraph"/>
        <w:numPr>
          <w:ilvl w:val="0"/>
          <w:numId w:val="55"/>
        </w:numPr>
        <w:ind w:left="714" w:hanging="357"/>
        <w:rPr>
          <w:noProof/>
        </w:rPr>
      </w:pPr>
      <w:r w:rsidRPr="00806025">
        <w:rPr>
          <w:i/>
          <w:iCs/>
        </w:rPr>
        <w:t>the domain of practice</w:t>
      </w:r>
      <w:r w:rsidR="006904DF" w:rsidRPr="00710FC0">
        <w:t xml:space="preserve"> – </w:t>
      </w:r>
      <w:r w:rsidR="006904DF" w:rsidRPr="00FF58E1">
        <w:t>all forms of professional experimentation</w:t>
      </w:r>
      <w:r w:rsidR="006904DF">
        <w:t xml:space="preserve"> (such as </w:t>
      </w:r>
      <w:r w:rsidR="00806025">
        <w:t xml:space="preserve">an </w:t>
      </w:r>
      <w:r w:rsidR="006904DF" w:rsidRPr="00FF58E1">
        <w:t>exper</w:t>
      </w:r>
      <w:r w:rsidR="006904DF" w:rsidRPr="00FF58E1">
        <w:t>i</w:t>
      </w:r>
      <w:r w:rsidR="006904DF" w:rsidRPr="00FF58E1">
        <w:t>mentation with a new teaching strategy</w:t>
      </w:r>
      <w:r w:rsidR="006904DF">
        <w:t>)</w:t>
      </w:r>
      <w:r w:rsidR="006904DF" w:rsidRPr="00710FC0">
        <w:t xml:space="preserve"> </w:t>
      </w:r>
    </w:p>
    <w:p w:rsidR="00DA110E" w:rsidRDefault="00EA4D83" w:rsidP="0023166F">
      <w:pPr>
        <w:pStyle w:val="ListParagraph"/>
        <w:numPr>
          <w:ilvl w:val="0"/>
          <w:numId w:val="55"/>
        </w:numPr>
        <w:ind w:left="714" w:hanging="357"/>
        <w:rPr>
          <w:noProof/>
        </w:rPr>
      </w:pPr>
      <w:r w:rsidRPr="00806025">
        <w:rPr>
          <w:i/>
          <w:iCs/>
        </w:rPr>
        <w:t>the domain of consequence</w:t>
      </w:r>
      <w:r w:rsidR="006904DF" w:rsidRPr="00710FC0">
        <w:t xml:space="preserve"> – </w:t>
      </w:r>
      <w:r w:rsidR="006904DF">
        <w:t xml:space="preserve">salient outcomes (as perceived by the teacher) </w:t>
      </w:r>
      <w:r w:rsidR="006904DF" w:rsidRPr="00710FC0">
        <w:t>followin</w:t>
      </w:r>
      <w:r w:rsidR="006D1E8C">
        <w:t>g professional experimentation</w:t>
      </w:r>
    </w:p>
    <w:p w:rsidR="006904DF" w:rsidRPr="00710FC0" w:rsidRDefault="00F57983" w:rsidP="006904DF">
      <w:r>
        <w:rPr>
          <w:noProof/>
          <w:lang w:bidi="ar-SA"/>
        </w:rPr>
        <mc:AlternateContent>
          <mc:Choice Requires="wps">
            <w:drawing>
              <wp:inline distT="0" distB="0" distL="0" distR="0" wp14:anchorId="3E683DB6" wp14:editId="401438CF">
                <wp:extent cx="5490210" cy="4354195"/>
                <wp:effectExtent l="0" t="0" r="0" b="5080"/>
                <wp:docPr id="8" name="תיבת טקסט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496560" cy="4395470"/>
                        </a:xfrm>
                        <a:prstGeom prst="rect">
                          <a:avLst/>
                        </a:prstGeom>
                        <a:noFill/>
                        <a:ln w="6350">
                          <a:noFill/>
                          <a:miter lim="800000"/>
                          <a:headEnd/>
                          <a:tailEnd/>
                        </a:ln>
                        <a:extLst>
                          <a:ext uri="{909E8E84-426E-40DD-AFC4-6F175D3DCCD1}">
                            <a14:hiddenFill xmlns:a14="http://schemas.microsoft.com/office/drawing/2010/main">
                              <a:solidFill>
                                <a:srgbClr val="FFFFFF"/>
                              </a:solidFill>
                            </a14:hiddenFill>
                          </a:ext>
                        </a:extLst>
                      </wps:spPr>
                      <wps:txbx>
                        <w:txbxContent>
                          <w:p w:rsidR="00FC526E" w:rsidRPr="00E02802" w:rsidRDefault="00FC526E" w:rsidP="006904DF">
                            <w:pPr>
                              <w:pStyle w:val="Caption"/>
                              <w:jc w:val="center"/>
                              <w:rPr>
                                <w:i/>
                                <w:iCs/>
                              </w:rPr>
                            </w:pPr>
                            <w:bookmarkStart w:id="4" w:name="_Ref420008205"/>
                            <w:r>
                              <w:rPr>
                                <w:i/>
                                <w:iCs/>
                                <w:noProof/>
                                <w:lang w:bidi="ar-SA"/>
                              </w:rPr>
                              <w:drawing>
                                <wp:inline distT="0" distB="0" distL="0" distR="0" wp14:anchorId="113A09EA" wp14:editId="7A9B05A9">
                                  <wp:extent cx="4688230" cy="3773751"/>
                                  <wp:effectExtent l="0" t="0" r="0" b="0"/>
                                  <wp:docPr id="37" name="תמונה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צמיחה עם מקרא.png"/>
                                          <pic:cNvPicPr/>
                                        </pic:nvPicPr>
                                        <pic:blipFill>
                                          <a:blip r:embed="rId22">
                                            <a:extLst>
                                              <a:ext uri="{28A0092B-C50C-407E-A947-70E740481C1C}">
                                                <a14:useLocalDpi xmlns:a14="http://schemas.microsoft.com/office/drawing/2010/main" val="0"/>
                                              </a:ext>
                                            </a:extLst>
                                          </a:blip>
                                          <a:stretch>
                                            <a:fillRect/>
                                          </a:stretch>
                                        </pic:blipFill>
                                        <pic:spPr>
                                          <a:xfrm>
                                            <a:off x="0" y="0"/>
                                            <a:ext cx="4688230" cy="3773751"/>
                                          </a:xfrm>
                                          <a:prstGeom prst="rect">
                                            <a:avLst/>
                                          </a:prstGeom>
                                        </pic:spPr>
                                      </pic:pic>
                                    </a:graphicData>
                                  </a:graphic>
                                </wp:inline>
                              </w:drawing>
                            </w:r>
                          </w:p>
                          <w:p w:rsidR="00FC526E" w:rsidRPr="00850417" w:rsidRDefault="00FC526E" w:rsidP="006904DF">
                            <w:pPr>
                              <w:jc w:val="center"/>
                              <w:rPr>
                                <w:b/>
                                <w:bCs/>
                                <w:color w:val="44546A" w:themeColor="text2"/>
                                <w:sz w:val="18"/>
                                <w:szCs w:val="18"/>
                              </w:rPr>
                            </w:pPr>
                            <w:r w:rsidRPr="00850417">
                              <w:rPr>
                                <w:b/>
                                <w:bCs/>
                              </w:rPr>
                              <w:t>Figure 5</w:t>
                            </w:r>
                            <w:r>
                              <w:rPr>
                                <w:b/>
                                <w:bCs/>
                              </w:rPr>
                              <w:t>:</w:t>
                            </w:r>
                            <w:r w:rsidRPr="00850417">
                              <w:rPr>
                                <w:b/>
                                <w:bCs/>
                              </w:rPr>
                              <w:t xml:space="preserve"> </w:t>
                            </w:r>
                            <w:r>
                              <w:rPr>
                                <w:b/>
                                <w:bCs/>
                              </w:rPr>
                              <w:t>T</w:t>
                            </w:r>
                            <w:r w:rsidRPr="00850417">
                              <w:rPr>
                                <w:b/>
                                <w:bCs/>
                              </w:rPr>
                              <w:t xml:space="preserve">he </w:t>
                            </w:r>
                            <w:r>
                              <w:rPr>
                                <w:b/>
                                <w:bCs/>
                              </w:rPr>
                              <w:t>I</w:t>
                            </w:r>
                            <w:r w:rsidRPr="00850417">
                              <w:rPr>
                                <w:b/>
                                <w:bCs/>
                              </w:rPr>
                              <w:t xml:space="preserve">nterconnected </w:t>
                            </w:r>
                            <w:r>
                              <w:rPr>
                                <w:b/>
                                <w:bCs/>
                              </w:rPr>
                              <w:t>M</w:t>
                            </w:r>
                            <w:r w:rsidRPr="00850417">
                              <w:rPr>
                                <w:b/>
                                <w:bCs/>
                              </w:rPr>
                              <w:t xml:space="preserve">odel of </w:t>
                            </w:r>
                            <w:r>
                              <w:rPr>
                                <w:b/>
                                <w:bCs/>
                              </w:rPr>
                              <w:t>P</w:t>
                            </w:r>
                            <w:r w:rsidRPr="00850417">
                              <w:rPr>
                                <w:b/>
                                <w:bCs/>
                              </w:rPr>
                              <w:t xml:space="preserve">rofessional </w:t>
                            </w:r>
                            <w:r>
                              <w:rPr>
                                <w:b/>
                                <w:bCs/>
                              </w:rPr>
                              <w:t>G</w:t>
                            </w:r>
                            <w:r w:rsidRPr="00850417">
                              <w:rPr>
                                <w:b/>
                                <w:bCs/>
                              </w:rPr>
                              <w:t>rowth</w:t>
                            </w:r>
                            <w:r w:rsidRPr="00850417" w:rsidDel="0027360C">
                              <w:rPr>
                                <w:b/>
                                <w:bCs/>
                              </w:rPr>
                              <w:t xml:space="preserve"> </w:t>
                            </w:r>
                            <w:r w:rsidRPr="00850417">
                              <w:rPr>
                                <w:b/>
                                <w:bCs/>
                              </w:rPr>
                              <w:t>as used in the data analysis. Adapted from Clarke &amp; Hollingsworth (2002)</w:t>
                            </w:r>
                            <w:bookmarkEnd w:id="4"/>
                          </w:p>
                        </w:txbxContent>
                      </wps:txbx>
                      <wps:bodyPr rot="0" vert="horz" wrap="none" lIns="91440" tIns="45720" rIns="91440" bIns="45720" anchor="t" anchorCtr="0" upright="1">
                        <a:spAutoFit/>
                      </wps:bodyPr>
                    </wps:wsp>
                  </a:graphicData>
                </a:graphic>
              </wp:inline>
            </w:drawing>
          </mc:Choice>
          <mc:Fallback xmlns:w15="http://schemas.microsoft.com/office/word/2012/wordml">
            <w:pict>
              <v:shape w14:anchorId="3E683DB6" id="תיבת טקסט 31" o:spid="_x0000_s1031" type="#_x0000_t202" style="width:432.3pt;height:342.8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" filled="f" stroked="f" strokeweight=".5pt">
                <v:path arrowok="t"/>
                <v:textbox style="mso-fit-shape-to-text:t">
                  <w:txbxContent>
                    <w:p w:rsidR="00FC526E" w:rsidRPr="00E02802" w:rsidRDefault="00FC526E" w:rsidP="006904DF">
                      <w:pPr>
                        <w:pStyle w:val="af3"/>
                        <w:jc w:val="center"/>
                        <w:rPr>
                          <w:i/>
                          <w:iCs/>
                        </w:rPr>
                      </w:pPr>
                      <w:bookmarkStart w:id="5" w:name="_Ref420008205"/>
                      <w:r>
                        <w:rPr>
                          <w:i/>
                          <w:iCs/>
                          <w:noProof/>
                        </w:rPr>
                        <w:drawing>
                          <wp:inline distT="0" distB="0" distL="0" distR="0" wp14:anchorId="113A09EA" wp14:editId="7A9B05A9">
                            <wp:extent cx="4688230" cy="3773751"/>
                            <wp:effectExtent l="0" t="0" r="0" b="0"/>
                            <wp:docPr id="37" name="תמונה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צמיחה עם מקרא.png"/>
                                    <pic:cNvPicPr/>
                                  </pic:nvPicPr>
                                  <pic:blipFill>
                                    <a:blip r:embed="rId23">
                                      <a:extLst>
                                        <a:ext uri="{28A0092B-C50C-407E-A947-70E740481C1C}">
                                          <a14:useLocalDpi xmlns:a14="http://schemas.microsoft.com/office/drawing/2010/main" val="0"/>
                                        </a:ext>
                                      </a:extLst>
                                    </a:blip>
                                    <a:stretch>
                                      <a:fillRect/>
                                    </a:stretch>
                                  </pic:blipFill>
                                  <pic:spPr>
                                    <a:xfrm>
                                      <a:off x="0" y="0"/>
                                      <a:ext cx="4688230" cy="3773751"/>
                                    </a:xfrm>
                                    <a:prstGeom prst="rect">
                                      <a:avLst/>
                                    </a:prstGeom>
                                  </pic:spPr>
                                </pic:pic>
                              </a:graphicData>
                            </a:graphic>
                          </wp:inline>
                        </w:drawing>
                      </w:r>
                    </w:p>
                    <w:p w:rsidR="00FC526E" w:rsidRPr="00850417" w:rsidRDefault="00FC526E" w:rsidP="006904DF">
                      <w:pPr>
                        <w:jc w:val="center"/>
                        <w:rPr>
                          <w:b/>
                          <w:bCs/>
                          <w:color w:val="44546A" w:themeColor="text2"/>
                          <w:sz w:val="18"/>
                          <w:szCs w:val="18"/>
                        </w:rPr>
                      </w:pPr>
                      <w:r w:rsidRPr="00850417">
                        <w:rPr>
                          <w:b/>
                          <w:bCs/>
                        </w:rPr>
                        <w:t>Figure 5</w:t>
                      </w:r>
                      <w:r>
                        <w:rPr>
                          <w:b/>
                          <w:bCs/>
                        </w:rPr>
                        <w:t>:</w:t>
                      </w:r>
                      <w:r w:rsidRPr="00850417">
                        <w:rPr>
                          <w:b/>
                          <w:bCs/>
                        </w:rPr>
                        <w:t xml:space="preserve"> </w:t>
                      </w:r>
                      <w:r>
                        <w:rPr>
                          <w:b/>
                          <w:bCs/>
                        </w:rPr>
                        <w:t>T</w:t>
                      </w:r>
                      <w:r w:rsidRPr="00850417">
                        <w:rPr>
                          <w:b/>
                          <w:bCs/>
                        </w:rPr>
                        <w:t xml:space="preserve">he </w:t>
                      </w:r>
                      <w:r>
                        <w:rPr>
                          <w:b/>
                          <w:bCs/>
                        </w:rPr>
                        <w:t>I</w:t>
                      </w:r>
                      <w:r w:rsidRPr="00850417">
                        <w:rPr>
                          <w:b/>
                          <w:bCs/>
                        </w:rPr>
                        <w:t xml:space="preserve">nterconnected </w:t>
                      </w:r>
                      <w:r>
                        <w:rPr>
                          <w:b/>
                          <w:bCs/>
                        </w:rPr>
                        <w:t>M</w:t>
                      </w:r>
                      <w:r w:rsidRPr="00850417">
                        <w:rPr>
                          <w:b/>
                          <w:bCs/>
                        </w:rPr>
                        <w:t xml:space="preserve">odel of </w:t>
                      </w:r>
                      <w:r>
                        <w:rPr>
                          <w:b/>
                          <w:bCs/>
                        </w:rPr>
                        <w:t>P</w:t>
                      </w:r>
                      <w:r w:rsidRPr="00850417">
                        <w:rPr>
                          <w:b/>
                          <w:bCs/>
                        </w:rPr>
                        <w:t xml:space="preserve">rofessional </w:t>
                      </w:r>
                      <w:r>
                        <w:rPr>
                          <w:b/>
                          <w:bCs/>
                        </w:rPr>
                        <w:t>G</w:t>
                      </w:r>
                      <w:r w:rsidRPr="00850417">
                        <w:rPr>
                          <w:b/>
                          <w:bCs/>
                        </w:rPr>
                        <w:t>rowth</w:t>
                      </w:r>
                      <w:r w:rsidRPr="00850417" w:rsidDel="0027360C">
                        <w:rPr>
                          <w:b/>
                          <w:bCs/>
                        </w:rPr>
                        <w:t xml:space="preserve"> </w:t>
                      </w:r>
                      <w:r w:rsidRPr="00850417">
                        <w:rPr>
                          <w:b/>
                          <w:bCs/>
                        </w:rPr>
                        <w:t>as used in the data analysis. Adapted from Clarke &amp; Hollingsworth (2002)</w:t>
                      </w:r>
                      <w:bookmarkEnd w:id="5"/>
                    </w:p>
                  </w:txbxContent>
                </v:textbox>
                <w10:wrap anchorx="page"/>
                <w10:anchorlock/>
              </v:shape>
            </w:pict>
          </mc:Fallback>
        </mc:AlternateContent>
      </w:r>
    </w:p>
    <w:p w:rsidR="00D811A0" w:rsidRDefault="00D811A0" w:rsidP="00D811A0">
      <w:pPr>
        <w:rPr>
          <w:noProof/>
        </w:rPr>
      </w:pPr>
      <w:r w:rsidRPr="00D811A0">
        <w:t xml:space="preserve">The change </w:t>
      </w:r>
      <w:proofErr w:type="gramStart"/>
      <w:r w:rsidRPr="00D811A0">
        <w:t>processes of the teacher includes</w:t>
      </w:r>
      <w:proofErr w:type="gramEnd"/>
      <w:r w:rsidRPr="00D811A0">
        <w:t xml:space="preserve"> “change</w:t>
      </w:r>
      <w:r w:rsidRPr="00710FC0">
        <w:t xml:space="preserve"> sequences</w:t>
      </w:r>
      <w:r>
        <w:t>”</w:t>
      </w:r>
      <w:r w:rsidRPr="00710FC0">
        <w:t xml:space="preserve">. Each change sequence consists of changes that have occurred in at least two domains and </w:t>
      </w:r>
      <w:r>
        <w:t>one</w:t>
      </w:r>
      <w:r w:rsidRPr="00710FC0">
        <w:t xml:space="preserve"> </w:t>
      </w:r>
      <w:r>
        <w:t>“</w:t>
      </w:r>
      <w:r w:rsidRPr="00710FC0">
        <w:t>mediation process</w:t>
      </w:r>
      <w:r>
        <w:t>”, which i</w:t>
      </w:r>
      <w:r>
        <w:t>n</w:t>
      </w:r>
      <w:r>
        <w:t>cludes “</w:t>
      </w:r>
      <w:r w:rsidRPr="00710FC0">
        <w:t>enactment</w:t>
      </w:r>
      <w:r>
        <w:t>”</w:t>
      </w:r>
      <w:r w:rsidRPr="00710FC0">
        <w:t xml:space="preserve"> or </w:t>
      </w:r>
      <w:r>
        <w:t>“</w:t>
      </w:r>
      <w:r w:rsidRPr="00710FC0">
        <w:t>reflection</w:t>
      </w:r>
      <w:r>
        <w:t>” on the change</w:t>
      </w:r>
      <w:r w:rsidRPr="00710FC0">
        <w:t xml:space="preserve">. </w:t>
      </w:r>
      <w:r>
        <w:t>Long-lasting c</w:t>
      </w:r>
      <w:r w:rsidRPr="00710FC0">
        <w:t xml:space="preserve">hange sequences constitute </w:t>
      </w:r>
      <w:r>
        <w:t>“</w:t>
      </w:r>
      <w:r w:rsidRPr="00710FC0">
        <w:t>growth networks</w:t>
      </w:r>
      <w:r>
        <w:t>”</w:t>
      </w:r>
      <w:r w:rsidRPr="00710FC0">
        <w:t xml:space="preserve"> and reflect a process of professional growth. We identified the changes that the teachers </w:t>
      </w:r>
      <w:r>
        <w:t>went through</w:t>
      </w:r>
      <w:r w:rsidRPr="00710FC0">
        <w:t xml:space="preserve"> in the internal change domains </w:t>
      </w:r>
      <w:r>
        <w:t xml:space="preserve">and </w:t>
      </w:r>
      <w:r w:rsidRPr="00710FC0">
        <w:t>characterized</w:t>
      </w:r>
      <w:r>
        <w:t xml:space="preserve"> the change sequences </w:t>
      </w:r>
      <w:r>
        <w:lastRenderedPageBreak/>
        <w:t xml:space="preserve">by indicating the mediating processes which led to the changes. </w:t>
      </w:r>
      <w:r w:rsidRPr="00710FC0">
        <w:t xml:space="preserve">The model and the </w:t>
      </w:r>
      <w:r>
        <w:t>way</w:t>
      </w:r>
      <w:r w:rsidRPr="00710FC0">
        <w:t xml:space="preserve"> we used it within the current analysis are </w:t>
      </w:r>
      <w:r>
        <w:t>illustrated</w:t>
      </w:r>
      <w:r w:rsidRPr="00710FC0">
        <w:t xml:space="preserve"> in Figure 5.</w:t>
      </w:r>
      <w:r w:rsidRPr="008E5598">
        <w:rPr>
          <w:noProof/>
        </w:rPr>
        <w:t xml:space="preserve"> </w:t>
      </w:r>
    </w:p>
    <w:p w:rsidR="006904DF" w:rsidRPr="00710FC0" w:rsidRDefault="006904DF" w:rsidP="006904DF">
      <w:pPr>
        <w:pStyle w:val="Heading1"/>
      </w:pPr>
      <w:r w:rsidRPr="00710FC0">
        <w:t>Findings</w:t>
      </w:r>
    </w:p>
    <w:p w:rsidR="006904DF" w:rsidRPr="00710FC0" w:rsidRDefault="006904DF" w:rsidP="006904DF">
      <w:pPr>
        <w:pStyle w:val="Heading2"/>
      </w:pPr>
      <w:r w:rsidRPr="00710FC0">
        <w:t>Teachers</w:t>
      </w:r>
      <w:r w:rsidR="00FC0311">
        <w:t>’</w:t>
      </w:r>
      <w:r w:rsidRPr="00710FC0">
        <w:t xml:space="preserve"> </w:t>
      </w:r>
      <w:r w:rsidR="00FC6ACF" w:rsidRPr="00710FC0">
        <w:t xml:space="preserve">Involvement in </w:t>
      </w:r>
      <w:r w:rsidR="00FC6ACF">
        <w:t xml:space="preserve">the </w:t>
      </w:r>
      <w:r w:rsidR="00FC6ACF" w:rsidRPr="00710FC0">
        <w:t xml:space="preserve">Design as Part </w:t>
      </w:r>
      <w:r w:rsidRPr="00710FC0">
        <w:t xml:space="preserve">of the </w:t>
      </w:r>
      <w:r>
        <w:t xml:space="preserve">PD </w:t>
      </w:r>
      <w:r w:rsidR="00FC6ACF">
        <w:t>Program</w:t>
      </w:r>
    </w:p>
    <w:p w:rsidR="001F0F20" w:rsidRPr="00662B2B" w:rsidRDefault="006904DF" w:rsidP="00662B2B">
      <w:r w:rsidRPr="00710FC0">
        <w:t xml:space="preserve">The </w:t>
      </w:r>
      <w:r w:rsidRPr="00662B2B">
        <w:t xml:space="preserve">observations indicate that all the teachers participated in the design activities during the PD meetings. These activities, which we interpreted </w:t>
      </w:r>
      <w:r w:rsidR="00841161" w:rsidRPr="00662B2B">
        <w:t xml:space="preserve">as </w:t>
      </w:r>
      <w:r w:rsidRPr="00662B2B">
        <w:t>belonging to the domain of practice (profe</w:t>
      </w:r>
      <w:r w:rsidRPr="00662B2B">
        <w:t>s</w:t>
      </w:r>
      <w:r w:rsidRPr="00662B2B">
        <w:t xml:space="preserve">sional experimentation) included: </w:t>
      </w:r>
    </w:p>
    <w:p w:rsidR="00DA110E" w:rsidRDefault="006904DF" w:rsidP="00662B2B">
      <w:pPr>
        <w:pStyle w:val="ListParagraph"/>
        <w:numPr>
          <w:ilvl w:val="0"/>
          <w:numId w:val="48"/>
        </w:numPr>
        <w:ind w:left="714" w:hanging="357"/>
      </w:pPr>
      <w:r w:rsidRPr="00710FC0">
        <w:t xml:space="preserve">conceptual design of the intended activities for the </w:t>
      </w:r>
      <w:r>
        <w:t xml:space="preserve">learning </w:t>
      </w:r>
      <w:r w:rsidRPr="00E373D1">
        <w:t>environment (such as artic</w:t>
      </w:r>
      <w:r w:rsidRPr="00E373D1">
        <w:t>u</w:t>
      </w:r>
      <w:r w:rsidRPr="00E373D1">
        <w:t>lating the activity outline features: goals and a gener</w:t>
      </w:r>
      <w:r w:rsidR="009A396B">
        <w:t>al description of the activity)</w:t>
      </w:r>
    </w:p>
    <w:p w:rsidR="00DA110E" w:rsidRDefault="0049077B" w:rsidP="00662B2B">
      <w:pPr>
        <w:pStyle w:val="ListParagraph"/>
        <w:numPr>
          <w:ilvl w:val="0"/>
          <w:numId w:val="48"/>
        </w:numPr>
        <w:ind w:left="714" w:hanging="357"/>
      </w:pPr>
      <w:r>
        <w:t>a</w:t>
      </w:r>
      <w:r w:rsidRPr="00E373D1">
        <w:t xml:space="preserve">daptations </w:t>
      </w:r>
      <w:r w:rsidR="006904DF" w:rsidRPr="00E373D1">
        <w:t>to the online learning environments including the development (from scratch) of online forms for learner data collection in the ecological garden</w:t>
      </w:r>
    </w:p>
    <w:p w:rsidR="00CB7C25" w:rsidRDefault="003D4C6B" w:rsidP="002F3B7D">
      <w:r w:rsidRPr="00E373D1">
        <w:t xml:space="preserve">In addition, the analysis and the rating of the adapted learning </w:t>
      </w:r>
      <w:r w:rsidR="00CB7C25">
        <w:t>environments</w:t>
      </w:r>
      <w:r w:rsidR="00971A7F" w:rsidRPr="00E373D1">
        <w:t xml:space="preserve"> </w:t>
      </w:r>
      <w:r w:rsidRPr="00E373D1">
        <w:t>using the rubric</w:t>
      </w:r>
      <w:r w:rsidR="00971A7F">
        <w:t xml:space="preserve"> d</w:t>
      </w:r>
      <w:r w:rsidR="00971A7F">
        <w:t>e</w:t>
      </w:r>
      <w:r w:rsidR="00971A7F">
        <w:t>scribed above</w:t>
      </w:r>
      <w:r w:rsidRPr="00E373D1">
        <w:t xml:space="preserve"> (Table </w:t>
      </w:r>
      <w:r>
        <w:t>2</w:t>
      </w:r>
      <w:r w:rsidRPr="00E373D1">
        <w:t xml:space="preserve">) </w:t>
      </w:r>
      <w:r>
        <w:t>enabled</w:t>
      </w:r>
      <w:r w:rsidRPr="00E373D1">
        <w:t xml:space="preserve"> us to identify differences in the </w:t>
      </w:r>
      <w:r w:rsidR="0041111D">
        <w:t>level of adaptation between the different</w:t>
      </w:r>
      <w:r w:rsidR="0041111D" w:rsidRPr="00E373D1">
        <w:t xml:space="preserve"> </w:t>
      </w:r>
      <w:r w:rsidR="0041111D">
        <w:t>teams</w:t>
      </w:r>
      <w:r w:rsidR="00CB7C25">
        <w:t>:</w:t>
      </w:r>
    </w:p>
    <w:p w:rsidR="00DA110E" w:rsidRDefault="00CB7C25" w:rsidP="0023166F">
      <w:pPr>
        <w:pStyle w:val="ListParagraph"/>
        <w:numPr>
          <w:ilvl w:val="0"/>
          <w:numId w:val="79"/>
        </w:numPr>
        <w:ind w:left="714" w:hanging="357"/>
      </w:pPr>
      <w:r>
        <w:t>i</w:t>
      </w:r>
      <w:r w:rsidRPr="00E373D1">
        <w:t xml:space="preserve">n </w:t>
      </w:r>
      <w:r w:rsidR="003D4C6B" w:rsidRPr="00E373D1">
        <w:t xml:space="preserve">one </w:t>
      </w:r>
      <w:r>
        <w:t>learning environment</w:t>
      </w:r>
      <w:r w:rsidR="00971A7F" w:rsidRPr="00E373D1">
        <w:t xml:space="preserve"> </w:t>
      </w:r>
      <w:r w:rsidR="003D4C6B" w:rsidRPr="00E373D1">
        <w:t xml:space="preserve">(team A) </w:t>
      </w:r>
      <w:r w:rsidR="003D4C6B" w:rsidRPr="00710FC0">
        <w:t>adaptation</w:t>
      </w:r>
      <w:r w:rsidR="0041111D">
        <w:t xml:space="preserve"> that was scored as 2</w:t>
      </w:r>
      <w:r w:rsidR="003D4C6B" w:rsidRPr="00710FC0">
        <w:t xml:space="preserve"> was </w:t>
      </w:r>
      <w:r w:rsidR="003D4C6B">
        <w:t xml:space="preserve">made </w:t>
      </w:r>
      <w:r w:rsidR="003D4C6B" w:rsidRPr="00710FC0">
        <w:t xml:space="preserve">only </w:t>
      </w:r>
      <w:r w:rsidR="00971A7F" w:rsidRPr="003D4C6B">
        <w:t>in</w:t>
      </w:r>
      <w:r w:rsidR="00971A7F">
        <w:t xml:space="preserve"> one part (</w:t>
      </w:r>
      <w:r w:rsidR="003D4C6B" w:rsidRPr="003D4C6B">
        <w:t>the outdoor activity</w:t>
      </w:r>
      <w:r w:rsidR="00971A7F">
        <w:t>)</w:t>
      </w:r>
      <w:r w:rsidR="003D4C6B" w:rsidRPr="003D4C6B">
        <w:t xml:space="preserve"> and therefore </w:t>
      </w:r>
      <w:r w:rsidR="00971A7F" w:rsidRPr="003D4C6B">
        <w:t>th</w:t>
      </w:r>
      <w:r w:rsidR="00971A7F">
        <w:t xml:space="preserve">e </w:t>
      </w:r>
      <w:r w:rsidR="00971A7F" w:rsidRPr="0023166F">
        <w:t xml:space="preserve">whole </w:t>
      </w:r>
      <w:r w:rsidRPr="0023166F">
        <w:t xml:space="preserve">adapted learning environment </w:t>
      </w:r>
      <w:r w:rsidR="003D4C6B" w:rsidRPr="0023166F">
        <w:t>was</w:t>
      </w:r>
      <w:r w:rsidR="003D4C6B" w:rsidRPr="003D4C6B">
        <w:t xml:space="preserve"> rated</w:t>
      </w:r>
      <w:r w:rsidR="003D4C6B" w:rsidRPr="00710FC0">
        <w:t xml:space="preserve"> at a low level (2 out of 9)</w:t>
      </w:r>
    </w:p>
    <w:p w:rsidR="00DA110E" w:rsidRDefault="0041111D" w:rsidP="0023166F">
      <w:pPr>
        <w:pStyle w:val="ListParagraph"/>
        <w:numPr>
          <w:ilvl w:val="0"/>
          <w:numId w:val="79"/>
        </w:numPr>
        <w:ind w:left="714" w:hanging="357"/>
      </w:pPr>
      <w:r>
        <w:t xml:space="preserve">in </w:t>
      </w:r>
      <w:r w:rsidR="00CB7C25">
        <w:t>t</w:t>
      </w:r>
      <w:r w:rsidR="00CB7C25" w:rsidRPr="00710FC0">
        <w:t xml:space="preserve">wo </w:t>
      </w:r>
      <w:r w:rsidR="003D4C6B">
        <w:t xml:space="preserve">learning </w:t>
      </w:r>
      <w:r w:rsidR="003D4C6B" w:rsidRPr="00710FC0">
        <w:t xml:space="preserve">environments </w:t>
      </w:r>
      <w:r>
        <w:t>the adaptations of the three parts summed up as</w:t>
      </w:r>
      <w:r w:rsidR="003D4C6B" w:rsidRPr="00710FC0">
        <w:t xml:space="preserve"> 6</w:t>
      </w:r>
      <w:r>
        <w:t>, and therefore, were rated at a medium level (6 out of 9)</w:t>
      </w:r>
    </w:p>
    <w:p w:rsidR="00DA110E" w:rsidRDefault="0041111D" w:rsidP="0023166F">
      <w:pPr>
        <w:pStyle w:val="ListParagraph"/>
        <w:numPr>
          <w:ilvl w:val="0"/>
          <w:numId w:val="79"/>
        </w:numPr>
        <w:ind w:left="714" w:hanging="357"/>
      </w:pPr>
      <w:r>
        <w:t>in</w:t>
      </w:r>
      <w:r w:rsidRPr="00710FC0">
        <w:t xml:space="preserve"> </w:t>
      </w:r>
      <w:r w:rsidR="003D4C6B" w:rsidRPr="00710FC0">
        <w:t xml:space="preserve">four </w:t>
      </w:r>
      <w:r>
        <w:t xml:space="preserve">learning </w:t>
      </w:r>
      <w:r w:rsidR="003D4C6B" w:rsidRPr="00710FC0">
        <w:t>environments</w:t>
      </w:r>
      <w:r>
        <w:t>, the</w:t>
      </w:r>
      <w:r w:rsidR="003D4C6B" w:rsidRPr="00710FC0">
        <w:t xml:space="preserve"> </w:t>
      </w:r>
      <w:r w:rsidR="003D4C6B">
        <w:t>adaptation</w:t>
      </w:r>
      <w:r>
        <w:t>s of the three parts summed up between 7 to 9, and were rated</w:t>
      </w:r>
      <w:r w:rsidR="003D4C6B">
        <w:t xml:space="preserve"> at a </w:t>
      </w:r>
      <w:r w:rsidR="003D4C6B" w:rsidRPr="00710FC0">
        <w:t xml:space="preserve">high </w:t>
      </w:r>
      <w:r w:rsidR="003D4C6B">
        <w:t>level</w:t>
      </w:r>
      <w:r w:rsidR="003D4C6B" w:rsidRPr="00710FC0">
        <w:t xml:space="preserve"> (</w:t>
      </w:r>
      <w:r w:rsidR="003D4C6B">
        <w:t>between</w:t>
      </w:r>
      <w:r w:rsidR="003D4C6B" w:rsidRPr="00710FC0">
        <w:t xml:space="preserve"> 7 to 9</w:t>
      </w:r>
      <w:r w:rsidR="00717205">
        <w:t xml:space="preserve"> out of 9</w:t>
      </w:r>
      <w:r w:rsidR="001D258E">
        <w:t>)</w:t>
      </w:r>
      <w:r w:rsidR="003D4C6B" w:rsidRPr="00710FC0">
        <w:t xml:space="preserve"> </w:t>
      </w:r>
    </w:p>
    <w:p w:rsidR="003B7647" w:rsidRDefault="006904DF" w:rsidP="002F3B7D">
      <w:r>
        <w:t>Unlike</w:t>
      </w:r>
      <w:r w:rsidRPr="00710FC0">
        <w:t xml:space="preserve"> the adaptations that were document</w:t>
      </w:r>
      <w:r>
        <w:t>ed</w:t>
      </w:r>
      <w:r w:rsidRPr="00710FC0">
        <w:t xml:space="preserve"> </w:t>
      </w:r>
      <w:r w:rsidRPr="0023166F">
        <w:t>in the adapted learning environments of the teams, which constitute a product of an entire team, the documentation of the editing events of these e</w:t>
      </w:r>
      <w:r w:rsidRPr="0023166F">
        <w:t>n</w:t>
      </w:r>
      <w:r w:rsidRPr="0023166F">
        <w:t>vironments describes the personal scope of work of each teacher. An analysis of the editing events of the 24 teachers reveals that the degree of teacher involvement in</w:t>
      </w:r>
      <w:r w:rsidRPr="00B07FE5">
        <w:t xml:space="preserve"> </w:t>
      </w:r>
      <w:r>
        <w:t>conducting</w:t>
      </w:r>
      <w:r w:rsidRPr="00B07FE5">
        <w:t xml:space="preserve"> the adapt</w:t>
      </w:r>
      <w:r w:rsidRPr="00B07FE5">
        <w:t>a</w:t>
      </w:r>
      <w:r w:rsidRPr="00B07FE5">
        <w:t xml:space="preserve">tions </w:t>
      </w:r>
      <w:r w:rsidR="00661BFB">
        <w:t>greatly varied</w:t>
      </w:r>
      <w:r w:rsidRPr="00710FC0">
        <w:t xml:space="preserve">: </w:t>
      </w:r>
    </w:p>
    <w:p w:rsidR="00DA110E" w:rsidRDefault="006904DF" w:rsidP="0023166F">
      <w:pPr>
        <w:pStyle w:val="ListParagraph"/>
        <w:numPr>
          <w:ilvl w:val="0"/>
          <w:numId w:val="75"/>
        </w:numPr>
        <w:ind w:left="714" w:hanging="357"/>
      </w:pPr>
      <w:r w:rsidRPr="00710FC0">
        <w:t xml:space="preserve">high involvement </w:t>
      </w:r>
      <w:r w:rsidR="00661BFB">
        <w:t xml:space="preserve">- </w:t>
      </w:r>
      <w:r w:rsidRPr="00710FC0">
        <w:t>29% of</w:t>
      </w:r>
      <w:r>
        <w:t xml:space="preserve"> the</w:t>
      </w:r>
      <w:r w:rsidRPr="00710FC0">
        <w:t xml:space="preserve"> teachers (more than 20 editing events)</w:t>
      </w:r>
      <w:r w:rsidR="00187DCC" w:rsidDel="00187DCC">
        <w:t xml:space="preserve"> </w:t>
      </w:r>
    </w:p>
    <w:p w:rsidR="00DA110E" w:rsidRDefault="006904DF" w:rsidP="0023166F">
      <w:pPr>
        <w:pStyle w:val="ListParagraph"/>
        <w:numPr>
          <w:ilvl w:val="0"/>
          <w:numId w:val="75"/>
        </w:numPr>
        <w:ind w:left="714" w:hanging="357"/>
      </w:pPr>
      <w:r w:rsidRPr="00710FC0">
        <w:t xml:space="preserve">medium involvement </w:t>
      </w:r>
      <w:r w:rsidR="00661BFB">
        <w:t xml:space="preserve">- </w:t>
      </w:r>
      <w:r w:rsidRPr="00710FC0">
        <w:t xml:space="preserve">8% of the teachers (6-19 editing events) </w:t>
      </w:r>
    </w:p>
    <w:p w:rsidR="00DA110E" w:rsidRDefault="006904DF" w:rsidP="0023166F">
      <w:pPr>
        <w:pStyle w:val="ListParagraph"/>
        <w:numPr>
          <w:ilvl w:val="0"/>
          <w:numId w:val="75"/>
        </w:numPr>
        <w:ind w:left="714" w:hanging="357"/>
      </w:pPr>
      <w:r w:rsidRPr="00710FC0">
        <w:t xml:space="preserve">low involvement </w:t>
      </w:r>
      <w:r w:rsidR="00661BFB">
        <w:t xml:space="preserve">- </w:t>
      </w:r>
      <w:r w:rsidRPr="00710FC0">
        <w:t xml:space="preserve">17% of teachers (1-5 editing events) </w:t>
      </w:r>
    </w:p>
    <w:p w:rsidR="00DA110E" w:rsidRPr="0023166F" w:rsidRDefault="006904DF" w:rsidP="0023166F">
      <w:pPr>
        <w:pStyle w:val="ListParagraph"/>
        <w:numPr>
          <w:ilvl w:val="0"/>
          <w:numId w:val="75"/>
        </w:numPr>
        <w:ind w:left="714" w:hanging="357"/>
      </w:pPr>
      <w:r>
        <w:t>no</w:t>
      </w:r>
      <w:r w:rsidRPr="00710FC0">
        <w:t xml:space="preserve"> involvement </w:t>
      </w:r>
      <w:r>
        <w:t>at all</w:t>
      </w:r>
      <w:r w:rsidRPr="00710FC0">
        <w:t xml:space="preserve"> </w:t>
      </w:r>
      <w:r w:rsidR="00661BFB">
        <w:t xml:space="preserve">- </w:t>
      </w:r>
      <w:r w:rsidRPr="00710FC0">
        <w:t xml:space="preserve">46% of the </w:t>
      </w:r>
      <w:r w:rsidRPr="0023166F">
        <w:t>teachers</w:t>
      </w:r>
    </w:p>
    <w:p w:rsidR="006904DF" w:rsidRPr="0023166F" w:rsidRDefault="006904DF" w:rsidP="008D0A8F">
      <w:r w:rsidRPr="0023166F">
        <w:t xml:space="preserve">In addition, unsurprisingly, the </w:t>
      </w:r>
      <w:r w:rsidR="00772BD5" w:rsidRPr="0023166F">
        <w:t xml:space="preserve">level </w:t>
      </w:r>
      <w:r w:rsidRPr="0023166F">
        <w:t>of the adaptation of the adapted learning environment</w:t>
      </w:r>
      <w:r w:rsidR="007A102B" w:rsidRPr="0023166F">
        <w:t>s</w:t>
      </w:r>
      <w:r w:rsidRPr="0023166F">
        <w:t xml:space="preserve"> was congruent with the number of personal editing events. Teachers whose number of editing events was high</w:t>
      </w:r>
      <w:r w:rsidR="00772BD5" w:rsidRPr="0023166F">
        <w:t xml:space="preserve"> (within their team learning environment)</w:t>
      </w:r>
      <w:r w:rsidRPr="0023166F">
        <w:t xml:space="preserve"> demonstrated a high or medium level of ada</w:t>
      </w:r>
      <w:r w:rsidRPr="0023166F">
        <w:t>p</w:t>
      </w:r>
      <w:r w:rsidRPr="0023166F">
        <w:t>tation</w:t>
      </w:r>
      <w:r w:rsidR="00772BD5" w:rsidRPr="0023166F">
        <w:t xml:space="preserve"> (six environments out of seven</w:t>
      </w:r>
      <w:r w:rsidR="007A102B" w:rsidRPr="0023166F">
        <w:t xml:space="preserve">). </w:t>
      </w:r>
      <w:r w:rsidRPr="0023166F">
        <w:t>In other words, these environments included new ped</w:t>
      </w:r>
      <w:r w:rsidRPr="0023166F">
        <w:t>a</w:t>
      </w:r>
      <w:r w:rsidRPr="0023166F">
        <w:t>gogical approach</w:t>
      </w:r>
      <w:r w:rsidR="00307B3F">
        <w:t>es</w:t>
      </w:r>
      <w:r w:rsidRPr="0023166F">
        <w:t xml:space="preserve"> that did not exist in the original activities of the out</w:t>
      </w:r>
      <w:r w:rsidR="00FC6ACF">
        <w:t>door learning module</w:t>
      </w:r>
      <w:r w:rsidR="002F3B7D" w:rsidRPr="0023166F">
        <w:t xml:space="preserve"> or changes of existing activit</w:t>
      </w:r>
      <w:r w:rsidR="008D0A8F" w:rsidRPr="0023166F">
        <w:t>ies</w:t>
      </w:r>
      <w:r w:rsidRPr="0023166F">
        <w:t xml:space="preserve">. Accordingly, in environments in which the volume of editing events of teachers was low, the </w:t>
      </w:r>
      <w:r w:rsidR="00772BD5" w:rsidRPr="0023166F">
        <w:t xml:space="preserve">level of </w:t>
      </w:r>
      <w:r w:rsidRPr="0023166F">
        <w:t xml:space="preserve">adaptation of the environment was </w:t>
      </w:r>
      <w:r w:rsidR="00754634" w:rsidRPr="0023166F">
        <w:t>low</w:t>
      </w:r>
      <w:r w:rsidRPr="0023166F">
        <w:t>.</w:t>
      </w:r>
    </w:p>
    <w:p w:rsidR="006904DF" w:rsidRDefault="006904DF" w:rsidP="00F412AE">
      <w:pPr>
        <w:rPr>
          <w:rFonts w:asciiTheme="minorHAnsi" w:hAnsiTheme="minorHAnsi"/>
          <w:noProof/>
        </w:rPr>
      </w:pPr>
      <w:r w:rsidRPr="0023166F">
        <w:t xml:space="preserve">The rating of the internal coherence of </w:t>
      </w:r>
      <w:r w:rsidR="007A3CC9" w:rsidRPr="0023166F">
        <w:t>each part of the</w:t>
      </w:r>
      <w:r w:rsidR="00D26808" w:rsidRPr="0023166F">
        <w:t xml:space="preserve"> adapted</w:t>
      </w:r>
      <w:r w:rsidR="007A3CC9" w:rsidRPr="0023166F">
        <w:t xml:space="preserve"> learning environment</w:t>
      </w:r>
      <w:r w:rsidR="00F412AE" w:rsidRPr="0023166F">
        <w:t>s</w:t>
      </w:r>
      <w:r w:rsidRPr="0023166F">
        <w:t xml:space="preserve"> showed that in all of the</w:t>
      </w:r>
      <w:r w:rsidR="00D26808" w:rsidRPr="0023166F">
        <w:t>m</w:t>
      </w:r>
      <w:r w:rsidRPr="0023166F">
        <w:t xml:space="preserve"> there was some impairment of coherence: five environments were rated, using the rubric for assessing </w:t>
      </w:r>
      <w:r w:rsidRPr="00D811A0">
        <w:t xml:space="preserve">coherence (Table </w:t>
      </w:r>
      <w:r w:rsidR="00C13F74" w:rsidRPr="00D811A0">
        <w:t>3</w:t>
      </w:r>
      <w:r w:rsidRPr="00D811A0">
        <w:t>)</w:t>
      </w:r>
      <w:r w:rsidR="009F1DBF" w:rsidRPr="00D811A0">
        <w:t>,</w:t>
      </w:r>
      <w:r w:rsidRPr="00D811A0">
        <w:t xml:space="preserve"> between</w:t>
      </w:r>
      <w:r w:rsidRPr="0023166F">
        <w:t xml:space="preserve"> 1 to 5 (out of 9), and two environments</w:t>
      </w:r>
      <w:r w:rsidRPr="0081160F">
        <w:t xml:space="preserve"> </w:t>
      </w:r>
      <w:r>
        <w:t>were rated as</w:t>
      </w:r>
      <w:r w:rsidRPr="0081160F">
        <w:t xml:space="preserve"> 7 and 8. An analysis of the causes </w:t>
      </w:r>
      <w:r w:rsidR="009F1DBF">
        <w:t>for</w:t>
      </w:r>
      <w:r w:rsidR="009F1DBF" w:rsidRPr="0081160F">
        <w:t xml:space="preserve"> </w:t>
      </w:r>
      <w:r w:rsidRPr="0081160F">
        <w:t xml:space="preserve">the </w:t>
      </w:r>
      <w:r>
        <w:t>decreased</w:t>
      </w:r>
      <w:r w:rsidRPr="0081160F">
        <w:t xml:space="preserve"> internal </w:t>
      </w:r>
      <w:r w:rsidRPr="00D811A0">
        <w:t>coherence (Figure 6)</w:t>
      </w:r>
      <w:r w:rsidRPr="0081160F">
        <w:t xml:space="preserve"> showed that in all environments there </w:t>
      </w:r>
      <w:r>
        <w:t xml:space="preserve">were insufficient </w:t>
      </w:r>
      <w:r w:rsidRPr="0081160F">
        <w:t xml:space="preserve">technical </w:t>
      </w:r>
      <w:r>
        <w:t>instructions for learners</w:t>
      </w:r>
      <w:r w:rsidRPr="0081160F">
        <w:t xml:space="preserve"> </w:t>
      </w:r>
      <w:r>
        <w:t>regar</w:t>
      </w:r>
      <w:r>
        <w:t>d</w:t>
      </w:r>
      <w:r>
        <w:t>ing how they should carry out</w:t>
      </w:r>
      <w:r w:rsidRPr="0081160F">
        <w:t xml:space="preserve"> the activities</w:t>
      </w:r>
      <w:r>
        <w:t xml:space="preserve"> (e.g., </w:t>
      </w:r>
      <w:r w:rsidRPr="0081160F">
        <w:t xml:space="preserve">lack of </w:t>
      </w:r>
      <w:r>
        <w:t>instructions</w:t>
      </w:r>
      <w:r w:rsidRPr="0081160F">
        <w:t xml:space="preserve"> for filling in the data colle</w:t>
      </w:r>
      <w:r w:rsidRPr="0081160F">
        <w:t>c</w:t>
      </w:r>
      <w:r w:rsidRPr="0081160F">
        <w:t>tion form</w:t>
      </w:r>
      <w:r>
        <w:t>)</w:t>
      </w:r>
      <w:r w:rsidRPr="0081160F">
        <w:t xml:space="preserve">. </w:t>
      </w:r>
      <w:r>
        <w:t>F</w:t>
      </w:r>
      <w:r w:rsidRPr="0081160F">
        <w:t>our of the environments</w:t>
      </w:r>
      <w:r>
        <w:t xml:space="preserve"> displayed a</w:t>
      </w:r>
      <w:r w:rsidRPr="0081160F">
        <w:t xml:space="preserve"> mismatch between technology and pedagogy</w:t>
      </w:r>
      <w:r>
        <w:t xml:space="preserve"> </w:t>
      </w:r>
      <w:r>
        <w:lastRenderedPageBreak/>
        <w:t xml:space="preserve">(e.g., there were no </w:t>
      </w:r>
      <w:r w:rsidRPr="0081160F">
        <w:t xml:space="preserve">collaborative documents </w:t>
      </w:r>
      <w:r>
        <w:t>for student work even though students were e</w:t>
      </w:r>
      <w:r>
        <w:t>x</w:t>
      </w:r>
      <w:r>
        <w:t>pected to work collaboratively)</w:t>
      </w:r>
      <w:r w:rsidRPr="0081160F">
        <w:t>. Problems in the internal sequence arose when the order of activ</w:t>
      </w:r>
      <w:r w:rsidRPr="0081160F">
        <w:t>i</w:t>
      </w:r>
      <w:r w:rsidRPr="0081160F">
        <w:t xml:space="preserve">ties did not make sense or when activities </w:t>
      </w:r>
      <w:r w:rsidR="00AE1DAD" w:rsidRPr="00AE1DAD">
        <w:t xml:space="preserve">included instructions that were not in line with the place they were supposed be conducted </w:t>
      </w:r>
      <w:r w:rsidRPr="0081160F">
        <w:t>(</w:t>
      </w:r>
      <w:r>
        <w:t>e.g.,</w:t>
      </w:r>
      <w:r w:rsidRPr="0081160F">
        <w:t xml:space="preserve"> directions for conducting observations in the field as part of the summary activity that is </w:t>
      </w:r>
      <w:r w:rsidR="00AE1DAD" w:rsidRPr="00AE1DAD">
        <w:t xml:space="preserve">supposed to take place </w:t>
      </w:r>
      <w:r w:rsidRPr="0081160F">
        <w:t xml:space="preserve">at home / in </w:t>
      </w:r>
      <w:r>
        <w:t>school</w:t>
      </w:r>
      <w:r w:rsidRPr="0081160F">
        <w:t>). Contradict</w:t>
      </w:r>
      <w:r>
        <w:t>ions</w:t>
      </w:r>
      <w:r w:rsidRPr="0081160F">
        <w:t xml:space="preserve"> in contents stemmed from a difference between the questions appearing on the </w:t>
      </w:r>
      <w:r>
        <w:t>web</w:t>
      </w:r>
      <w:r w:rsidRPr="0081160F">
        <w:t>site and those appearing in the work document</w:t>
      </w:r>
      <w:r>
        <w:t>s</w:t>
      </w:r>
      <w:r w:rsidRPr="0081160F">
        <w:t>.</w:t>
      </w:r>
      <w:r w:rsidRPr="00C11F33">
        <w:rPr>
          <w:rFonts w:asciiTheme="minorHAnsi" w:hAnsiTheme="minorHAnsi"/>
          <w:noProof/>
        </w:rPr>
        <w:t xml:space="preserve"> </w:t>
      </w:r>
    </w:p>
    <w:p w:rsidR="006904DF" w:rsidRPr="0081160F" w:rsidRDefault="00F57983" w:rsidP="00FC6ACF">
      <w:pPr>
        <w:jc w:val="center"/>
      </w:pPr>
      <w:r>
        <w:rPr>
          <w:rFonts w:asciiTheme="minorHAnsi" w:hAnsiTheme="minorHAnsi"/>
          <w:noProof/>
          <w:lang w:bidi="ar-SA"/>
        </w:rPr>
        <mc:AlternateContent>
          <mc:Choice Requires="wps">
            <w:drawing>
              <wp:inline distT="0" distB="0" distL="0" distR="0" wp14:anchorId="62D43C95" wp14:editId="032502BD">
                <wp:extent cx="4914900" cy="3646380"/>
                <wp:effectExtent l="0" t="0" r="0" b="0"/>
                <wp:docPr id="6" name="תיבת טקסט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914900" cy="3646380"/>
                        </a:xfrm>
                        <a:prstGeom prst="rect">
                          <a:avLst/>
                        </a:prstGeom>
                        <a:solidFill>
                          <a:schemeClr val="lt1">
                            <a:lumMod val="100000"/>
                            <a:lumOff val="0"/>
                          </a:schemeClr>
                        </a:solidFill>
                        <a:ln w="6350">
                          <a:noFill/>
                          <a:miter lim="800000"/>
                          <a:headEnd/>
                          <a:tailEnd/>
                        </a:ln>
                      </wps:spPr>
                      <wps:txbx>
                        <w:txbxContent>
                          <w:p w:rsidR="00FC526E" w:rsidRDefault="00FC526E" w:rsidP="00581CDB">
                            <w:pPr>
                              <w:jc w:val="center"/>
                            </w:pPr>
                            <w:r>
                              <w:rPr>
                                <w:noProof/>
                                <w:lang w:bidi="ar-SA"/>
                              </w:rPr>
                              <w:drawing>
                                <wp:inline distT="0" distB="0" distL="0" distR="0" wp14:anchorId="3F0FC8C7" wp14:editId="5B9644D8">
                                  <wp:extent cx="4246631" cy="2896969"/>
                                  <wp:effectExtent l="0" t="0" r="1905" b="0"/>
                                  <wp:docPr id="18" name="תמונה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גרף עמודות.png"/>
                                          <pic:cNvPicPr/>
                                        </pic:nvPicPr>
                                        <pic:blipFill>
                                          <a:blip r:embed="rId24">
                                            <a:extLst>
                                              <a:ext uri="{28A0092B-C50C-407E-A947-70E740481C1C}">
                                                <a14:useLocalDpi xmlns:a14="http://schemas.microsoft.com/office/drawing/2010/main" val="0"/>
                                              </a:ext>
                                            </a:extLst>
                                          </a:blip>
                                          <a:stretch>
                                            <a:fillRect/>
                                          </a:stretch>
                                        </pic:blipFill>
                                        <pic:spPr>
                                          <a:xfrm>
                                            <a:off x="0" y="0"/>
                                            <a:ext cx="4273733" cy="2915458"/>
                                          </a:xfrm>
                                          <a:prstGeom prst="rect">
                                            <a:avLst/>
                                          </a:prstGeom>
                                        </pic:spPr>
                                      </pic:pic>
                                    </a:graphicData>
                                  </a:graphic>
                                </wp:inline>
                              </w:drawing>
                            </w:r>
                          </w:p>
                          <w:p w:rsidR="00FC526E" w:rsidRPr="007465B5" w:rsidRDefault="00FC526E" w:rsidP="00FC6ACF">
                            <w:pPr>
                              <w:suppressAutoHyphens/>
                              <w:jc w:val="center"/>
                              <w:rPr>
                                <w:b/>
                                <w:bCs/>
                              </w:rPr>
                            </w:pPr>
                            <w:bookmarkStart w:id="5" w:name="_Ref419400852"/>
                            <w:r w:rsidRPr="007465B5">
                              <w:rPr>
                                <w:b/>
                                <w:bCs/>
                              </w:rPr>
                              <w:t>Figure 6</w:t>
                            </w:r>
                            <w:r>
                              <w:rPr>
                                <w:b/>
                                <w:bCs/>
                              </w:rPr>
                              <w:t>:</w:t>
                            </w:r>
                            <w:r w:rsidRPr="007465B5">
                              <w:rPr>
                                <w:b/>
                                <w:bCs/>
                              </w:rPr>
                              <w:t xml:space="preserve"> Causes </w:t>
                            </w:r>
                            <w:r>
                              <w:rPr>
                                <w:b/>
                                <w:bCs/>
                              </w:rPr>
                              <w:t>for</w:t>
                            </w:r>
                            <w:r w:rsidRPr="007465B5">
                              <w:rPr>
                                <w:b/>
                                <w:bCs/>
                              </w:rPr>
                              <w:t xml:space="preserve"> the decrease in </w:t>
                            </w:r>
                            <w:r>
                              <w:rPr>
                                <w:b/>
                                <w:bCs/>
                              </w:rPr>
                              <w:t xml:space="preserve">internal </w:t>
                            </w:r>
                            <w:r w:rsidRPr="007465B5">
                              <w:rPr>
                                <w:b/>
                                <w:bCs/>
                              </w:rPr>
                              <w:t>coherence of the</w:t>
                            </w:r>
                            <w:r>
                              <w:rPr>
                                <w:b/>
                                <w:bCs/>
                              </w:rPr>
                              <w:t xml:space="preserve"> three parts </w:t>
                            </w:r>
                            <w:r>
                              <w:rPr>
                                <w:b/>
                                <w:bCs/>
                              </w:rPr>
                              <w:br/>
                              <w:t>of the</w:t>
                            </w:r>
                            <w:r w:rsidRPr="007465B5">
                              <w:rPr>
                                <w:b/>
                                <w:bCs/>
                              </w:rPr>
                              <w:t xml:space="preserve"> learning environment. </w:t>
                            </w:r>
                            <w:r>
                              <w:rPr>
                                <w:b/>
                                <w:bCs/>
                              </w:rPr>
                              <w:br/>
                            </w:r>
                            <w:r w:rsidRPr="007465B5">
                              <w:rPr>
                                <w:b/>
                                <w:bCs/>
                              </w:rPr>
                              <w:t xml:space="preserve">The letters represent the </w:t>
                            </w:r>
                            <w:r>
                              <w:rPr>
                                <w:b/>
                                <w:bCs/>
                              </w:rPr>
                              <w:t xml:space="preserve">seven </w:t>
                            </w:r>
                            <w:r w:rsidRPr="007465B5">
                              <w:rPr>
                                <w:b/>
                                <w:bCs/>
                              </w:rPr>
                              <w:t>adapted learning environments</w:t>
                            </w:r>
                            <w:bookmarkEnd w:id="5"/>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2D43C95" id="תיבת טקסט 23" o:spid="_x0000_s1032" type="#_x0000_t202" style="width:387pt;height:287.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" fillcolor="white [3201]" stroked="f" strokeweight=".5pt">
                <v:path arrowok="t"/>
                <v:textbox>
                  <w:txbxContent>
                    <w:p w:rsidR="00FC526E" w:rsidRDefault="00FC526E" w:rsidP="00581CDB">
                      <w:pPr>
                        <w:jc w:val="center"/>
                      </w:pPr>
                      <w:r>
                        <w:rPr>
                          <w:noProof/>
                        </w:rPr>
                        <w:drawing>
                          <wp:inline distT="0" distB="0" distL="0" distR="0" wp14:anchorId="3F0FC8C7" wp14:editId="5B9644D8">
                            <wp:extent cx="4246631" cy="2896969"/>
                            <wp:effectExtent l="0" t="0" r="1905" b="0"/>
                            <wp:docPr id="18" name="תמונה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גרף עמודות.png"/>
                                    <pic:cNvPicPr/>
                                  </pic:nvPicPr>
                                  <pic:blipFill>
                                    <a:blip r:embed="rId25">
                                      <a:extLst>
                                        <a:ext uri="{28A0092B-C50C-407E-A947-70E740481C1C}">
                                          <a14:useLocalDpi xmlns:a14="http://schemas.microsoft.com/office/drawing/2010/main" val="0"/>
                                        </a:ext>
                                      </a:extLst>
                                    </a:blip>
                                    <a:stretch>
                                      <a:fillRect/>
                                    </a:stretch>
                                  </pic:blipFill>
                                  <pic:spPr>
                                    <a:xfrm>
                                      <a:off x="0" y="0"/>
                                      <a:ext cx="4273733" cy="2915458"/>
                                    </a:xfrm>
                                    <a:prstGeom prst="rect">
                                      <a:avLst/>
                                    </a:prstGeom>
                                  </pic:spPr>
                                </pic:pic>
                              </a:graphicData>
                            </a:graphic>
                          </wp:inline>
                        </w:drawing>
                      </w:r>
                    </w:p>
                    <w:p w:rsidR="00FC526E" w:rsidRPr="007465B5" w:rsidRDefault="00FC526E" w:rsidP="00FC6ACF">
                      <w:pPr>
                        <w:suppressAutoHyphens/>
                        <w:jc w:val="center"/>
                        <w:rPr>
                          <w:b/>
                          <w:bCs/>
                        </w:rPr>
                      </w:pPr>
                      <w:bookmarkStart w:id="7" w:name="_Ref419400852"/>
                      <w:r w:rsidRPr="007465B5">
                        <w:rPr>
                          <w:b/>
                          <w:bCs/>
                        </w:rPr>
                        <w:t>Figure 6</w:t>
                      </w:r>
                      <w:r>
                        <w:rPr>
                          <w:b/>
                          <w:bCs/>
                        </w:rPr>
                        <w:t>:</w:t>
                      </w:r>
                      <w:r w:rsidRPr="007465B5">
                        <w:rPr>
                          <w:b/>
                          <w:bCs/>
                        </w:rPr>
                        <w:t xml:space="preserve"> Causes </w:t>
                      </w:r>
                      <w:r>
                        <w:rPr>
                          <w:b/>
                          <w:bCs/>
                        </w:rPr>
                        <w:t>for</w:t>
                      </w:r>
                      <w:r w:rsidRPr="007465B5">
                        <w:rPr>
                          <w:b/>
                          <w:bCs/>
                        </w:rPr>
                        <w:t xml:space="preserve"> the decrease in </w:t>
                      </w:r>
                      <w:r>
                        <w:rPr>
                          <w:b/>
                          <w:bCs/>
                        </w:rPr>
                        <w:t xml:space="preserve">internal </w:t>
                      </w:r>
                      <w:r w:rsidRPr="007465B5">
                        <w:rPr>
                          <w:b/>
                          <w:bCs/>
                        </w:rPr>
                        <w:t>coherence of the</w:t>
                      </w:r>
                      <w:r>
                        <w:rPr>
                          <w:b/>
                          <w:bCs/>
                        </w:rPr>
                        <w:t xml:space="preserve"> three parts </w:t>
                      </w:r>
                      <w:r>
                        <w:rPr>
                          <w:b/>
                          <w:bCs/>
                        </w:rPr>
                        <w:br/>
                        <w:t>of the</w:t>
                      </w:r>
                      <w:r w:rsidRPr="007465B5">
                        <w:rPr>
                          <w:b/>
                          <w:bCs/>
                        </w:rPr>
                        <w:t xml:space="preserve"> learning environment. </w:t>
                      </w:r>
                      <w:r>
                        <w:rPr>
                          <w:b/>
                          <w:bCs/>
                        </w:rPr>
                        <w:br/>
                      </w:r>
                      <w:r w:rsidRPr="007465B5">
                        <w:rPr>
                          <w:b/>
                          <w:bCs/>
                        </w:rPr>
                        <w:t xml:space="preserve">The letters represent the </w:t>
                      </w:r>
                      <w:r>
                        <w:rPr>
                          <w:b/>
                          <w:bCs/>
                        </w:rPr>
                        <w:t xml:space="preserve">seven </w:t>
                      </w:r>
                      <w:r w:rsidRPr="007465B5">
                        <w:rPr>
                          <w:b/>
                          <w:bCs/>
                        </w:rPr>
                        <w:t>adapted learning environments</w:t>
                      </w:r>
                      <w:bookmarkEnd w:id="7"/>
                    </w:p>
                  </w:txbxContent>
                </v:textbox>
                <w10:wrap anchorx="page"/>
                <w10:anchorlock/>
              </v:shape>
            </w:pict>
          </mc:Fallback>
        </mc:AlternateContent>
      </w:r>
    </w:p>
    <w:p w:rsidR="00923DAD" w:rsidRDefault="006904DF" w:rsidP="00CC018A">
      <w:r w:rsidRPr="0081160F">
        <w:t xml:space="preserve">Six of </w:t>
      </w:r>
      <w:r w:rsidRPr="0023166F">
        <w:t xml:space="preserve">the seven adapted learning environments were examined according to the </w:t>
      </w:r>
      <w:r w:rsidR="00FC0311">
        <w:t>“</w:t>
      </w:r>
      <w:r w:rsidRPr="0023166F">
        <w:t>coherence of the learning environment as a whole</w:t>
      </w:r>
      <w:r w:rsidR="00FC0311">
        <w:t>”</w:t>
      </w:r>
      <w:r w:rsidRPr="0023166F">
        <w:t xml:space="preserve"> criterion (in the environment of team A, only one of the three parts was adapted, therefore this environment was</w:t>
      </w:r>
      <w:r w:rsidRPr="0081160F">
        <w:t xml:space="preserve"> not examined according to th</w:t>
      </w:r>
      <w:r>
        <w:t>is</w:t>
      </w:r>
      <w:r w:rsidRPr="0081160F">
        <w:t xml:space="preserve"> criterion). This examination showed that in </w:t>
      </w:r>
      <w:r w:rsidR="00CC018A">
        <w:t>five out of the</w:t>
      </w:r>
      <w:r w:rsidRPr="0081160F">
        <w:t xml:space="preserve"> </w:t>
      </w:r>
      <w:r w:rsidR="002A358F">
        <w:t>six</w:t>
      </w:r>
      <w:r w:rsidR="002A358F" w:rsidRPr="0081160F">
        <w:t xml:space="preserve"> </w:t>
      </w:r>
      <w:r w:rsidRPr="0081160F">
        <w:t>environments, adaptations decreased the c</w:t>
      </w:r>
      <w:r w:rsidRPr="0081160F">
        <w:t>o</w:t>
      </w:r>
      <w:r w:rsidRPr="0081160F">
        <w:t xml:space="preserve">herence of the environment: </w:t>
      </w:r>
    </w:p>
    <w:p w:rsidR="00DA110E" w:rsidRDefault="006904DF" w:rsidP="0023166F">
      <w:pPr>
        <w:pStyle w:val="ListParagraph"/>
        <w:numPr>
          <w:ilvl w:val="0"/>
          <w:numId w:val="75"/>
        </w:numPr>
        <w:ind w:left="714" w:hanging="357"/>
      </w:pPr>
      <w:r w:rsidRPr="0081160F">
        <w:t xml:space="preserve">in one environment (F) the coherence was maintained (rated at 3 out of 3); </w:t>
      </w:r>
    </w:p>
    <w:p w:rsidR="00DA110E" w:rsidRDefault="00923DAD" w:rsidP="0023166F">
      <w:pPr>
        <w:pStyle w:val="ListParagraph"/>
        <w:numPr>
          <w:ilvl w:val="0"/>
          <w:numId w:val="75"/>
        </w:numPr>
        <w:ind w:left="714" w:hanging="357"/>
      </w:pPr>
      <w:r>
        <w:t xml:space="preserve">in </w:t>
      </w:r>
      <w:r w:rsidR="006904DF" w:rsidRPr="0081160F">
        <w:t xml:space="preserve">another environment (B) </w:t>
      </w:r>
      <w:r>
        <w:t xml:space="preserve">the coherence </w:t>
      </w:r>
      <w:r w:rsidR="006904DF" w:rsidRPr="0081160F">
        <w:t xml:space="preserve">was rated at a medium level (2) due to lack of </w:t>
      </w:r>
      <w:r w:rsidR="006904DF">
        <w:t>consistency</w:t>
      </w:r>
      <w:r w:rsidR="006904DF" w:rsidRPr="0081160F">
        <w:t xml:space="preserve"> in terminology; </w:t>
      </w:r>
    </w:p>
    <w:p w:rsidR="00DA110E" w:rsidRDefault="00923DAD" w:rsidP="0023166F">
      <w:pPr>
        <w:pStyle w:val="ListParagraph"/>
        <w:numPr>
          <w:ilvl w:val="0"/>
          <w:numId w:val="75"/>
        </w:numPr>
        <w:ind w:left="714" w:hanging="357"/>
      </w:pPr>
      <w:proofErr w:type="gramStart"/>
      <w:r>
        <w:t>in</w:t>
      </w:r>
      <w:proofErr w:type="gramEnd"/>
      <w:r>
        <w:t xml:space="preserve"> </w:t>
      </w:r>
      <w:r w:rsidR="006904DF" w:rsidRPr="0081160F">
        <w:t xml:space="preserve">the four remaining environments </w:t>
      </w:r>
      <w:r>
        <w:t xml:space="preserve">the coherence </w:t>
      </w:r>
      <w:r w:rsidRPr="0081160F">
        <w:t xml:space="preserve">was rated </w:t>
      </w:r>
      <w:r w:rsidR="006904DF" w:rsidRPr="0081160F">
        <w:t xml:space="preserve">at a low level (1) due to </w:t>
      </w:r>
      <w:r w:rsidR="006904DF">
        <w:t>poor</w:t>
      </w:r>
      <w:r w:rsidR="006904DF" w:rsidRPr="0081160F">
        <w:t xml:space="preserve"> sequenc</w:t>
      </w:r>
      <w:r w:rsidR="006904DF">
        <w:t>ing</w:t>
      </w:r>
      <w:r w:rsidR="006904DF" w:rsidRPr="0081160F">
        <w:t xml:space="preserve"> of activities, such as a wrong order or a cluster of unconnected activities. </w:t>
      </w:r>
      <w:r w:rsidR="006904DF">
        <w:t>For example,</w:t>
      </w:r>
      <w:r w:rsidR="006904DF" w:rsidRPr="0081160F">
        <w:t xml:space="preserve"> in team E</w:t>
      </w:r>
      <w:r w:rsidR="00FC0311">
        <w:t>’</w:t>
      </w:r>
      <w:r w:rsidR="006904DF">
        <w:t>s learning environment,</w:t>
      </w:r>
      <w:r w:rsidR="006904DF" w:rsidRPr="0081160F">
        <w:t xml:space="preserve"> </w:t>
      </w:r>
      <w:r w:rsidR="006904DF">
        <w:t xml:space="preserve">an </w:t>
      </w:r>
      <w:r w:rsidR="006904DF" w:rsidRPr="0081160F">
        <w:t xml:space="preserve">activity guiding the students on how to work </w:t>
      </w:r>
      <w:r w:rsidR="006904DF">
        <w:t xml:space="preserve">while being in the </w:t>
      </w:r>
      <w:r w:rsidR="006904DF" w:rsidRPr="0081160F">
        <w:t xml:space="preserve">field </w:t>
      </w:r>
      <w:r w:rsidR="006904DF">
        <w:t xml:space="preserve">was incorporated in </w:t>
      </w:r>
      <w:r w:rsidR="006904DF" w:rsidRPr="0081160F">
        <w:t>the middle of the preparation part</w:t>
      </w:r>
      <w:r w:rsidR="006904DF">
        <w:t xml:space="preserve"> (d</w:t>
      </w:r>
      <w:r w:rsidR="006904DF">
        <w:t>e</w:t>
      </w:r>
      <w:r w:rsidR="006904DF">
        <w:t>signed to be conducted at home).</w:t>
      </w:r>
    </w:p>
    <w:p w:rsidR="006904DF" w:rsidRPr="00710FC0" w:rsidRDefault="006904DF" w:rsidP="006904DF">
      <w:pPr>
        <w:pStyle w:val="Heading2"/>
      </w:pPr>
      <w:r>
        <w:rPr>
          <w:rFonts w:hint="cs"/>
        </w:rPr>
        <w:t>T</w:t>
      </w:r>
      <w:r w:rsidRPr="00710FC0">
        <w:t>eachers</w:t>
      </w:r>
      <w:r w:rsidR="00FC0311">
        <w:t>’</w:t>
      </w:r>
      <w:r>
        <w:t xml:space="preserve"> </w:t>
      </w:r>
      <w:r w:rsidR="00FC6ACF">
        <w:t>Professional Growth</w:t>
      </w:r>
      <w:r w:rsidR="00FC6ACF" w:rsidRPr="00710FC0">
        <w:t xml:space="preserve"> Following </w:t>
      </w:r>
      <w:r w:rsidRPr="00710FC0">
        <w:t xml:space="preserve">the </w:t>
      </w:r>
      <w:r>
        <w:t>PD</w:t>
      </w:r>
      <w:r w:rsidRPr="00710FC0">
        <w:t xml:space="preserve"> </w:t>
      </w:r>
      <w:r w:rsidR="00FC6ACF" w:rsidRPr="00710FC0">
        <w:t>P</w:t>
      </w:r>
      <w:r w:rsidR="00FC6ACF">
        <w:t>rogram</w:t>
      </w:r>
    </w:p>
    <w:p w:rsidR="006904DF" w:rsidRPr="00FC6ACF" w:rsidRDefault="006904DF" w:rsidP="006904DF">
      <w:pPr>
        <w:pStyle w:val="Heading3"/>
      </w:pPr>
      <w:r w:rsidRPr="00FC6ACF">
        <w:t>The change processes that teachers underwent</w:t>
      </w:r>
    </w:p>
    <w:p w:rsidR="006904DF" w:rsidRPr="00710FC0" w:rsidRDefault="006904DF" w:rsidP="00661BFB">
      <w:r w:rsidRPr="00710FC0">
        <w:t xml:space="preserve">As detailed below, all of the findings reveal that the teachers </w:t>
      </w:r>
      <w:r w:rsidR="00661BFB">
        <w:t>went through</w:t>
      </w:r>
      <w:r w:rsidR="00661BFB" w:rsidRPr="00710FC0">
        <w:t xml:space="preserve"> </w:t>
      </w:r>
      <w:r w:rsidRPr="00710FC0">
        <w:t>change</w:t>
      </w:r>
      <w:r w:rsidR="00661BFB">
        <w:t xml:space="preserve"> processes</w:t>
      </w:r>
      <w:r w:rsidRPr="00710FC0">
        <w:t xml:space="preserve"> at different levels according to Clarke </w:t>
      </w:r>
      <w:r>
        <w:t>and</w:t>
      </w:r>
      <w:r w:rsidRPr="00710FC0">
        <w:t xml:space="preserve"> Hollingsworth</w:t>
      </w:r>
      <w:r w:rsidR="00FC0311">
        <w:t>’</w:t>
      </w:r>
      <w:r>
        <w:t>s</w:t>
      </w:r>
      <w:r w:rsidRPr="00710FC0">
        <w:t xml:space="preserve"> model (2002). Some </w:t>
      </w:r>
      <w:r w:rsidR="00661BFB">
        <w:t>went through</w:t>
      </w:r>
      <w:r w:rsidR="00661BFB" w:rsidRPr="00710FC0">
        <w:t xml:space="preserve"> </w:t>
      </w:r>
      <w:r w:rsidRPr="00710FC0">
        <w:lastRenderedPageBreak/>
        <w:t>changes in three domains – personal, practice</w:t>
      </w:r>
      <w:r w:rsidR="00FF69C0">
        <w:t>,</w:t>
      </w:r>
      <w:r w:rsidRPr="00710FC0">
        <w:t xml:space="preserve"> and consequence</w:t>
      </w:r>
      <w:r w:rsidR="00FF69C0" w:rsidRPr="00710FC0">
        <w:t xml:space="preserve"> –</w:t>
      </w:r>
      <w:r w:rsidRPr="00710FC0">
        <w:t xml:space="preserve"> and some in only two domains – personal and practice. To examine the change processes, we analyzed the questionnaires and the interviews with the aim of identifying the knowledge bases (included in TPACK) that the teac</w:t>
      </w:r>
      <w:r w:rsidRPr="00710FC0">
        <w:t>h</w:t>
      </w:r>
      <w:r w:rsidRPr="00710FC0">
        <w:t>ers use</w:t>
      </w:r>
      <w:r w:rsidR="003966F3">
        <w:t>, their beliefs and attitudes toward the integration of technology in teaching</w:t>
      </w:r>
      <w:r w:rsidR="00661BFB">
        <w:t>,</w:t>
      </w:r>
      <w:r w:rsidRPr="00710FC0">
        <w:t xml:space="preserve"> and the </w:t>
      </w:r>
      <w:r>
        <w:t>cha</w:t>
      </w:r>
      <w:r>
        <w:t>r</w:t>
      </w:r>
      <w:r>
        <w:t>acteristics</w:t>
      </w:r>
      <w:r w:rsidRPr="00710FC0">
        <w:t xml:space="preserve"> of their practice before and after the </w:t>
      </w:r>
      <w:r>
        <w:t>PD</w:t>
      </w:r>
      <w:r w:rsidR="007840EC">
        <w:t xml:space="preserve"> program</w:t>
      </w:r>
      <w:r w:rsidRPr="00710FC0">
        <w:t>.</w:t>
      </w:r>
    </w:p>
    <w:p w:rsidR="006904DF" w:rsidRPr="004D1695" w:rsidRDefault="006904DF" w:rsidP="00761558">
      <w:r>
        <w:t>A</w:t>
      </w:r>
      <w:r w:rsidRPr="00710FC0">
        <w:t xml:space="preserve"> range of </w:t>
      </w:r>
      <w:r>
        <w:t>evidences</w:t>
      </w:r>
      <w:r w:rsidRPr="00710FC0">
        <w:t xml:space="preserve"> of changes that teachers </w:t>
      </w:r>
      <w:r w:rsidR="00661BFB">
        <w:t>went through</w:t>
      </w:r>
      <w:r w:rsidR="00661BFB" w:rsidRPr="00710FC0">
        <w:t xml:space="preserve"> </w:t>
      </w:r>
      <w:r w:rsidRPr="00710FC0">
        <w:t xml:space="preserve">in the </w:t>
      </w:r>
      <w:r>
        <w:t>PD</w:t>
      </w:r>
      <w:r w:rsidRPr="00710FC0">
        <w:t xml:space="preserve"> process </w:t>
      </w:r>
      <w:r>
        <w:t>was found in the first round of interviews (9 teachers)</w:t>
      </w:r>
      <w:r w:rsidR="00307B3F">
        <w:t>.</w:t>
      </w:r>
      <w:r w:rsidRPr="00710FC0">
        <w:t xml:space="preserve"> </w:t>
      </w:r>
      <w:r w:rsidR="00307B3F">
        <w:t>These were</w:t>
      </w:r>
      <w:r w:rsidRPr="00710FC0">
        <w:t xml:space="preserve"> classified into the three change domains: the personal domain (knowledge, beliefs</w:t>
      </w:r>
      <w:r w:rsidR="00761558">
        <w:t>,</w:t>
      </w:r>
      <w:r w:rsidRPr="00710FC0">
        <w:t xml:space="preserve"> and attitudes), the domain </w:t>
      </w:r>
      <w:r>
        <w:t xml:space="preserve">of </w:t>
      </w:r>
      <w:r w:rsidRPr="00710FC0">
        <w:t>practice (as professional e</w:t>
      </w:r>
      <w:r w:rsidRPr="00710FC0">
        <w:t>x</w:t>
      </w:r>
      <w:r w:rsidRPr="00710FC0">
        <w:t xml:space="preserve">perimentations during and after the </w:t>
      </w:r>
      <w:r>
        <w:t>PD</w:t>
      </w:r>
      <w:r w:rsidR="007840EC">
        <w:t xml:space="preserve"> program</w:t>
      </w:r>
      <w:r w:rsidRPr="00710FC0">
        <w:t>)</w:t>
      </w:r>
      <w:r w:rsidR="00F27E93">
        <w:t>,</w:t>
      </w:r>
      <w:r w:rsidRPr="00710FC0">
        <w:t xml:space="preserve"> and the domain </w:t>
      </w:r>
      <w:r>
        <w:t xml:space="preserve">of </w:t>
      </w:r>
      <w:r w:rsidRPr="00710FC0">
        <w:t xml:space="preserve">consequence. As </w:t>
      </w:r>
      <w:r>
        <w:t>can be seen in</w:t>
      </w:r>
      <w:r w:rsidRPr="00710FC0">
        <w:t xml:space="preserve"> </w:t>
      </w:r>
      <w:r w:rsidRPr="00D811A0">
        <w:t xml:space="preserve">Table </w:t>
      </w:r>
      <w:r w:rsidR="00C13F74" w:rsidRPr="00D811A0">
        <w:t>4</w:t>
      </w:r>
      <w:r w:rsidRPr="00D811A0">
        <w:t>, all of the teachers</w:t>
      </w:r>
      <w:r w:rsidR="00C02362" w:rsidRPr="00D811A0">
        <w:t xml:space="preserve"> </w:t>
      </w:r>
      <w:r w:rsidR="007C58E8" w:rsidRPr="00D811A0">
        <w:t xml:space="preserve">went through </w:t>
      </w:r>
      <w:r w:rsidRPr="00D811A0">
        <w:t>change</w:t>
      </w:r>
      <w:r w:rsidR="007C58E8" w:rsidRPr="00D811A0">
        <w:t xml:space="preserve"> process</w:t>
      </w:r>
      <w:r w:rsidR="00E62187" w:rsidRPr="00D811A0">
        <w:t>es</w:t>
      </w:r>
      <w:r w:rsidRPr="00710FC0">
        <w:t xml:space="preserve"> during the </w:t>
      </w:r>
      <w:r>
        <w:t>PD</w:t>
      </w:r>
      <w:r w:rsidR="007840EC">
        <w:t xml:space="preserve"> program</w:t>
      </w:r>
      <w:r>
        <w:t xml:space="preserve"> </w:t>
      </w:r>
      <w:r w:rsidRPr="00710FC0">
        <w:t xml:space="preserve">in at least two of the three domains shown in Clarke </w:t>
      </w:r>
      <w:r>
        <w:t>and</w:t>
      </w:r>
      <w:r w:rsidRPr="00710FC0">
        <w:t xml:space="preserve"> Hollingsworth</w:t>
      </w:r>
      <w:r w:rsidR="00FC0311">
        <w:t>’</w:t>
      </w:r>
      <w:r>
        <w:t>s</w:t>
      </w:r>
      <w:r w:rsidRPr="00710FC0">
        <w:t xml:space="preserve"> model (2002)</w:t>
      </w:r>
      <w:r w:rsidR="00761558">
        <w:t xml:space="preserve"> </w:t>
      </w:r>
      <w:r w:rsidR="00761558" w:rsidRPr="00710FC0">
        <w:t xml:space="preserve">– </w:t>
      </w:r>
      <w:r w:rsidRPr="00710FC0">
        <w:t xml:space="preserve">in the personal </w:t>
      </w:r>
      <w:r>
        <w:t xml:space="preserve">and in the practice </w:t>
      </w:r>
      <w:r w:rsidRPr="00710FC0">
        <w:t>domain</w:t>
      </w:r>
      <w:r>
        <w:t>s</w:t>
      </w:r>
      <w:r w:rsidRPr="00710FC0">
        <w:t xml:space="preserve">. Three </w:t>
      </w:r>
      <w:r w:rsidR="005A4C37">
        <w:t>of the</w:t>
      </w:r>
      <w:r w:rsidR="005A4C37" w:rsidRPr="00710FC0">
        <w:t xml:space="preserve"> </w:t>
      </w:r>
      <w:r w:rsidRPr="00710FC0">
        <w:t xml:space="preserve">teachers reported changes in the domain </w:t>
      </w:r>
      <w:r>
        <w:t xml:space="preserve">of </w:t>
      </w:r>
      <w:r w:rsidRPr="00710FC0">
        <w:t>consequence</w:t>
      </w:r>
      <w:r>
        <w:t xml:space="preserve"> as well</w:t>
      </w:r>
      <w:r w:rsidRPr="00710FC0">
        <w:t xml:space="preserve">. The following sections show the findings on which Table </w:t>
      </w:r>
      <w:r w:rsidR="00C13F74">
        <w:t>4</w:t>
      </w:r>
      <w:r w:rsidR="00C13F74" w:rsidRPr="00710FC0">
        <w:t xml:space="preserve"> </w:t>
      </w:r>
      <w:r w:rsidRPr="00710FC0">
        <w:t>is based</w:t>
      </w:r>
      <w:r w:rsidR="007C58E8">
        <w:t xml:space="preserve"> upon</w:t>
      </w:r>
      <w:r w:rsidRPr="00710FC0">
        <w:t>.</w:t>
      </w:r>
    </w:p>
    <w:tbl>
      <w:tblPr>
        <w:bidiVisual/>
        <w:tblW w:w="8706" w:type="dxa"/>
        <w:jc w:val="center"/>
        <w:tblCellMar>
          <w:left w:w="0" w:type="dxa"/>
          <w:right w:w="0" w:type="dxa"/>
        </w:tblCellMar>
        <w:tblLook w:val="04A0" w:firstRow="1" w:lastRow="0" w:firstColumn="1" w:lastColumn="0" w:noHBand="0" w:noVBand="1"/>
      </w:tblPr>
      <w:tblGrid>
        <w:gridCol w:w="1325"/>
        <w:gridCol w:w="1012"/>
        <w:gridCol w:w="1095"/>
        <w:gridCol w:w="1123"/>
        <w:gridCol w:w="1123"/>
        <w:gridCol w:w="998"/>
        <w:gridCol w:w="561"/>
        <w:gridCol w:w="345"/>
        <w:gridCol w:w="1124"/>
      </w:tblGrid>
      <w:tr w:rsidR="006904DF" w:rsidRPr="004751C0" w:rsidTr="00D811A0">
        <w:trPr>
          <w:cantSplit/>
          <w:jc w:val="center"/>
        </w:trPr>
        <w:tc>
          <w:tcPr>
            <w:tcW w:w="8706" w:type="dxa"/>
            <w:gridSpan w:val="9"/>
            <w:tcBorders>
              <w:bottom w:val="single" w:sz="4" w:space="0" w:color="auto"/>
            </w:tcBorders>
            <w:shd w:val="clear" w:color="auto" w:fill="auto"/>
            <w:tcMar>
              <w:top w:w="15" w:type="dxa"/>
              <w:left w:w="28" w:type="dxa"/>
              <w:bottom w:w="0" w:type="dxa"/>
              <w:right w:w="28" w:type="dxa"/>
            </w:tcMar>
            <w:vAlign w:val="center"/>
          </w:tcPr>
          <w:p w:rsidR="006904DF" w:rsidRPr="004751C0" w:rsidDel="00D97E46" w:rsidRDefault="006904DF" w:rsidP="00AE1DAD">
            <w:pPr>
              <w:jc w:val="center"/>
              <w:rPr>
                <w:b/>
                <w:bCs/>
              </w:rPr>
            </w:pPr>
            <w:r w:rsidRPr="004751C0">
              <w:rPr>
                <w:b/>
                <w:bCs/>
              </w:rPr>
              <w:t xml:space="preserve">Table </w:t>
            </w:r>
            <w:r w:rsidR="00C13F74">
              <w:rPr>
                <w:b/>
                <w:bCs/>
              </w:rPr>
              <w:t>4</w:t>
            </w:r>
            <w:r>
              <w:rPr>
                <w:b/>
                <w:bCs/>
              </w:rPr>
              <w:t>:</w:t>
            </w:r>
            <w:r w:rsidRPr="004751C0">
              <w:rPr>
                <w:b/>
                <w:bCs/>
              </w:rPr>
              <w:t xml:space="preserve"> </w:t>
            </w:r>
            <w:r w:rsidR="007C58E8">
              <w:rPr>
                <w:b/>
                <w:bCs/>
              </w:rPr>
              <w:t>T</w:t>
            </w:r>
            <w:r w:rsidRPr="004751C0">
              <w:rPr>
                <w:b/>
                <w:bCs/>
              </w:rPr>
              <w:t xml:space="preserve">ypes of </w:t>
            </w:r>
            <w:r w:rsidR="00AE1DAD" w:rsidRPr="00AE1DAD">
              <w:rPr>
                <w:b/>
                <w:bCs/>
              </w:rPr>
              <w:t>internal change processes teachers went through</w:t>
            </w:r>
          </w:p>
        </w:tc>
      </w:tr>
      <w:tr w:rsidR="006904DF" w:rsidRPr="00CC1E84" w:rsidTr="00D811A0">
        <w:trPr>
          <w:cantSplit/>
          <w:jc w:val="center"/>
        </w:trPr>
        <w:tc>
          <w:tcPr>
            <w:tcW w:w="1325" w:type="dxa"/>
            <w:vMerge w:val="restart"/>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r w:rsidRPr="00D844FE">
              <w:rPr>
                <w:rFonts w:asciiTheme="minorBidi" w:hAnsiTheme="minorBidi"/>
                <w:sz w:val="18"/>
                <w:szCs w:val="18"/>
              </w:rPr>
              <w:t>Changes in the domain of</w:t>
            </w:r>
            <w:r w:rsidRPr="00D844FE">
              <w:rPr>
                <w:rFonts w:asciiTheme="minorBidi" w:hAnsiTheme="minorBidi"/>
                <w:sz w:val="18"/>
                <w:szCs w:val="18"/>
              </w:rPr>
              <w:br/>
              <w:t>consequence</w:t>
            </w:r>
          </w:p>
        </w:tc>
        <w:tc>
          <w:tcPr>
            <w:tcW w:w="3230" w:type="dxa"/>
            <w:gridSpan w:val="3"/>
            <w:tcBorders>
              <w:top w:val="single" w:sz="4" w:space="0" w:color="auto"/>
              <w:left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r w:rsidRPr="00D844FE">
              <w:rPr>
                <w:rFonts w:asciiTheme="minorBidi" w:hAnsiTheme="minorBidi"/>
                <w:sz w:val="18"/>
                <w:szCs w:val="18"/>
              </w:rPr>
              <w:t>Changes in the domain of practice</w:t>
            </w:r>
          </w:p>
        </w:tc>
        <w:tc>
          <w:tcPr>
            <w:tcW w:w="3027" w:type="dxa"/>
            <w:gridSpan w:val="4"/>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r w:rsidRPr="00D844FE">
              <w:rPr>
                <w:rFonts w:asciiTheme="minorBidi" w:hAnsiTheme="minorBidi"/>
                <w:sz w:val="18"/>
                <w:szCs w:val="18"/>
              </w:rPr>
              <w:t>Changes in the personal domain</w:t>
            </w:r>
          </w:p>
        </w:tc>
        <w:tc>
          <w:tcPr>
            <w:tcW w:w="1124" w:type="dxa"/>
            <w:vMerge w:val="restart"/>
            <w:tcBorders>
              <w:top w:val="single" w:sz="4" w:space="0" w:color="auto"/>
              <w:bottom w:val="single" w:sz="4" w:space="0" w:color="auto"/>
            </w:tcBorders>
            <w:tcMar>
              <w:left w:w="28" w:type="dxa"/>
              <w:right w:w="28" w:type="dxa"/>
            </w:tcMar>
            <w:vAlign w:val="center"/>
            <w:hideMark/>
          </w:tcPr>
          <w:p w:rsidR="006904DF" w:rsidRPr="00D844FE" w:rsidRDefault="006904DF" w:rsidP="00D811A0">
            <w:pPr>
              <w:pStyle w:val="CommentSubject"/>
              <w:rPr>
                <w:rFonts w:asciiTheme="minorBidi" w:hAnsiTheme="minorBidi"/>
                <w:sz w:val="18"/>
                <w:szCs w:val="18"/>
              </w:rPr>
            </w:pPr>
            <w:r w:rsidRPr="00D844FE">
              <w:rPr>
                <w:rFonts w:asciiTheme="minorBidi" w:hAnsiTheme="minorBidi"/>
                <w:sz w:val="18"/>
                <w:szCs w:val="18"/>
              </w:rPr>
              <w:t>Pseudonym</w:t>
            </w:r>
          </w:p>
        </w:tc>
      </w:tr>
      <w:tr w:rsidR="006904DF" w:rsidRPr="00CC1E84" w:rsidTr="00D811A0">
        <w:trPr>
          <w:cantSplit/>
          <w:jc w:val="center"/>
        </w:trPr>
        <w:tc>
          <w:tcPr>
            <w:tcW w:w="1325" w:type="dxa"/>
            <w:vMerge/>
            <w:tcBorders>
              <w:top w:val="single" w:sz="4" w:space="0" w:color="auto"/>
              <w:bottom w:val="single" w:sz="4" w:space="0" w:color="auto"/>
              <w:right w:val="single" w:sz="4" w:space="0" w:color="auto"/>
            </w:tcBorders>
            <w:tcMar>
              <w:left w:w="28" w:type="dxa"/>
              <w:right w:w="28" w:type="dxa"/>
            </w:tcMar>
            <w:vAlign w:val="center"/>
            <w:hideMark/>
          </w:tcPr>
          <w:p w:rsidR="006904DF" w:rsidRPr="00D844FE" w:rsidRDefault="006904DF" w:rsidP="00D811A0">
            <w:pPr>
              <w:pStyle w:val="CommentSubject"/>
              <w:rPr>
                <w:rFonts w:asciiTheme="minorBidi" w:hAnsiTheme="minorBidi"/>
                <w:sz w:val="18"/>
                <w:szCs w:val="18"/>
              </w:rPr>
            </w:pPr>
          </w:p>
        </w:tc>
        <w:tc>
          <w:tcPr>
            <w:tcW w:w="1012" w:type="dxa"/>
            <w:vMerge w:val="restart"/>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r w:rsidRPr="00D844FE">
              <w:rPr>
                <w:rFonts w:asciiTheme="minorBidi" w:hAnsiTheme="minorBidi"/>
                <w:sz w:val="18"/>
                <w:szCs w:val="18"/>
              </w:rPr>
              <w:t>At school</w:t>
            </w:r>
          </w:p>
        </w:tc>
        <w:tc>
          <w:tcPr>
            <w:tcW w:w="1095" w:type="dxa"/>
            <w:vMerge w:val="restart"/>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r w:rsidRPr="00D844FE">
              <w:rPr>
                <w:rFonts w:asciiTheme="minorBidi" w:hAnsiTheme="minorBidi"/>
                <w:sz w:val="18"/>
                <w:szCs w:val="18"/>
              </w:rPr>
              <w:t>In planning</w:t>
            </w:r>
          </w:p>
        </w:tc>
        <w:tc>
          <w:tcPr>
            <w:tcW w:w="1123" w:type="dxa"/>
            <w:vMerge w:val="restart"/>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r w:rsidRPr="00D844FE">
              <w:rPr>
                <w:rFonts w:asciiTheme="minorBidi" w:hAnsiTheme="minorBidi"/>
                <w:sz w:val="18"/>
                <w:szCs w:val="18"/>
              </w:rPr>
              <w:t>During the program</w:t>
            </w:r>
          </w:p>
        </w:tc>
        <w:tc>
          <w:tcPr>
            <w:tcW w:w="1123" w:type="dxa"/>
            <w:vMerge w:val="restart"/>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r w:rsidRPr="00D844FE">
              <w:rPr>
                <w:rFonts w:asciiTheme="minorBidi" w:hAnsiTheme="minorBidi"/>
                <w:sz w:val="18"/>
                <w:szCs w:val="18"/>
              </w:rPr>
              <w:t>Beliefs and attitudes</w:t>
            </w:r>
          </w:p>
        </w:tc>
        <w:tc>
          <w:tcPr>
            <w:tcW w:w="1904" w:type="dxa"/>
            <w:gridSpan w:val="3"/>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r w:rsidRPr="00D844FE">
              <w:rPr>
                <w:rFonts w:asciiTheme="minorBidi" w:hAnsiTheme="minorBidi"/>
                <w:sz w:val="18"/>
                <w:szCs w:val="18"/>
              </w:rPr>
              <w:t>Knowledge*</w:t>
            </w:r>
          </w:p>
        </w:tc>
        <w:tc>
          <w:tcPr>
            <w:tcW w:w="1124" w:type="dxa"/>
            <w:vMerge/>
            <w:tcBorders>
              <w:top w:val="single" w:sz="4" w:space="0" w:color="auto"/>
              <w:bottom w:val="single" w:sz="4" w:space="0" w:color="auto"/>
            </w:tcBorders>
            <w:tcMar>
              <w:left w:w="28" w:type="dxa"/>
              <w:right w:w="28" w:type="dxa"/>
            </w:tcMar>
            <w:vAlign w:val="center"/>
            <w:hideMark/>
          </w:tcPr>
          <w:p w:rsidR="006904DF" w:rsidRPr="00D844FE" w:rsidRDefault="006904DF" w:rsidP="00D811A0">
            <w:pPr>
              <w:pStyle w:val="CommentSubject"/>
              <w:rPr>
                <w:rFonts w:asciiTheme="minorBidi" w:hAnsiTheme="minorBidi"/>
                <w:sz w:val="18"/>
                <w:szCs w:val="18"/>
              </w:rPr>
            </w:pPr>
          </w:p>
        </w:tc>
      </w:tr>
      <w:tr w:rsidR="006904DF" w:rsidRPr="00710FC0" w:rsidTr="00D811A0">
        <w:trPr>
          <w:cantSplit/>
          <w:jc w:val="center"/>
        </w:trPr>
        <w:tc>
          <w:tcPr>
            <w:tcW w:w="1325" w:type="dxa"/>
            <w:vMerge/>
            <w:tcBorders>
              <w:top w:val="single" w:sz="4" w:space="0" w:color="auto"/>
              <w:bottom w:val="single" w:sz="4" w:space="0" w:color="auto"/>
              <w:right w:val="single" w:sz="4" w:space="0" w:color="auto"/>
            </w:tcBorders>
            <w:tcMar>
              <w:left w:w="28" w:type="dxa"/>
              <w:right w:w="28" w:type="dxa"/>
            </w:tcMar>
            <w:vAlign w:val="center"/>
            <w:hideMark/>
          </w:tcPr>
          <w:p w:rsidR="006904DF" w:rsidRPr="00D844FE" w:rsidRDefault="006904DF" w:rsidP="00D811A0">
            <w:pPr>
              <w:pStyle w:val="CommentSubject"/>
              <w:rPr>
                <w:rFonts w:asciiTheme="minorBidi" w:hAnsiTheme="minorBidi"/>
                <w:sz w:val="18"/>
                <w:szCs w:val="18"/>
              </w:rPr>
            </w:pPr>
          </w:p>
        </w:tc>
        <w:tc>
          <w:tcPr>
            <w:tcW w:w="1012" w:type="dxa"/>
            <w:vMerge/>
            <w:tcBorders>
              <w:top w:val="single" w:sz="4" w:space="0" w:color="auto"/>
              <w:left w:val="single" w:sz="4" w:space="0" w:color="auto"/>
              <w:bottom w:val="single" w:sz="4" w:space="0" w:color="auto"/>
            </w:tcBorders>
            <w:tcMar>
              <w:left w:w="28" w:type="dxa"/>
              <w:right w:w="28" w:type="dxa"/>
            </w:tcMar>
            <w:vAlign w:val="center"/>
            <w:hideMark/>
          </w:tcPr>
          <w:p w:rsidR="006904DF" w:rsidRPr="00D844FE" w:rsidRDefault="006904DF" w:rsidP="00D811A0">
            <w:pPr>
              <w:pStyle w:val="CommentSubject"/>
              <w:rPr>
                <w:rFonts w:asciiTheme="minorBidi" w:hAnsiTheme="minorBidi"/>
                <w:sz w:val="18"/>
                <w:szCs w:val="18"/>
              </w:rPr>
            </w:pPr>
          </w:p>
        </w:tc>
        <w:tc>
          <w:tcPr>
            <w:tcW w:w="1095" w:type="dxa"/>
            <w:vMerge/>
            <w:tcBorders>
              <w:top w:val="single" w:sz="4" w:space="0" w:color="auto"/>
              <w:bottom w:val="single" w:sz="4" w:space="0" w:color="auto"/>
            </w:tcBorders>
            <w:tcMar>
              <w:left w:w="28" w:type="dxa"/>
              <w:right w:w="28" w:type="dxa"/>
            </w:tcMar>
            <w:vAlign w:val="center"/>
            <w:hideMark/>
          </w:tcPr>
          <w:p w:rsidR="006904DF" w:rsidRPr="00D844FE" w:rsidRDefault="006904DF" w:rsidP="00D811A0">
            <w:pPr>
              <w:pStyle w:val="CommentSubject"/>
              <w:rPr>
                <w:rFonts w:asciiTheme="minorBidi" w:hAnsiTheme="minorBidi"/>
                <w:sz w:val="18"/>
                <w:szCs w:val="18"/>
              </w:rPr>
            </w:pPr>
          </w:p>
        </w:tc>
        <w:tc>
          <w:tcPr>
            <w:tcW w:w="1123" w:type="dxa"/>
            <w:vMerge/>
            <w:tcBorders>
              <w:top w:val="single" w:sz="4" w:space="0" w:color="auto"/>
              <w:bottom w:val="single" w:sz="4" w:space="0" w:color="auto"/>
              <w:right w:val="single" w:sz="4" w:space="0" w:color="auto"/>
            </w:tcBorders>
            <w:tcMar>
              <w:left w:w="28" w:type="dxa"/>
              <w:right w:w="28" w:type="dxa"/>
            </w:tcMar>
            <w:vAlign w:val="center"/>
            <w:hideMark/>
          </w:tcPr>
          <w:p w:rsidR="006904DF" w:rsidRPr="00D844FE" w:rsidRDefault="006904DF" w:rsidP="00D811A0">
            <w:pPr>
              <w:pStyle w:val="CommentSubject"/>
              <w:rPr>
                <w:rFonts w:asciiTheme="minorBidi" w:hAnsiTheme="minorBidi"/>
                <w:sz w:val="18"/>
                <w:szCs w:val="18"/>
              </w:rPr>
            </w:pPr>
          </w:p>
        </w:tc>
        <w:tc>
          <w:tcPr>
            <w:tcW w:w="1123" w:type="dxa"/>
            <w:vMerge/>
            <w:tcBorders>
              <w:top w:val="single" w:sz="4" w:space="0" w:color="auto"/>
              <w:left w:val="single" w:sz="4" w:space="0" w:color="auto"/>
              <w:bottom w:val="single" w:sz="4" w:space="0" w:color="auto"/>
            </w:tcBorders>
            <w:tcMar>
              <w:left w:w="28"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p>
        </w:tc>
        <w:tc>
          <w:tcPr>
            <w:tcW w:w="998"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r w:rsidRPr="00D844FE">
              <w:rPr>
                <w:rFonts w:asciiTheme="minorBidi" w:hAnsiTheme="minorBidi"/>
                <w:sz w:val="18"/>
                <w:szCs w:val="18"/>
              </w:rPr>
              <w:t>TPACK</w:t>
            </w:r>
          </w:p>
        </w:tc>
        <w:tc>
          <w:tcPr>
            <w:tcW w:w="561"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r w:rsidRPr="00D844FE">
              <w:rPr>
                <w:rFonts w:asciiTheme="minorBidi" w:hAnsiTheme="minorBidi"/>
                <w:sz w:val="18"/>
                <w:szCs w:val="18"/>
              </w:rPr>
              <w:t>TPK</w:t>
            </w:r>
          </w:p>
        </w:tc>
        <w:tc>
          <w:tcPr>
            <w:tcW w:w="34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sz w:val="18"/>
                <w:szCs w:val="18"/>
              </w:rPr>
            </w:pPr>
            <w:r w:rsidRPr="00D844FE">
              <w:rPr>
                <w:rFonts w:asciiTheme="minorBidi" w:hAnsiTheme="minorBidi"/>
                <w:sz w:val="18"/>
                <w:szCs w:val="18"/>
              </w:rPr>
              <w:t>TK</w:t>
            </w:r>
          </w:p>
        </w:tc>
        <w:tc>
          <w:tcPr>
            <w:tcW w:w="1124" w:type="dxa"/>
            <w:vMerge/>
            <w:tcBorders>
              <w:top w:val="single" w:sz="4" w:space="0" w:color="auto"/>
              <w:bottom w:val="single" w:sz="4" w:space="0" w:color="auto"/>
            </w:tcBorders>
            <w:tcMar>
              <w:left w:w="28" w:type="dxa"/>
              <w:right w:w="28" w:type="dxa"/>
            </w:tcMar>
            <w:vAlign w:val="center"/>
            <w:hideMark/>
          </w:tcPr>
          <w:p w:rsidR="006904DF" w:rsidRPr="00D844FE" w:rsidRDefault="006904DF" w:rsidP="00D811A0">
            <w:pPr>
              <w:pStyle w:val="CommentSubject"/>
              <w:rPr>
                <w:rFonts w:asciiTheme="minorBidi" w:hAnsiTheme="minorBidi"/>
                <w:sz w:val="18"/>
                <w:szCs w:val="18"/>
              </w:rPr>
            </w:pPr>
          </w:p>
        </w:tc>
      </w:tr>
      <w:tr w:rsidR="006904DF" w:rsidRPr="00710FC0" w:rsidTr="00D811A0">
        <w:trPr>
          <w:cantSplit/>
          <w:jc w:val="center"/>
        </w:trPr>
        <w:tc>
          <w:tcPr>
            <w:tcW w:w="1325"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8</w:t>
            </w:r>
          </w:p>
        </w:tc>
        <w:tc>
          <w:tcPr>
            <w:tcW w:w="1012"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17</w:t>
            </w:r>
          </w:p>
        </w:tc>
        <w:tc>
          <w:tcPr>
            <w:tcW w:w="109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1123"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5</w:t>
            </w:r>
          </w:p>
        </w:tc>
        <w:tc>
          <w:tcPr>
            <w:tcW w:w="1123"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6</w:t>
            </w:r>
          </w:p>
        </w:tc>
        <w:tc>
          <w:tcPr>
            <w:tcW w:w="998"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561"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4</w:t>
            </w:r>
          </w:p>
        </w:tc>
        <w:tc>
          <w:tcPr>
            <w:tcW w:w="34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4"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rPr>
                <w:rFonts w:asciiTheme="minorBidi" w:hAnsiTheme="minorBidi"/>
                <w:sz w:val="18"/>
                <w:szCs w:val="18"/>
              </w:rPr>
            </w:pPr>
            <w:proofErr w:type="spellStart"/>
            <w:r w:rsidRPr="00D844FE">
              <w:rPr>
                <w:rFonts w:asciiTheme="minorBidi" w:hAnsiTheme="minorBidi"/>
                <w:sz w:val="18"/>
                <w:szCs w:val="18"/>
              </w:rPr>
              <w:t>Sama</w:t>
            </w:r>
            <w:proofErr w:type="spellEnd"/>
          </w:p>
        </w:tc>
      </w:tr>
      <w:tr w:rsidR="006904DF" w:rsidRPr="00710FC0" w:rsidTr="00D811A0">
        <w:trPr>
          <w:cantSplit/>
          <w:jc w:val="center"/>
        </w:trPr>
        <w:tc>
          <w:tcPr>
            <w:tcW w:w="1325"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5</w:t>
            </w:r>
          </w:p>
        </w:tc>
        <w:tc>
          <w:tcPr>
            <w:tcW w:w="1012"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6</w:t>
            </w:r>
          </w:p>
        </w:tc>
        <w:tc>
          <w:tcPr>
            <w:tcW w:w="109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123"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3</w:t>
            </w:r>
          </w:p>
        </w:tc>
        <w:tc>
          <w:tcPr>
            <w:tcW w:w="1123"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4</w:t>
            </w:r>
          </w:p>
        </w:tc>
        <w:tc>
          <w:tcPr>
            <w:tcW w:w="998"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561"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12</w:t>
            </w:r>
          </w:p>
        </w:tc>
        <w:tc>
          <w:tcPr>
            <w:tcW w:w="34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4"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rPr>
                <w:rFonts w:asciiTheme="minorBidi" w:hAnsiTheme="minorBidi"/>
                <w:sz w:val="18"/>
                <w:szCs w:val="18"/>
              </w:rPr>
            </w:pPr>
            <w:proofErr w:type="spellStart"/>
            <w:r w:rsidRPr="00D844FE">
              <w:rPr>
                <w:rFonts w:asciiTheme="minorBidi" w:hAnsiTheme="minorBidi"/>
                <w:sz w:val="18"/>
                <w:szCs w:val="18"/>
              </w:rPr>
              <w:t>Adi</w:t>
            </w:r>
            <w:proofErr w:type="spellEnd"/>
          </w:p>
        </w:tc>
      </w:tr>
      <w:tr w:rsidR="006904DF" w:rsidRPr="00710FC0" w:rsidTr="00D811A0">
        <w:trPr>
          <w:cantSplit/>
          <w:jc w:val="center"/>
        </w:trPr>
        <w:tc>
          <w:tcPr>
            <w:tcW w:w="1325"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9</w:t>
            </w:r>
          </w:p>
        </w:tc>
        <w:tc>
          <w:tcPr>
            <w:tcW w:w="1012"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09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3"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1123"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11</w:t>
            </w:r>
          </w:p>
        </w:tc>
        <w:tc>
          <w:tcPr>
            <w:tcW w:w="998"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561"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12</w:t>
            </w:r>
          </w:p>
        </w:tc>
        <w:tc>
          <w:tcPr>
            <w:tcW w:w="34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4"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rPr>
                <w:rFonts w:asciiTheme="minorBidi" w:hAnsiTheme="minorBidi"/>
                <w:sz w:val="18"/>
                <w:szCs w:val="18"/>
              </w:rPr>
            </w:pPr>
            <w:proofErr w:type="spellStart"/>
            <w:r w:rsidRPr="00D844FE">
              <w:rPr>
                <w:rFonts w:asciiTheme="minorBidi" w:hAnsiTheme="minorBidi"/>
                <w:sz w:val="18"/>
                <w:szCs w:val="18"/>
              </w:rPr>
              <w:t>Nura</w:t>
            </w:r>
            <w:proofErr w:type="spellEnd"/>
          </w:p>
        </w:tc>
      </w:tr>
      <w:tr w:rsidR="006904DF" w:rsidRPr="00710FC0" w:rsidTr="00D811A0">
        <w:trPr>
          <w:cantSplit/>
          <w:jc w:val="center"/>
        </w:trPr>
        <w:tc>
          <w:tcPr>
            <w:tcW w:w="1325"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012"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109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3"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3"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998"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561"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8</w:t>
            </w:r>
          </w:p>
        </w:tc>
        <w:tc>
          <w:tcPr>
            <w:tcW w:w="34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4"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rPr>
                <w:rFonts w:asciiTheme="minorBidi" w:hAnsiTheme="minorBidi"/>
                <w:sz w:val="18"/>
                <w:szCs w:val="18"/>
              </w:rPr>
            </w:pPr>
            <w:proofErr w:type="spellStart"/>
            <w:r w:rsidRPr="00D844FE">
              <w:rPr>
                <w:rFonts w:asciiTheme="minorBidi" w:hAnsiTheme="minorBidi"/>
                <w:sz w:val="18"/>
                <w:szCs w:val="18"/>
              </w:rPr>
              <w:t>Avivit</w:t>
            </w:r>
            <w:proofErr w:type="spellEnd"/>
          </w:p>
        </w:tc>
      </w:tr>
      <w:tr w:rsidR="006904DF" w:rsidRPr="00710FC0" w:rsidTr="00D811A0">
        <w:trPr>
          <w:cantSplit/>
          <w:jc w:val="center"/>
        </w:trPr>
        <w:tc>
          <w:tcPr>
            <w:tcW w:w="1325"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012"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109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3"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4</w:t>
            </w:r>
          </w:p>
        </w:tc>
        <w:tc>
          <w:tcPr>
            <w:tcW w:w="1123"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5</w:t>
            </w:r>
          </w:p>
        </w:tc>
        <w:tc>
          <w:tcPr>
            <w:tcW w:w="998"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561"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6</w:t>
            </w:r>
          </w:p>
        </w:tc>
        <w:tc>
          <w:tcPr>
            <w:tcW w:w="34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4"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rPr>
                <w:rFonts w:asciiTheme="minorBidi" w:hAnsiTheme="minorBidi"/>
                <w:sz w:val="18"/>
                <w:szCs w:val="18"/>
              </w:rPr>
            </w:pPr>
            <w:r w:rsidRPr="00D844FE">
              <w:rPr>
                <w:rFonts w:asciiTheme="minorBidi" w:hAnsiTheme="minorBidi"/>
                <w:sz w:val="18"/>
                <w:szCs w:val="18"/>
              </w:rPr>
              <w:t>Malka</w:t>
            </w:r>
          </w:p>
        </w:tc>
      </w:tr>
      <w:tr w:rsidR="006904DF" w:rsidRPr="00710FC0" w:rsidTr="00D811A0">
        <w:trPr>
          <w:cantSplit/>
          <w:jc w:val="center"/>
        </w:trPr>
        <w:tc>
          <w:tcPr>
            <w:tcW w:w="1325"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012"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09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3"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4</w:t>
            </w:r>
          </w:p>
        </w:tc>
        <w:tc>
          <w:tcPr>
            <w:tcW w:w="1123"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8</w:t>
            </w:r>
          </w:p>
        </w:tc>
        <w:tc>
          <w:tcPr>
            <w:tcW w:w="998"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561"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6</w:t>
            </w:r>
          </w:p>
        </w:tc>
        <w:tc>
          <w:tcPr>
            <w:tcW w:w="34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4</w:t>
            </w:r>
          </w:p>
        </w:tc>
        <w:tc>
          <w:tcPr>
            <w:tcW w:w="1124"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rPr>
                <w:rFonts w:asciiTheme="minorBidi" w:hAnsiTheme="minorBidi"/>
                <w:sz w:val="18"/>
                <w:szCs w:val="18"/>
              </w:rPr>
            </w:pPr>
            <w:proofErr w:type="spellStart"/>
            <w:r w:rsidRPr="00D844FE">
              <w:rPr>
                <w:rFonts w:asciiTheme="minorBidi" w:hAnsiTheme="minorBidi"/>
                <w:sz w:val="18"/>
                <w:szCs w:val="18"/>
              </w:rPr>
              <w:t>Nihal</w:t>
            </w:r>
            <w:proofErr w:type="spellEnd"/>
          </w:p>
        </w:tc>
      </w:tr>
      <w:tr w:rsidR="006904DF" w:rsidRPr="00710FC0" w:rsidTr="00D811A0">
        <w:trPr>
          <w:cantSplit/>
          <w:jc w:val="center"/>
        </w:trPr>
        <w:tc>
          <w:tcPr>
            <w:tcW w:w="1325"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012"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09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3"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3"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5</w:t>
            </w:r>
          </w:p>
        </w:tc>
        <w:tc>
          <w:tcPr>
            <w:tcW w:w="998"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561"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16</w:t>
            </w:r>
          </w:p>
        </w:tc>
        <w:tc>
          <w:tcPr>
            <w:tcW w:w="34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1124"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rPr>
                <w:rFonts w:asciiTheme="minorBidi" w:hAnsiTheme="minorBidi"/>
                <w:sz w:val="18"/>
                <w:szCs w:val="18"/>
              </w:rPr>
            </w:pPr>
            <w:proofErr w:type="spellStart"/>
            <w:r w:rsidRPr="00D844FE">
              <w:rPr>
                <w:rFonts w:asciiTheme="minorBidi" w:hAnsiTheme="minorBidi"/>
                <w:sz w:val="18"/>
                <w:szCs w:val="18"/>
              </w:rPr>
              <w:t>Alon</w:t>
            </w:r>
            <w:proofErr w:type="spellEnd"/>
          </w:p>
        </w:tc>
      </w:tr>
      <w:tr w:rsidR="006904DF" w:rsidRPr="00710FC0" w:rsidTr="00D811A0">
        <w:trPr>
          <w:cantSplit/>
          <w:jc w:val="center"/>
        </w:trPr>
        <w:tc>
          <w:tcPr>
            <w:tcW w:w="1325"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012"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09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123"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1123"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2</w:t>
            </w:r>
          </w:p>
        </w:tc>
        <w:tc>
          <w:tcPr>
            <w:tcW w:w="998"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561"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18</w:t>
            </w:r>
          </w:p>
        </w:tc>
        <w:tc>
          <w:tcPr>
            <w:tcW w:w="345"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4</w:t>
            </w:r>
          </w:p>
        </w:tc>
        <w:tc>
          <w:tcPr>
            <w:tcW w:w="1124" w:type="dxa"/>
            <w:tcBorders>
              <w:top w:val="single" w:sz="4" w:space="0" w:color="auto"/>
              <w:bottom w:val="single" w:sz="4" w:space="0" w:color="auto"/>
            </w:tcBorders>
            <w:shd w:val="clear" w:color="auto" w:fill="auto"/>
            <w:tcMar>
              <w:top w:w="15" w:type="dxa"/>
              <w:left w:w="28" w:type="dxa"/>
              <w:bottom w:w="0" w:type="dxa"/>
              <w:right w:w="28" w:type="dxa"/>
            </w:tcMar>
            <w:vAlign w:val="center"/>
            <w:hideMark/>
          </w:tcPr>
          <w:p w:rsidR="006904DF" w:rsidRPr="00D844FE" w:rsidRDefault="006904DF" w:rsidP="00D811A0">
            <w:pPr>
              <w:pStyle w:val="CommentSubject"/>
              <w:rPr>
                <w:rFonts w:asciiTheme="minorBidi" w:hAnsiTheme="minorBidi"/>
                <w:sz w:val="18"/>
                <w:szCs w:val="18"/>
              </w:rPr>
            </w:pPr>
            <w:r w:rsidRPr="00D844FE">
              <w:rPr>
                <w:rFonts w:asciiTheme="minorBidi" w:hAnsiTheme="minorBidi"/>
                <w:sz w:val="18"/>
                <w:szCs w:val="18"/>
              </w:rPr>
              <w:t>Michael</w:t>
            </w:r>
          </w:p>
        </w:tc>
      </w:tr>
      <w:tr w:rsidR="006904DF" w:rsidRPr="00710FC0" w:rsidTr="00D811A0">
        <w:trPr>
          <w:cantSplit/>
          <w:jc w:val="center"/>
        </w:trPr>
        <w:tc>
          <w:tcPr>
            <w:tcW w:w="1325"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012"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095" w:type="dxa"/>
            <w:tcBorders>
              <w:top w:val="single" w:sz="4" w:space="0" w:color="auto"/>
              <w:bottom w:val="single" w:sz="4" w:space="0" w:color="auto"/>
            </w:tcBorders>
            <w:shd w:val="clear" w:color="auto" w:fill="auto"/>
            <w:tcMar>
              <w:top w:w="15" w:type="dxa"/>
              <w:left w:w="28" w:type="dxa"/>
              <w:bottom w:w="0" w:type="dxa"/>
              <w:right w:w="28" w:type="dxa"/>
            </w:tcMar>
            <w:vAlign w:val="center"/>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1123" w:type="dxa"/>
            <w:tcBorders>
              <w:top w:val="single" w:sz="4" w:space="0" w:color="auto"/>
              <w:bottom w:val="single" w:sz="4" w:space="0" w:color="auto"/>
              <w:right w:val="single" w:sz="4" w:space="0" w:color="auto"/>
            </w:tcBorders>
            <w:shd w:val="clear" w:color="auto" w:fill="auto"/>
            <w:tcMar>
              <w:top w:w="15" w:type="dxa"/>
              <w:left w:w="28" w:type="dxa"/>
              <w:bottom w:w="0" w:type="dxa"/>
              <w:right w:w="28" w:type="dxa"/>
            </w:tcMar>
            <w:vAlign w:val="center"/>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1123" w:type="dxa"/>
            <w:tcBorders>
              <w:top w:val="single" w:sz="4" w:space="0" w:color="auto"/>
              <w:left w:val="single" w:sz="4" w:space="0" w:color="auto"/>
              <w:bottom w:val="single" w:sz="4" w:space="0" w:color="auto"/>
            </w:tcBorders>
            <w:shd w:val="clear" w:color="auto" w:fill="auto"/>
            <w:tcMar>
              <w:top w:w="15" w:type="dxa"/>
              <w:left w:w="28" w:type="dxa"/>
              <w:bottom w:w="0" w:type="dxa"/>
              <w:right w:w="28" w:type="dxa"/>
            </w:tcMar>
            <w:vAlign w:val="center"/>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7</w:t>
            </w:r>
          </w:p>
        </w:tc>
        <w:tc>
          <w:tcPr>
            <w:tcW w:w="998" w:type="dxa"/>
            <w:tcBorders>
              <w:top w:val="single" w:sz="4" w:space="0" w:color="auto"/>
              <w:bottom w:val="single" w:sz="4" w:space="0" w:color="auto"/>
            </w:tcBorders>
            <w:shd w:val="clear" w:color="auto" w:fill="auto"/>
            <w:tcMar>
              <w:top w:w="15" w:type="dxa"/>
              <w:left w:w="28" w:type="dxa"/>
              <w:bottom w:w="0" w:type="dxa"/>
              <w:right w:w="28" w:type="dxa"/>
            </w:tcMar>
            <w:vAlign w:val="center"/>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0</w:t>
            </w:r>
          </w:p>
        </w:tc>
        <w:tc>
          <w:tcPr>
            <w:tcW w:w="561" w:type="dxa"/>
            <w:tcBorders>
              <w:top w:val="single" w:sz="4" w:space="0" w:color="auto"/>
              <w:bottom w:val="single" w:sz="4" w:space="0" w:color="auto"/>
            </w:tcBorders>
            <w:shd w:val="clear" w:color="auto" w:fill="auto"/>
            <w:tcMar>
              <w:top w:w="15" w:type="dxa"/>
              <w:left w:w="28" w:type="dxa"/>
              <w:bottom w:w="0" w:type="dxa"/>
              <w:right w:w="28" w:type="dxa"/>
            </w:tcMar>
            <w:vAlign w:val="center"/>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8</w:t>
            </w:r>
          </w:p>
        </w:tc>
        <w:tc>
          <w:tcPr>
            <w:tcW w:w="345" w:type="dxa"/>
            <w:tcBorders>
              <w:top w:val="single" w:sz="4" w:space="0" w:color="auto"/>
              <w:bottom w:val="single" w:sz="4" w:space="0" w:color="auto"/>
            </w:tcBorders>
            <w:shd w:val="clear" w:color="auto" w:fill="auto"/>
            <w:tcMar>
              <w:top w:w="15" w:type="dxa"/>
              <w:left w:w="28" w:type="dxa"/>
              <w:bottom w:w="0" w:type="dxa"/>
              <w:right w:w="28" w:type="dxa"/>
            </w:tcMar>
            <w:vAlign w:val="center"/>
          </w:tcPr>
          <w:p w:rsidR="006904DF" w:rsidRPr="00D844FE" w:rsidRDefault="006904DF" w:rsidP="00D811A0">
            <w:pPr>
              <w:pStyle w:val="CommentSubject"/>
              <w:jc w:val="center"/>
              <w:rPr>
                <w:rFonts w:asciiTheme="minorBidi" w:hAnsiTheme="minorBidi"/>
                <w:b w:val="0"/>
                <w:bCs w:val="0"/>
                <w:sz w:val="18"/>
                <w:szCs w:val="18"/>
              </w:rPr>
            </w:pPr>
            <w:r w:rsidRPr="00D844FE">
              <w:rPr>
                <w:rFonts w:asciiTheme="minorBidi" w:hAnsiTheme="minorBidi"/>
                <w:b w:val="0"/>
                <w:bCs w:val="0"/>
                <w:sz w:val="18"/>
                <w:szCs w:val="18"/>
              </w:rPr>
              <w:t>1</w:t>
            </w:r>
          </w:p>
        </w:tc>
        <w:tc>
          <w:tcPr>
            <w:tcW w:w="1124" w:type="dxa"/>
            <w:tcBorders>
              <w:top w:val="single" w:sz="4" w:space="0" w:color="auto"/>
              <w:bottom w:val="single" w:sz="4" w:space="0" w:color="auto"/>
            </w:tcBorders>
            <w:shd w:val="clear" w:color="auto" w:fill="auto"/>
            <w:tcMar>
              <w:top w:w="15" w:type="dxa"/>
              <w:left w:w="28" w:type="dxa"/>
              <w:bottom w:w="0" w:type="dxa"/>
              <w:right w:w="28" w:type="dxa"/>
            </w:tcMar>
            <w:vAlign w:val="center"/>
          </w:tcPr>
          <w:p w:rsidR="006904DF" w:rsidRPr="00D844FE" w:rsidRDefault="006904DF" w:rsidP="00D811A0">
            <w:pPr>
              <w:pStyle w:val="CommentSubject"/>
              <w:rPr>
                <w:rFonts w:asciiTheme="minorBidi" w:hAnsiTheme="minorBidi"/>
                <w:sz w:val="18"/>
                <w:szCs w:val="18"/>
              </w:rPr>
            </w:pPr>
            <w:proofErr w:type="spellStart"/>
            <w:r w:rsidRPr="00D844FE">
              <w:rPr>
                <w:rFonts w:asciiTheme="minorBidi" w:hAnsiTheme="minorBidi"/>
                <w:sz w:val="18"/>
                <w:szCs w:val="18"/>
              </w:rPr>
              <w:t>Madi</w:t>
            </w:r>
            <w:proofErr w:type="spellEnd"/>
          </w:p>
        </w:tc>
      </w:tr>
      <w:tr w:rsidR="006904DF" w:rsidRPr="00710FC0" w:rsidTr="00D811A0">
        <w:trPr>
          <w:cantSplit/>
          <w:jc w:val="center"/>
        </w:trPr>
        <w:tc>
          <w:tcPr>
            <w:tcW w:w="8706" w:type="dxa"/>
            <w:gridSpan w:val="9"/>
            <w:tcBorders>
              <w:top w:val="single" w:sz="4" w:space="0" w:color="auto"/>
            </w:tcBorders>
            <w:shd w:val="clear" w:color="auto" w:fill="auto"/>
            <w:tcMar>
              <w:top w:w="15" w:type="dxa"/>
              <w:left w:w="28" w:type="dxa"/>
              <w:bottom w:w="0" w:type="dxa"/>
              <w:right w:w="28" w:type="dxa"/>
            </w:tcMar>
            <w:vAlign w:val="center"/>
          </w:tcPr>
          <w:p w:rsidR="006904DF" w:rsidRPr="0030629F" w:rsidRDefault="00A14CCD" w:rsidP="00761558">
            <w:pPr>
              <w:tabs>
                <w:tab w:val="right" w:pos="8640"/>
              </w:tabs>
              <w:rPr>
                <w:rFonts w:asciiTheme="minorBidi" w:hAnsiTheme="minorBidi"/>
              </w:rPr>
            </w:pPr>
            <w:r w:rsidRPr="0030629F">
              <w:rPr>
                <w:rFonts w:asciiTheme="minorBidi" w:hAnsiTheme="minorBidi"/>
                <w:sz w:val="18"/>
                <w:szCs w:val="20"/>
              </w:rPr>
              <w:t>* TK – technological knowledge, TPK – technological pedagogic knowledge</w:t>
            </w:r>
            <w:r w:rsidR="00761558">
              <w:rPr>
                <w:rFonts w:asciiTheme="minorBidi" w:hAnsiTheme="minorBidi"/>
                <w:sz w:val="18"/>
                <w:szCs w:val="20"/>
              </w:rPr>
              <w:t>,</w:t>
            </w:r>
            <w:r w:rsidRPr="0030629F">
              <w:rPr>
                <w:rFonts w:asciiTheme="minorBidi" w:hAnsiTheme="minorBidi"/>
                <w:sz w:val="18"/>
                <w:szCs w:val="20"/>
              </w:rPr>
              <w:t xml:space="preserve"> TPACK – technological, ped</w:t>
            </w:r>
            <w:r w:rsidRPr="0030629F">
              <w:rPr>
                <w:rFonts w:asciiTheme="minorBidi" w:hAnsiTheme="minorBidi"/>
                <w:sz w:val="18"/>
                <w:szCs w:val="20"/>
              </w:rPr>
              <w:t>a</w:t>
            </w:r>
            <w:r w:rsidRPr="0030629F">
              <w:rPr>
                <w:rFonts w:asciiTheme="minorBidi" w:hAnsiTheme="minorBidi"/>
                <w:sz w:val="18"/>
                <w:szCs w:val="20"/>
              </w:rPr>
              <w:t>gogic and content knowledge. The numbers represent the number of different statements (different changes) for each category as expressed in the transcripts of the interviews.</w:t>
            </w:r>
          </w:p>
        </w:tc>
      </w:tr>
    </w:tbl>
    <w:p w:rsidR="006904DF" w:rsidRPr="00651B3E" w:rsidRDefault="006904DF" w:rsidP="00651B3E">
      <w:proofErr w:type="gramStart"/>
      <w:r w:rsidRPr="007637F5">
        <w:rPr>
          <w:b/>
          <w:bCs/>
        </w:rPr>
        <w:t>Changes in the personal domain.</w:t>
      </w:r>
      <w:proofErr w:type="gramEnd"/>
      <w:r>
        <w:t xml:space="preserve"> </w:t>
      </w:r>
      <w:r w:rsidRPr="00651B3E">
        <w:t>Changes in the personal domain occurred in knowledge, b</w:t>
      </w:r>
      <w:r w:rsidRPr="00651B3E">
        <w:t>e</w:t>
      </w:r>
      <w:r w:rsidRPr="00651B3E">
        <w:t>liefs</w:t>
      </w:r>
      <w:r w:rsidR="00F27E93">
        <w:t>,</w:t>
      </w:r>
      <w:r w:rsidRPr="00651B3E">
        <w:t xml:space="preserve"> and attitudes. Changes in knowledge were reflected by an elaboration of the various knowledge bases included in the TPACK framework, as expressed in teachers</w:t>
      </w:r>
      <w:r w:rsidR="00FC0311">
        <w:t>’</w:t>
      </w:r>
      <w:r w:rsidRPr="00651B3E">
        <w:t xml:space="preserve"> answers to the questionnaires and interviews.</w:t>
      </w:r>
    </w:p>
    <w:p w:rsidR="006904DF" w:rsidRPr="00E92A18" w:rsidRDefault="006904DF" w:rsidP="00651B3E">
      <w:r>
        <w:t>Teachers</w:t>
      </w:r>
      <w:r w:rsidR="00FC0311">
        <w:t>’</w:t>
      </w:r>
      <w:r>
        <w:t xml:space="preserve"> answers to t</w:t>
      </w:r>
      <w:r w:rsidRPr="00710FC0">
        <w:t xml:space="preserve">he questionnaires show that </w:t>
      </w:r>
      <w:r>
        <w:t>they</w:t>
      </w:r>
      <w:r w:rsidRPr="00710FC0">
        <w:t xml:space="preserve"> </w:t>
      </w:r>
      <w:r w:rsidR="007C58E8">
        <w:t>went through</w:t>
      </w:r>
      <w:r w:rsidR="007C58E8" w:rsidRPr="00710FC0">
        <w:t xml:space="preserve"> </w:t>
      </w:r>
      <w:r w:rsidRPr="00710FC0">
        <w:t xml:space="preserve">a change in their </w:t>
      </w:r>
      <w:r>
        <w:t>views</w:t>
      </w:r>
      <w:r w:rsidRPr="00710FC0">
        <w:t xml:space="preserve"> of mobile technology as a tool for promoting teaching (TPK). Most of the teachers provided expl</w:t>
      </w:r>
      <w:r w:rsidRPr="00710FC0">
        <w:t>a</w:t>
      </w:r>
      <w:r w:rsidRPr="00710FC0">
        <w:t xml:space="preserve">nations </w:t>
      </w:r>
      <w:r>
        <w:t>for</w:t>
      </w:r>
      <w:r w:rsidRPr="00710FC0">
        <w:t xml:space="preserve"> their willingness or </w:t>
      </w:r>
      <w:r>
        <w:t>decline</w:t>
      </w:r>
      <w:r w:rsidRPr="00710FC0">
        <w:t xml:space="preserve"> to </w:t>
      </w:r>
      <w:r>
        <w:t>integrate</w:t>
      </w:r>
      <w:r w:rsidRPr="00710FC0">
        <w:t xml:space="preserve"> technology</w:t>
      </w:r>
      <w:r>
        <w:t xml:space="preserve"> in their teaching</w:t>
      </w:r>
      <w:r w:rsidRPr="00710FC0">
        <w:t>. These explan</w:t>
      </w:r>
      <w:r w:rsidRPr="00710FC0">
        <w:t>a</w:t>
      </w:r>
      <w:r w:rsidRPr="00710FC0">
        <w:t xml:space="preserve">tions </w:t>
      </w:r>
      <w:r>
        <w:t>were</w:t>
      </w:r>
      <w:r w:rsidRPr="00710FC0">
        <w:t xml:space="preserve"> classified into</w:t>
      </w:r>
      <w:r>
        <w:t xml:space="preserve"> two aspects: </w:t>
      </w:r>
      <w:r w:rsidR="007A03DB">
        <w:t>learning-related</w:t>
      </w:r>
      <w:r>
        <w:t xml:space="preserve"> and technical-related explanations. </w:t>
      </w:r>
      <w:r w:rsidRPr="00710FC0">
        <w:t xml:space="preserve"> </w:t>
      </w:r>
      <w:r>
        <w:t>Lear</w:t>
      </w:r>
      <w:r>
        <w:t>n</w:t>
      </w:r>
      <w:r>
        <w:t xml:space="preserve">ing-related </w:t>
      </w:r>
      <w:r w:rsidRPr="00710FC0">
        <w:t xml:space="preserve">explanations </w:t>
      </w:r>
      <w:r>
        <w:t>emphasized</w:t>
      </w:r>
      <w:r w:rsidRPr="00710FC0">
        <w:t xml:space="preserve"> the advancement of </w:t>
      </w:r>
      <w:r>
        <w:t xml:space="preserve">student </w:t>
      </w:r>
      <w:r w:rsidRPr="00710FC0">
        <w:t>learning (increase in innovation, interest and motivation, connection to the student</w:t>
      </w:r>
      <w:r w:rsidR="00FC0311">
        <w:t>’</w:t>
      </w:r>
      <w:r w:rsidRPr="00710FC0">
        <w:t xml:space="preserve">s world, </w:t>
      </w:r>
      <w:r>
        <w:t>multiple</w:t>
      </w:r>
      <w:r w:rsidRPr="00710FC0">
        <w:t xml:space="preserve"> teaching </w:t>
      </w:r>
      <w:r>
        <w:t>methods</w:t>
      </w:r>
      <w:r w:rsidR="00F27E93">
        <w:t>,</w:t>
      </w:r>
      <w:r>
        <w:t xml:space="preserve"> </w:t>
      </w:r>
      <w:r w:rsidRPr="00710FC0">
        <w:t xml:space="preserve">and </w:t>
      </w:r>
      <w:r>
        <w:t xml:space="preserve">better </w:t>
      </w:r>
      <w:r w:rsidRPr="00710FC0">
        <w:t>demonstration).</w:t>
      </w:r>
      <w:r>
        <w:t xml:space="preserve"> T</w:t>
      </w:r>
      <w:r w:rsidRPr="00710FC0">
        <w:t>echnical aspects</w:t>
      </w:r>
      <w:r>
        <w:t>, on the other hand,</w:t>
      </w:r>
      <w:r w:rsidRPr="00710FC0">
        <w:t xml:space="preserve"> </w:t>
      </w:r>
      <w:r>
        <w:t xml:space="preserve">included explanations that focused on </w:t>
      </w:r>
      <w:r w:rsidRPr="00710FC0">
        <w:t xml:space="preserve">availability of </w:t>
      </w:r>
      <w:r>
        <w:t>mobile devices</w:t>
      </w:r>
      <w:r w:rsidRPr="00710FC0">
        <w:t>, fear of discipline problems</w:t>
      </w:r>
      <w:r w:rsidR="00F27E93">
        <w:t>,</w:t>
      </w:r>
      <w:r w:rsidRPr="00710FC0">
        <w:t xml:space="preserve"> and </w:t>
      </w:r>
      <w:r>
        <w:t>prohibiting</w:t>
      </w:r>
      <w:r w:rsidRPr="00710FC0">
        <w:t xml:space="preserve"> use of smartphones at school</w:t>
      </w:r>
      <w:r>
        <w:t>, etc.</w:t>
      </w:r>
      <w:r w:rsidRPr="00710FC0">
        <w:t xml:space="preserve"> The findings show a positive change in teachers</w:t>
      </w:r>
      <w:r w:rsidR="00FC0311">
        <w:t>’</w:t>
      </w:r>
      <w:r w:rsidRPr="00710FC0">
        <w:t xml:space="preserve"> </w:t>
      </w:r>
      <w:r>
        <w:t>views</w:t>
      </w:r>
      <w:r w:rsidRPr="00710FC0">
        <w:t xml:space="preserve">, </w:t>
      </w:r>
      <w:r>
        <w:t>expressed as</w:t>
      </w:r>
      <w:r w:rsidRPr="00710FC0">
        <w:t xml:space="preserve"> an increase in the</w:t>
      </w:r>
      <w:r>
        <w:t xml:space="preserve"> percentage of</w:t>
      </w:r>
      <w:r w:rsidRPr="00710FC0">
        <w:t xml:space="preserve"> learning</w:t>
      </w:r>
      <w:r>
        <w:t xml:space="preserve">-related explanations (and a decrease in technical-related explanations) in the second round of </w:t>
      </w:r>
      <w:r w:rsidRPr="00984CFD">
        <w:t xml:space="preserve">questionnaires (Table </w:t>
      </w:r>
      <w:r w:rsidR="00C13F74" w:rsidRPr="00984CFD">
        <w:t>5</w:t>
      </w:r>
      <w:r w:rsidRPr="00984CFD">
        <w:t>). Additionally</w:t>
      </w:r>
      <w:r w:rsidR="00AE1DAD">
        <w:t>,</w:t>
      </w:r>
      <w:r>
        <w:t xml:space="preserve"> more</w:t>
      </w:r>
      <w:r w:rsidRPr="00710FC0">
        <w:t xml:space="preserve"> </w:t>
      </w:r>
      <w:r w:rsidR="007A03DB">
        <w:t>learning-related explanations</w:t>
      </w:r>
      <w:r w:rsidRPr="00710FC0">
        <w:t xml:space="preserve"> </w:t>
      </w:r>
      <w:r w:rsidRPr="00710FC0">
        <w:lastRenderedPageBreak/>
        <w:t xml:space="preserve">for integration of technology that </w:t>
      </w:r>
      <w:r>
        <w:t>were not mentioned in the first round of questionnaires (before the PD program) were mentioned in the second round (after the PD</w:t>
      </w:r>
      <w:r w:rsidR="007840EC">
        <w:t xml:space="preserve"> program</w:t>
      </w:r>
      <w:r>
        <w:t xml:space="preserve"> had ended).</w:t>
      </w:r>
      <w:r w:rsidRPr="00710FC0">
        <w:t xml:space="preserve"> </w:t>
      </w:r>
      <w:r>
        <w:t>We i</w:t>
      </w:r>
      <w:r>
        <w:t>n</w:t>
      </w:r>
      <w:r>
        <w:t>terpret this change</w:t>
      </w:r>
      <w:r w:rsidRPr="00710FC0">
        <w:t xml:space="preserve"> as</w:t>
      </w:r>
      <w:r>
        <w:t xml:space="preserve"> an</w:t>
      </w:r>
      <w:r w:rsidRPr="00710FC0">
        <w:t xml:space="preserve"> indicati</w:t>
      </w:r>
      <w:r>
        <w:t>on of</w:t>
      </w:r>
      <w:r w:rsidRPr="00710FC0">
        <w:t xml:space="preserve"> teachers</w:t>
      </w:r>
      <w:r w:rsidR="00FC0311">
        <w:t>’</w:t>
      </w:r>
      <w:r w:rsidRPr="00710FC0">
        <w:t xml:space="preserve"> development </w:t>
      </w:r>
      <w:r>
        <w:t>of their</w:t>
      </w:r>
      <w:r w:rsidRPr="00710FC0">
        <w:t xml:space="preserve"> TPK.</w:t>
      </w:r>
    </w:p>
    <w:tbl>
      <w:tblPr>
        <w:tblStyle w:val="21"/>
        <w:bidiVisual/>
        <w:tblW w:w="0" w:type="auto"/>
        <w:jc w:val="center"/>
        <w:tblLook w:val="04A0" w:firstRow="1" w:lastRow="0" w:firstColumn="1" w:lastColumn="0" w:noHBand="0" w:noVBand="1"/>
      </w:tblPr>
      <w:tblGrid>
        <w:gridCol w:w="2905"/>
        <w:gridCol w:w="2906"/>
        <w:gridCol w:w="2835"/>
      </w:tblGrid>
      <w:tr w:rsidR="00CD4277" w:rsidRPr="00710FC0" w:rsidTr="00D811A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646" w:type="dxa"/>
            <w:gridSpan w:val="3"/>
            <w:tcBorders>
              <w:top w:val="nil"/>
            </w:tcBorders>
          </w:tcPr>
          <w:p w:rsidR="00CD4277" w:rsidRPr="005A276E" w:rsidRDefault="00CD4277" w:rsidP="00AE1DAD">
            <w:pPr>
              <w:keepNext/>
              <w:keepLines/>
              <w:suppressAutoHyphens/>
              <w:jc w:val="center"/>
              <w:rPr>
                <w:rFonts w:asciiTheme="majorBidi" w:hAnsiTheme="majorBidi" w:cstheme="majorBidi"/>
              </w:rPr>
            </w:pPr>
            <w:r w:rsidRPr="005A276E">
              <w:rPr>
                <w:rFonts w:asciiTheme="majorBidi" w:hAnsiTheme="majorBidi" w:cstheme="majorBidi"/>
              </w:rPr>
              <w:t xml:space="preserve">Table 5: Reasons for willingness/decline to integrate mobile technology in teaching as </w:t>
            </w:r>
            <w:r w:rsidR="00AE1DAD" w:rsidRPr="005A276E">
              <w:rPr>
                <w:rFonts w:asciiTheme="majorBidi" w:hAnsiTheme="majorBidi" w:cstheme="majorBidi"/>
              </w:rPr>
              <w:t>depicted</w:t>
            </w:r>
            <w:r w:rsidRPr="005A276E">
              <w:rPr>
                <w:rFonts w:asciiTheme="majorBidi" w:hAnsiTheme="majorBidi" w:cstheme="majorBidi"/>
              </w:rPr>
              <w:t xml:space="preserve"> in the pre and post questionnaires</w:t>
            </w:r>
          </w:p>
        </w:tc>
      </w:tr>
      <w:tr w:rsidR="00CD4277" w:rsidRPr="00710FC0" w:rsidTr="00D811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05" w:type="dxa"/>
          </w:tcPr>
          <w:p w:rsidR="00CD4277" w:rsidRPr="00D844FE" w:rsidRDefault="00CD4277" w:rsidP="00D811A0">
            <w:pPr>
              <w:rPr>
                <w:rFonts w:asciiTheme="minorBidi" w:hAnsiTheme="minorBidi"/>
                <w:sz w:val="18"/>
                <w:szCs w:val="18"/>
              </w:rPr>
            </w:pPr>
            <w:r w:rsidRPr="00D844FE">
              <w:rPr>
                <w:rFonts w:asciiTheme="minorBidi" w:hAnsiTheme="minorBidi"/>
                <w:sz w:val="18"/>
                <w:szCs w:val="18"/>
              </w:rPr>
              <w:t>After the PD program (n=19)</w:t>
            </w:r>
          </w:p>
        </w:tc>
        <w:tc>
          <w:tcPr>
            <w:tcW w:w="2906" w:type="dxa"/>
          </w:tcPr>
          <w:p w:rsidR="00CD4277" w:rsidRPr="00D844FE" w:rsidRDefault="00CD4277" w:rsidP="00D811A0">
            <w:pPr>
              <w:keepNext/>
              <w:cnfStyle w:val="000000100000" w:firstRow="0" w:lastRow="0" w:firstColumn="0" w:lastColumn="0" w:oddVBand="0" w:evenVBand="0" w:oddHBand="1" w:evenHBand="0" w:firstRowFirstColumn="0" w:firstRowLastColumn="0" w:lastRowFirstColumn="0" w:lastRowLastColumn="0"/>
              <w:rPr>
                <w:rFonts w:asciiTheme="minorBidi" w:hAnsiTheme="minorBidi"/>
                <w:b/>
                <w:bCs/>
                <w:sz w:val="18"/>
                <w:szCs w:val="18"/>
              </w:rPr>
            </w:pPr>
            <w:r w:rsidRPr="00D844FE">
              <w:rPr>
                <w:rFonts w:asciiTheme="minorBidi" w:hAnsiTheme="minorBidi"/>
                <w:b/>
                <w:bCs/>
                <w:sz w:val="18"/>
                <w:szCs w:val="18"/>
              </w:rPr>
              <w:t>Before the PD program (n=20)</w:t>
            </w:r>
          </w:p>
        </w:tc>
        <w:tc>
          <w:tcPr>
            <w:tcW w:w="2835" w:type="dxa"/>
          </w:tcPr>
          <w:p w:rsidR="00CD4277" w:rsidRPr="00D844FE" w:rsidRDefault="00CD4277" w:rsidP="00D811A0">
            <w:pPr>
              <w:cnfStyle w:val="000000100000" w:firstRow="0" w:lastRow="0" w:firstColumn="0" w:lastColumn="0" w:oddVBand="0" w:evenVBand="0" w:oddHBand="1" w:evenHBand="0" w:firstRowFirstColumn="0" w:firstRowLastColumn="0" w:lastRowFirstColumn="0" w:lastRowLastColumn="0"/>
              <w:rPr>
                <w:rFonts w:asciiTheme="minorBidi" w:hAnsiTheme="minorBidi"/>
                <w:b/>
                <w:bCs/>
                <w:sz w:val="18"/>
                <w:szCs w:val="18"/>
              </w:rPr>
            </w:pPr>
            <w:r w:rsidRPr="00D844FE">
              <w:rPr>
                <w:rFonts w:asciiTheme="minorBidi" w:hAnsiTheme="minorBidi"/>
                <w:b/>
                <w:bCs/>
                <w:sz w:val="18"/>
                <w:szCs w:val="18"/>
              </w:rPr>
              <w:t>Type of reasons</w:t>
            </w:r>
          </w:p>
        </w:tc>
      </w:tr>
      <w:tr w:rsidR="00CD4277" w:rsidRPr="00710FC0" w:rsidTr="00D811A0">
        <w:trPr>
          <w:jc w:val="center"/>
        </w:trPr>
        <w:tc>
          <w:tcPr>
            <w:cnfStyle w:val="001000000000" w:firstRow="0" w:lastRow="0" w:firstColumn="1" w:lastColumn="0" w:oddVBand="0" w:evenVBand="0" w:oddHBand="0" w:evenHBand="0" w:firstRowFirstColumn="0" w:firstRowLastColumn="0" w:lastRowFirstColumn="0" w:lastRowLastColumn="0"/>
            <w:tcW w:w="2905" w:type="dxa"/>
          </w:tcPr>
          <w:p w:rsidR="00CD4277" w:rsidRPr="00D844FE" w:rsidRDefault="00CD4277" w:rsidP="00D811A0">
            <w:pPr>
              <w:rPr>
                <w:rFonts w:asciiTheme="minorBidi" w:hAnsiTheme="minorBidi"/>
                <w:b w:val="0"/>
                <w:bCs w:val="0"/>
                <w:sz w:val="18"/>
                <w:szCs w:val="18"/>
              </w:rPr>
            </w:pPr>
            <w:r w:rsidRPr="00D844FE">
              <w:rPr>
                <w:rFonts w:asciiTheme="minorBidi" w:hAnsiTheme="minorBidi"/>
                <w:b w:val="0"/>
                <w:bCs w:val="0"/>
                <w:sz w:val="18"/>
                <w:szCs w:val="18"/>
              </w:rPr>
              <w:t>5% of teachers</w:t>
            </w:r>
          </w:p>
        </w:tc>
        <w:tc>
          <w:tcPr>
            <w:tcW w:w="2906" w:type="dxa"/>
          </w:tcPr>
          <w:p w:rsidR="00CD4277" w:rsidRPr="00D844FE" w:rsidRDefault="00CD4277" w:rsidP="00D811A0">
            <w:pPr>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D844FE">
              <w:rPr>
                <w:rFonts w:asciiTheme="minorBidi" w:hAnsiTheme="minorBidi"/>
                <w:sz w:val="18"/>
                <w:szCs w:val="18"/>
              </w:rPr>
              <w:t>45% of teachers</w:t>
            </w:r>
          </w:p>
        </w:tc>
        <w:tc>
          <w:tcPr>
            <w:tcW w:w="2835" w:type="dxa"/>
          </w:tcPr>
          <w:p w:rsidR="00CD4277" w:rsidRPr="00D844FE" w:rsidRDefault="00CD4277" w:rsidP="00D811A0">
            <w:pPr>
              <w:cnfStyle w:val="000000000000" w:firstRow="0" w:lastRow="0" w:firstColumn="0" w:lastColumn="0" w:oddVBand="0" w:evenVBand="0" w:oddHBand="0" w:evenHBand="0" w:firstRowFirstColumn="0" w:firstRowLastColumn="0" w:lastRowFirstColumn="0" w:lastRowLastColumn="0"/>
              <w:rPr>
                <w:rFonts w:asciiTheme="minorBidi" w:hAnsiTheme="minorBidi"/>
                <w:b/>
                <w:bCs/>
                <w:sz w:val="18"/>
                <w:szCs w:val="18"/>
              </w:rPr>
            </w:pPr>
            <w:r>
              <w:rPr>
                <w:rFonts w:asciiTheme="minorBidi" w:hAnsiTheme="minorBidi" w:hint="cs"/>
                <w:b/>
                <w:bCs/>
                <w:sz w:val="18"/>
                <w:szCs w:val="18"/>
              </w:rPr>
              <w:t>T</w:t>
            </w:r>
            <w:r>
              <w:rPr>
                <w:rFonts w:asciiTheme="minorBidi" w:hAnsiTheme="minorBidi"/>
                <w:b/>
                <w:bCs/>
                <w:sz w:val="18"/>
                <w:szCs w:val="18"/>
              </w:rPr>
              <w:t>echnical-related</w:t>
            </w:r>
          </w:p>
        </w:tc>
      </w:tr>
      <w:tr w:rsidR="00CD4277" w:rsidRPr="00710FC0" w:rsidTr="00D811A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05" w:type="dxa"/>
          </w:tcPr>
          <w:p w:rsidR="00CD4277" w:rsidRPr="00D844FE" w:rsidRDefault="00CD4277" w:rsidP="00D811A0">
            <w:pPr>
              <w:rPr>
                <w:rFonts w:asciiTheme="minorBidi" w:hAnsiTheme="minorBidi"/>
                <w:b w:val="0"/>
                <w:bCs w:val="0"/>
                <w:sz w:val="18"/>
                <w:szCs w:val="18"/>
              </w:rPr>
            </w:pPr>
            <w:r w:rsidRPr="00D844FE">
              <w:rPr>
                <w:rFonts w:asciiTheme="minorBidi" w:hAnsiTheme="minorBidi"/>
                <w:b w:val="0"/>
                <w:bCs w:val="0"/>
                <w:sz w:val="18"/>
                <w:szCs w:val="18"/>
              </w:rPr>
              <w:t>63% of teachers</w:t>
            </w:r>
          </w:p>
        </w:tc>
        <w:tc>
          <w:tcPr>
            <w:tcW w:w="2906" w:type="dxa"/>
          </w:tcPr>
          <w:p w:rsidR="00CD4277" w:rsidRPr="00D844FE" w:rsidRDefault="00CD4277" w:rsidP="00D811A0">
            <w:pPr>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D844FE">
              <w:rPr>
                <w:rFonts w:asciiTheme="minorBidi" w:hAnsiTheme="minorBidi"/>
                <w:sz w:val="18"/>
                <w:szCs w:val="18"/>
              </w:rPr>
              <w:t>35% of teachers</w:t>
            </w:r>
          </w:p>
        </w:tc>
        <w:tc>
          <w:tcPr>
            <w:tcW w:w="2835" w:type="dxa"/>
          </w:tcPr>
          <w:p w:rsidR="00CD4277" w:rsidRPr="00D844FE" w:rsidRDefault="00CD4277" w:rsidP="00D811A0">
            <w:pPr>
              <w:cnfStyle w:val="000000100000" w:firstRow="0" w:lastRow="0" w:firstColumn="0" w:lastColumn="0" w:oddVBand="0" w:evenVBand="0" w:oddHBand="1" w:evenHBand="0" w:firstRowFirstColumn="0" w:firstRowLastColumn="0" w:lastRowFirstColumn="0" w:lastRowLastColumn="0"/>
              <w:rPr>
                <w:rFonts w:asciiTheme="minorBidi" w:hAnsiTheme="minorBidi"/>
                <w:b/>
                <w:bCs/>
                <w:sz w:val="18"/>
                <w:szCs w:val="18"/>
              </w:rPr>
            </w:pPr>
            <w:r>
              <w:rPr>
                <w:rFonts w:asciiTheme="minorBidi" w:hAnsiTheme="minorBidi"/>
                <w:b/>
                <w:bCs/>
                <w:sz w:val="18"/>
                <w:szCs w:val="18"/>
              </w:rPr>
              <w:t>Student</w:t>
            </w:r>
            <w:r w:rsidRPr="00D844FE">
              <w:rPr>
                <w:rFonts w:asciiTheme="minorBidi" w:hAnsiTheme="minorBidi"/>
                <w:b/>
                <w:bCs/>
                <w:sz w:val="18"/>
                <w:szCs w:val="18"/>
              </w:rPr>
              <w:t xml:space="preserve"> learning</w:t>
            </w:r>
            <w:r>
              <w:rPr>
                <w:rFonts w:asciiTheme="minorBidi" w:hAnsiTheme="minorBidi"/>
                <w:b/>
                <w:bCs/>
                <w:sz w:val="18"/>
                <w:szCs w:val="18"/>
              </w:rPr>
              <w:t>-related</w:t>
            </w:r>
          </w:p>
        </w:tc>
      </w:tr>
    </w:tbl>
    <w:p w:rsidR="00CD4277" w:rsidRDefault="00CD4277" w:rsidP="00CD4277"/>
    <w:p w:rsidR="00D811A0" w:rsidRDefault="00D811A0" w:rsidP="00D811A0">
      <w:pPr>
        <w:keepNext/>
      </w:pPr>
      <w:r>
        <w:t>Of the 25 s</w:t>
      </w:r>
      <w:r w:rsidRPr="00710FC0">
        <w:t>tatements</w:t>
      </w:r>
      <w:r>
        <w:t xml:space="preserve"> in teachers’ answers to the post questionnaire, our analysis</w:t>
      </w:r>
      <w:r w:rsidRPr="00710FC0">
        <w:t xml:space="preserve"> indicate</w:t>
      </w:r>
      <w:r>
        <w:t>s that:</w:t>
      </w:r>
    </w:p>
    <w:p w:rsidR="00D811A0" w:rsidRDefault="00D811A0" w:rsidP="00D811A0">
      <w:pPr>
        <w:pStyle w:val="ListParagraph"/>
        <w:numPr>
          <w:ilvl w:val="0"/>
          <w:numId w:val="72"/>
        </w:numPr>
        <w:ind w:left="714" w:hanging="357"/>
      </w:pPr>
      <w:r>
        <w:t xml:space="preserve">44% </w:t>
      </w:r>
      <w:r w:rsidRPr="00710FC0">
        <w:t>expressed</w:t>
      </w:r>
      <w:r>
        <w:t xml:space="preserve"> </w:t>
      </w:r>
      <w:r w:rsidRPr="00710FC0">
        <w:t>pedagogic</w:t>
      </w:r>
      <w:r>
        <w:t>al</w:t>
      </w:r>
      <w:r w:rsidRPr="00710FC0">
        <w:t>-technological knowledge (TPK)</w:t>
      </w:r>
    </w:p>
    <w:p w:rsidR="00D811A0" w:rsidRDefault="00D811A0" w:rsidP="00D811A0">
      <w:pPr>
        <w:pStyle w:val="ListParagraph"/>
        <w:numPr>
          <w:ilvl w:val="0"/>
          <w:numId w:val="72"/>
        </w:numPr>
        <w:ind w:left="714" w:hanging="357"/>
      </w:pPr>
      <w:r>
        <w:t xml:space="preserve">41% expressed </w:t>
      </w:r>
      <w:r w:rsidRPr="00710FC0">
        <w:t>technological knowledge (TK)</w:t>
      </w:r>
    </w:p>
    <w:p w:rsidR="00D811A0" w:rsidRDefault="00D811A0" w:rsidP="00D811A0">
      <w:pPr>
        <w:pStyle w:val="ListParagraph"/>
        <w:numPr>
          <w:ilvl w:val="0"/>
          <w:numId w:val="72"/>
        </w:numPr>
        <w:ind w:left="714" w:hanging="357"/>
      </w:pPr>
      <w:r>
        <w:t xml:space="preserve">15% expressed </w:t>
      </w:r>
      <w:r w:rsidRPr="00710FC0">
        <w:t>pedagogic</w:t>
      </w:r>
      <w:r>
        <w:t>al</w:t>
      </w:r>
      <w:r w:rsidRPr="00710FC0">
        <w:t xml:space="preserve"> knowledge (PK)</w:t>
      </w:r>
    </w:p>
    <w:p w:rsidR="00D811A0" w:rsidRDefault="00D811A0" w:rsidP="00D811A0">
      <w:r w:rsidRPr="00710FC0">
        <w:t>For example, teachers stated that they</w:t>
      </w:r>
      <w:r>
        <w:t xml:space="preserve"> </w:t>
      </w:r>
      <w:r w:rsidRPr="00710FC0">
        <w:t xml:space="preserve">learned how the integration of </w:t>
      </w:r>
      <w:r>
        <w:t>collaborative</w:t>
      </w:r>
      <w:r w:rsidRPr="00710FC0">
        <w:t xml:space="preserve"> documents allowed for tracking of the learning process, sharing between students and </w:t>
      </w:r>
      <w:r>
        <w:t>collaborative</w:t>
      </w:r>
      <w:r w:rsidRPr="00710FC0">
        <w:t xml:space="preserve"> learning (TPK)</w:t>
      </w:r>
      <w:r>
        <w:t>. They also</w:t>
      </w:r>
      <w:r w:rsidRPr="00710FC0">
        <w:t xml:space="preserve"> </w:t>
      </w:r>
      <w:r>
        <w:t>got</w:t>
      </w:r>
      <w:r w:rsidRPr="00710FC0">
        <w:t xml:space="preserve"> familiar with different programs and applications that they could </w:t>
      </w:r>
      <w:r>
        <w:t>incorp</w:t>
      </w:r>
      <w:r>
        <w:t>o</w:t>
      </w:r>
      <w:r>
        <w:t>rate</w:t>
      </w:r>
      <w:r w:rsidRPr="00710FC0">
        <w:t xml:space="preserve"> in their teaching and acquired skills in editing Google </w:t>
      </w:r>
      <w:r>
        <w:t>forms</w:t>
      </w:r>
      <w:r w:rsidRPr="00710FC0">
        <w:t xml:space="preserve"> (TK). Some teachers stated that they had learned about inquiry activities and the importance of </w:t>
      </w:r>
      <w:r>
        <w:t>collaborative</w:t>
      </w:r>
      <w:r w:rsidRPr="00710FC0">
        <w:t xml:space="preserve"> learning (PK).</w:t>
      </w:r>
    </w:p>
    <w:p w:rsidR="006904DF" w:rsidRPr="00710FC0" w:rsidRDefault="006904DF" w:rsidP="00D811A0">
      <w:r w:rsidRPr="00710FC0">
        <w:t>The nine teachers who were interviewed</w:t>
      </w:r>
      <w:r>
        <w:t xml:space="preserve"> also</w:t>
      </w:r>
      <w:r w:rsidRPr="00710FC0">
        <w:t xml:space="preserve"> </w:t>
      </w:r>
      <w:r>
        <w:t>referred</w:t>
      </w:r>
      <w:r w:rsidRPr="00710FC0">
        <w:t xml:space="preserve"> </w:t>
      </w:r>
      <w:r>
        <w:t xml:space="preserve">to the </w:t>
      </w:r>
      <w:r w:rsidRPr="00710FC0">
        <w:t xml:space="preserve">advantages of the tools that </w:t>
      </w:r>
      <w:r>
        <w:t>they learned</w:t>
      </w:r>
      <w:r w:rsidRPr="00710FC0">
        <w:t xml:space="preserve"> during the </w:t>
      </w:r>
      <w:r>
        <w:t>PD program</w:t>
      </w:r>
      <w:r w:rsidRPr="00710FC0">
        <w:t xml:space="preserve"> for teaching</w:t>
      </w:r>
      <w:r>
        <w:t>,</w:t>
      </w:r>
      <w:r w:rsidRPr="00710FC0">
        <w:t xml:space="preserve"> in general</w:t>
      </w:r>
      <w:r>
        <w:t>,</w:t>
      </w:r>
      <w:r w:rsidRPr="00710FC0">
        <w:t xml:space="preserve"> and </w:t>
      </w:r>
      <w:r>
        <w:t xml:space="preserve">for </w:t>
      </w:r>
      <w:r w:rsidRPr="00710FC0">
        <w:t>teaching inquiry outdoors in pa</w:t>
      </w:r>
      <w:r w:rsidRPr="00710FC0">
        <w:t>r</w:t>
      </w:r>
      <w:r w:rsidRPr="00710FC0">
        <w:t>ticular</w:t>
      </w:r>
      <w:r>
        <w:t xml:space="preserve">. We interpreted these references as a development of </w:t>
      </w:r>
      <w:r w:rsidRPr="00710FC0">
        <w:t xml:space="preserve">TPK. For example, </w:t>
      </w:r>
      <w:proofErr w:type="spellStart"/>
      <w:r w:rsidRPr="00710FC0">
        <w:t>Alon</w:t>
      </w:r>
      <w:proofErr w:type="spellEnd"/>
      <w:r w:rsidRPr="00710FC0">
        <w:t xml:space="preserve"> explained how he perceives the potential </w:t>
      </w:r>
      <w:r w:rsidR="00AE1DAD">
        <w:t>of</w:t>
      </w:r>
      <w:r w:rsidRPr="00710FC0">
        <w:t xml:space="preserve"> technology for </w:t>
      </w:r>
      <w:r>
        <w:t>promoting</w:t>
      </w:r>
      <w:r w:rsidRPr="00710FC0">
        <w:t xml:space="preserve"> outdoor learning</w:t>
      </w:r>
      <w:r>
        <w:t xml:space="preserve"> as follows</w:t>
      </w:r>
      <w:r w:rsidRPr="00710FC0">
        <w:t>:</w:t>
      </w:r>
    </w:p>
    <w:p w:rsidR="006904DF" w:rsidRPr="00710FC0" w:rsidRDefault="006904DF" w:rsidP="007C58E8">
      <w:pPr>
        <w:pStyle w:val="AcademicWriting"/>
        <w:ind w:left="567" w:right="509"/>
        <w:rPr>
          <w:rFonts w:asciiTheme="minorHAnsi" w:hAnsiTheme="minorHAnsi"/>
        </w:rPr>
      </w:pPr>
      <w:r w:rsidRPr="00FF186C">
        <w:rPr>
          <w:rFonts w:cstheme="minorBidi"/>
          <w:color w:val="auto"/>
        </w:rPr>
        <w:t>[The students] share…</w:t>
      </w:r>
      <w:r w:rsidR="00B02912">
        <w:rPr>
          <w:rFonts w:cstheme="minorBidi"/>
          <w:color w:val="auto"/>
        </w:rPr>
        <w:t>,</w:t>
      </w:r>
      <w:r w:rsidRPr="00FF186C">
        <w:rPr>
          <w:rFonts w:cstheme="minorBidi"/>
          <w:color w:val="auto"/>
        </w:rPr>
        <w:t xml:space="preserve"> they work, they</w:t>
      </w:r>
      <w:r w:rsidR="00FC0311">
        <w:rPr>
          <w:rFonts w:cstheme="minorBidi"/>
          <w:color w:val="auto"/>
        </w:rPr>
        <w:t>’</w:t>
      </w:r>
      <w:r w:rsidRPr="00FF186C">
        <w:rPr>
          <w:rFonts w:cstheme="minorBidi"/>
          <w:color w:val="auto"/>
        </w:rPr>
        <w:t>re with me, they don</w:t>
      </w:r>
      <w:r w:rsidR="00FC0311">
        <w:rPr>
          <w:rFonts w:cstheme="minorBidi"/>
          <w:color w:val="auto"/>
        </w:rPr>
        <w:t>’</w:t>
      </w:r>
      <w:r w:rsidRPr="00FF186C">
        <w:rPr>
          <w:rFonts w:cstheme="minorBidi"/>
          <w:color w:val="auto"/>
        </w:rPr>
        <w:t>t just sit down and li</w:t>
      </w:r>
      <w:r w:rsidRPr="00FF186C">
        <w:rPr>
          <w:rFonts w:cstheme="minorBidi"/>
          <w:color w:val="auto"/>
        </w:rPr>
        <w:t>s</w:t>
      </w:r>
      <w:r w:rsidRPr="00FF186C">
        <w:rPr>
          <w:rFonts w:cstheme="minorBidi"/>
          <w:color w:val="auto"/>
        </w:rPr>
        <w:t xml:space="preserve">ten to me, they explore by themselves, they respond by themselves, they take notes by themselves, put up the data, add, </w:t>
      </w:r>
      <w:r>
        <w:rPr>
          <w:rFonts w:cstheme="minorBidi"/>
          <w:color w:val="auto"/>
        </w:rPr>
        <w:t>take photos</w:t>
      </w:r>
      <w:r w:rsidRPr="00FF186C">
        <w:rPr>
          <w:rFonts w:cstheme="minorBidi"/>
          <w:color w:val="auto"/>
        </w:rPr>
        <w:t>… they</w:t>
      </w:r>
      <w:r w:rsidR="00FC0311">
        <w:rPr>
          <w:rFonts w:cstheme="minorBidi"/>
          <w:color w:val="auto"/>
        </w:rPr>
        <w:t>’</w:t>
      </w:r>
      <w:r w:rsidRPr="00FF186C">
        <w:rPr>
          <w:rFonts w:cstheme="minorBidi"/>
          <w:color w:val="auto"/>
        </w:rPr>
        <w:t xml:space="preserve">re more active. And that </w:t>
      </w:r>
      <w:r>
        <w:rPr>
          <w:rFonts w:cstheme="minorBidi"/>
          <w:color w:val="auto"/>
        </w:rPr>
        <w:t xml:space="preserve">makes a big difference when </w:t>
      </w:r>
      <w:r w:rsidRPr="00FF186C">
        <w:rPr>
          <w:rFonts w:cstheme="minorBidi"/>
          <w:color w:val="auto"/>
        </w:rPr>
        <w:t>work</w:t>
      </w:r>
      <w:r>
        <w:rPr>
          <w:rFonts w:cstheme="minorBidi"/>
          <w:color w:val="auto"/>
        </w:rPr>
        <w:t>ing</w:t>
      </w:r>
      <w:r w:rsidRPr="00FF186C">
        <w:rPr>
          <w:rFonts w:cstheme="minorBidi"/>
          <w:color w:val="auto"/>
        </w:rPr>
        <w:t xml:space="preserve"> </w:t>
      </w:r>
      <w:r w:rsidR="007C58E8" w:rsidRPr="00FF186C">
        <w:rPr>
          <w:rFonts w:cstheme="minorBidi"/>
          <w:color w:val="auto"/>
        </w:rPr>
        <w:t>out</w:t>
      </w:r>
      <w:r w:rsidR="007C58E8">
        <w:rPr>
          <w:rFonts w:cstheme="minorBidi"/>
          <w:color w:val="auto"/>
        </w:rPr>
        <w:t xml:space="preserve">doors </w:t>
      </w:r>
      <w:r w:rsidR="000E708C">
        <w:rPr>
          <w:rFonts w:cstheme="minorBidi"/>
          <w:color w:val="auto"/>
        </w:rPr>
        <w:t>(</w:t>
      </w:r>
      <w:proofErr w:type="spellStart"/>
      <w:r w:rsidR="000E708C">
        <w:rPr>
          <w:rFonts w:cstheme="minorBidi"/>
          <w:color w:val="auto"/>
        </w:rPr>
        <w:t>Alon</w:t>
      </w:r>
      <w:proofErr w:type="spellEnd"/>
      <w:r w:rsidR="000E708C">
        <w:rPr>
          <w:rFonts w:cstheme="minorBidi"/>
          <w:color w:val="auto"/>
        </w:rPr>
        <w:t>, interview</w:t>
      </w:r>
      <w:r w:rsidR="00506FC2">
        <w:rPr>
          <w:rFonts w:cstheme="minorBidi"/>
          <w:color w:val="auto"/>
        </w:rPr>
        <w:t>1</w:t>
      </w:r>
      <w:r w:rsidR="000E708C">
        <w:rPr>
          <w:rFonts w:cstheme="minorBidi"/>
          <w:color w:val="auto"/>
        </w:rPr>
        <w:t>)</w:t>
      </w:r>
      <w:r w:rsidRPr="00FF186C">
        <w:rPr>
          <w:rFonts w:cstheme="minorBidi"/>
          <w:color w:val="auto"/>
        </w:rPr>
        <w:t>.</w:t>
      </w:r>
      <w:r w:rsidRPr="00710FC0">
        <w:rPr>
          <w:rFonts w:asciiTheme="minorHAnsi" w:hAnsiTheme="minorHAnsi"/>
        </w:rPr>
        <w:t xml:space="preserve"> </w:t>
      </w:r>
    </w:p>
    <w:p w:rsidR="006904DF" w:rsidRPr="00710FC0" w:rsidRDefault="006904DF" w:rsidP="00B02912">
      <w:r w:rsidRPr="00710FC0">
        <w:t xml:space="preserve">In addition, the teachers </w:t>
      </w:r>
      <w:r>
        <w:t>indicated,</w:t>
      </w:r>
      <w:r w:rsidRPr="00710FC0">
        <w:t xml:space="preserve"> in the interviews</w:t>
      </w:r>
      <w:r>
        <w:t>,</w:t>
      </w:r>
      <w:r w:rsidRPr="00710FC0">
        <w:t xml:space="preserve"> that they </w:t>
      </w:r>
      <w:r>
        <w:t xml:space="preserve">learned </w:t>
      </w:r>
      <w:r w:rsidRPr="00710FC0">
        <w:t>how to make changes in the technological environments that they experimented with (TK). Some</w:t>
      </w:r>
      <w:r>
        <w:t>,</w:t>
      </w:r>
      <w:r w:rsidRPr="00710FC0">
        <w:t xml:space="preserve"> such as </w:t>
      </w:r>
      <w:proofErr w:type="spellStart"/>
      <w:r w:rsidRPr="00710FC0">
        <w:t>Adi</w:t>
      </w:r>
      <w:proofErr w:type="spellEnd"/>
      <w:r>
        <w:t>,</w:t>
      </w:r>
      <w:r w:rsidRPr="00710FC0">
        <w:t xml:space="preserve"> also </w:t>
      </w:r>
      <w:r w:rsidR="00B02912">
        <w:t>showed</w:t>
      </w:r>
      <w:r w:rsidRPr="00710FC0">
        <w:t xml:space="preserve"> pedagogic</w:t>
      </w:r>
      <w:r>
        <w:t>al</w:t>
      </w:r>
      <w:r w:rsidRPr="00710FC0">
        <w:t xml:space="preserve"> knowledge</w:t>
      </w:r>
      <w:r w:rsidR="00320F82">
        <w:t xml:space="preserve"> (PK)</w:t>
      </w:r>
      <w:r w:rsidRPr="00710FC0">
        <w:t xml:space="preserve"> that they had acquired</w:t>
      </w:r>
      <w:r w:rsidR="00320F82">
        <w:t>:</w:t>
      </w:r>
    </w:p>
    <w:p w:rsidR="006904DF" w:rsidRPr="00710FC0" w:rsidRDefault="006904DF" w:rsidP="000E708C">
      <w:pPr>
        <w:ind w:left="567" w:right="566"/>
        <w:rPr>
          <w:rFonts w:asciiTheme="minorHAnsi" w:hAnsiTheme="minorHAnsi"/>
        </w:rPr>
      </w:pPr>
      <w:r w:rsidRPr="00FF186C">
        <w:t xml:space="preserve">…I learned to </w:t>
      </w:r>
      <w:r>
        <w:t>emphasize</w:t>
      </w:r>
      <w:r w:rsidRPr="00FF186C">
        <w:t xml:space="preserve"> and break down the tasks into small, structured stages so that student</w:t>
      </w:r>
      <w:r>
        <w:t>s</w:t>
      </w:r>
      <w:r w:rsidRPr="00FF186C">
        <w:t xml:space="preserve"> </w:t>
      </w:r>
      <w:r>
        <w:t>would be able to</w:t>
      </w:r>
      <w:r w:rsidRPr="00FF186C">
        <w:t xml:space="preserve"> take this and work in the field. </w:t>
      </w:r>
      <w:r>
        <w:t>They</w:t>
      </w:r>
      <w:r w:rsidRPr="00FF186C">
        <w:t xml:space="preserve"> will not even need me there to </w:t>
      </w:r>
      <w:r>
        <w:t>guide them (</w:t>
      </w:r>
      <w:proofErr w:type="spellStart"/>
      <w:r>
        <w:t>Adi</w:t>
      </w:r>
      <w:proofErr w:type="spellEnd"/>
      <w:r>
        <w:t xml:space="preserve">, </w:t>
      </w:r>
      <w:r w:rsidR="000E708C">
        <w:t>interview</w:t>
      </w:r>
      <w:r w:rsidR="00506FC2">
        <w:t>1</w:t>
      </w:r>
      <w:r>
        <w:t>)</w:t>
      </w:r>
      <w:r w:rsidRPr="00FF186C">
        <w:t>.</w:t>
      </w:r>
    </w:p>
    <w:p w:rsidR="006904DF" w:rsidRPr="00710FC0" w:rsidRDefault="006904DF" w:rsidP="00DA2581">
      <w:r w:rsidRPr="00710FC0">
        <w:t>In contrast, three of the teachers (</w:t>
      </w:r>
      <w:proofErr w:type="spellStart"/>
      <w:r w:rsidR="00105B23" w:rsidRPr="00710FC0">
        <w:t>Alon</w:t>
      </w:r>
      <w:proofErr w:type="spellEnd"/>
      <w:r w:rsidR="00105B23">
        <w:t>,</w:t>
      </w:r>
      <w:r w:rsidR="00105B23" w:rsidRPr="00710FC0">
        <w:t xml:space="preserve"> </w:t>
      </w:r>
      <w:r w:rsidRPr="00710FC0">
        <w:t xml:space="preserve">Michael </w:t>
      </w:r>
      <w:r w:rsidR="00105B23" w:rsidRPr="00710FC0">
        <w:t xml:space="preserve">and </w:t>
      </w:r>
      <w:proofErr w:type="spellStart"/>
      <w:r w:rsidRPr="00710FC0">
        <w:t>Madi</w:t>
      </w:r>
      <w:proofErr w:type="spellEnd"/>
      <w:r w:rsidRPr="00710FC0">
        <w:t xml:space="preserve">) felt that their </w:t>
      </w:r>
      <w:r>
        <w:t>skills</w:t>
      </w:r>
      <w:r w:rsidRPr="00710FC0">
        <w:t xml:space="preserve"> in editing </w:t>
      </w:r>
      <w:r>
        <w:t>web</w:t>
      </w:r>
      <w:r w:rsidRPr="00710FC0">
        <w:t>sites were</w:t>
      </w:r>
      <w:r>
        <w:t xml:space="preserve"> still</w:t>
      </w:r>
      <w:r w:rsidRPr="00710FC0">
        <w:t xml:space="preserve"> limited</w:t>
      </w:r>
      <w:r>
        <w:t xml:space="preserve"> after the PD program</w:t>
      </w:r>
      <w:r w:rsidRPr="00710FC0">
        <w:t xml:space="preserve">, and argued that the reason for this was the </w:t>
      </w:r>
      <w:r>
        <w:t>little exper</w:t>
      </w:r>
      <w:r>
        <w:t>i</w:t>
      </w:r>
      <w:r>
        <w:t>ence they got</w:t>
      </w:r>
      <w:r w:rsidRPr="00710FC0">
        <w:t xml:space="preserve"> in the </w:t>
      </w:r>
      <w:r>
        <w:t>PD</w:t>
      </w:r>
      <w:r w:rsidRPr="00710FC0">
        <w:t xml:space="preserve"> meetings </w:t>
      </w:r>
      <w:r>
        <w:t>(in one case, due to missing</w:t>
      </w:r>
      <w:r w:rsidRPr="00710FC0">
        <w:t xml:space="preserve"> </w:t>
      </w:r>
      <w:r>
        <w:t xml:space="preserve">of </w:t>
      </w:r>
      <w:r w:rsidRPr="00710FC0">
        <w:t>a meeting</w:t>
      </w:r>
      <w:r>
        <w:t>)</w:t>
      </w:r>
      <w:r w:rsidRPr="00710FC0">
        <w:t>.</w:t>
      </w:r>
    </w:p>
    <w:p w:rsidR="006904DF" w:rsidRPr="00710FC0" w:rsidRDefault="006904DF" w:rsidP="006904DF">
      <w:r>
        <w:t xml:space="preserve">The </w:t>
      </w:r>
      <w:r w:rsidRPr="00710FC0">
        <w:t xml:space="preserve">TPACK of six of the </w:t>
      </w:r>
      <w:r>
        <w:t>interviewed teachers</w:t>
      </w:r>
      <w:r w:rsidRPr="00710FC0">
        <w:t xml:space="preserve"> was reflected </w:t>
      </w:r>
      <w:r>
        <w:t>in</w:t>
      </w:r>
      <w:r w:rsidRPr="00710FC0">
        <w:t xml:space="preserve"> their description</w:t>
      </w:r>
      <w:r>
        <w:t xml:space="preserve"> of </w:t>
      </w:r>
      <w:r w:rsidRPr="00710FC0">
        <w:t xml:space="preserve">activities </w:t>
      </w:r>
      <w:r>
        <w:t>they</w:t>
      </w:r>
      <w:r w:rsidRPr="00710FC0">
        <w:t xml:space="preserve"> developed </w:t>
      </w:r>
      <w:r>
        <w:t>or plan to develop. These included</w:t>
      </w:r>
      <w:r w:rsidRPr="00710FC0">
        <w:t xml:space="preserve"> explanation</w:t>
      </w:r>
      <w:r>
        <w:t>s</w:t>
      </w:r>
      <w:r w:rsidRPr="00710FC0">
        <w:t xml:space="preserve"> for the rationale for using the techn</w:t>
      </w:r>
      <w:r w:rsidRPr="00710FC0">
        <w:t>o</w:t>
      </w:r>
      <w:r w:rsidRPr="00710FC0">
        <w:t xml:space="preserve">logical tools. For example, </w:t>
      </w:r>
      <w:proofErr w:type="spellStart"/>
      <w:r w:rsidRPr="00710FC0">
        <w:t>Avivit</w:t>
      </w:r>
      <w:proofErr w:type="spellEnd"/>
      <w:r w:rsidRPr="00710FC0">
        <w:t xml:space="preserve"> described how </w:t>
      </w:r>
      <w:r>
        <w:t>collaborative</w:t>
      </w:r>
      <w:r w:rsidRPr="00710FC0">
        <w:t xml:space="preserve"> documents within an </w:t>
      </w:r>
      <w:r>
        <w:t>inquiry</w:t>
      </w:r>
      <w:r w:rsidRPr="00710FC0">
        <w:t xml:space="preserve"> pr</w:t>
      </w:r>
      <w:r w:rsidRPr="00710FC0">
        <w:t>o</w:t>
      </w:r>
      <w:r w:rsidRPr="00710FC0">
        <w:t xml:space="preserve">ject could </w:t>
      </w:r>
      <w:r>
        <w:t>support</w:t>
      </w:r>
      <w:r w:rsidRPr="00710FC0">
        <w:t xml:space="preserve"> learning:</w:t>
      </w:r>
    </w:p>
    <w:p w:rsidR="006904DF" w:rsidRPr="00F27E93" w:rsidRDefault="006904DF" w:rsidP="006904DF">
      <w:pPr>
        <w:pStyle w:val="Caption"/>
        <w:ind w:left="567" w:right="509"/>
        <w:rPr>
          <w:b w:val="0"/>
          <w:i/>
          <w:iCs/>
          <w:color w:val="auto"/>
          <w:sz w:val="22"/>
          <w:szCs w:val="24"/>
        </w:rPr>
      </w:pPr>
      <w:r w:rsidRPr="00F27E93">
        <w:rPr>
          <w:b w:val="0"/>
          <w:color w:val="auto"/>
          <w:sz w:val="22"/>
          <w:szCs w:val="24"/>
        </w:rPr>
        <w:t>I now want the students to put all of the data that they collected into the [collabor</w:t>
      </w:r>
      <w:r w:rsidRPr="00F27E93">
        <w:rPr>
          <w:b w:val="0"/>
          <w:color w:val="auto"/>
          <w:sz w:val="22"/>
          <w:szCs w:val="24"/>
        </w:rPr>
        <w:t>a</w:t>
      </w:r>
      <w:r w:rsidRPr="00F27E93">
        <w:rPr>
          <w:b w:val="0"/>
          <w:color w:val="auto"/>
          <w:sz w:val="22"/>
          <w:szCs w:val="24"/>
        </w:rPr>
        <w:t>tive] worksheet. This way I can see everything summarized, tidied… if they [the st</w:t>
      </w:r>
      <w:r w:rsidRPr="00F27E93">
        <w:rPr>
          <w:b w:val="0"/>
          <w:color w:val="auto"/>
          <w:sz w:val="22"/>
          <w:szCs w:val="24"/>
        </w:rPr>
        <w:t>u</w:t>
      </w:r>
      <w:r w:rsidRPr="00F27E93">
        <w:rPr>
          <w:b w:val="0"/>
          <w:color w:val="auto"/>
          <w:sz w:val="22"/>
          <w:szCs w:val="24"/>
        </w:rPr>
        <w:t>dents] conduct collaborative activities, I don</w:t>
      </w:r>
      <w:r w:rsidR="00FC0311" w:rsidRPr="00F27E93">
        <w:rPr>
          <w:b w:val="0"/>
          <w:color w:val="auto"/>
          <w:sz w:val="22"/>
          <w:szCs w:val="24"/>
        </w:rPr>
        <w:t>’</w:t>
      </w:r>
      <w:r w:rsidRPr="00F27E93">
        <w:rPr>
          <w:b w:val="0"/>
          <w:color w:val="auto"/>
          <w:sz w:val="22"/>
          <w:szCs w:val="24"/>
        </w:rPr>
        <w:t>t need to keep checking my email … I can comment [on the collaborative document] and return it to them, which is really excellent</w:t>
      </w:r>
      <w:r w:rsidR="006033BA" w:rsidRPr="00F27E93">
        <w:rPr>
          <w:b w:val="0"/>
          <w:color w:val="auto"/>
          <w:sz w:val="22"/>
          <w:szCs w:val="24"/>
        </w:rPr>
        <w:t xml:space="preserve"> (</w:t>
      </w:r>
      <w:proofErr w:type="spellStart"/>
      <w:r w:rsidR="00EA4D83" w:rsidRPr="00F27E93">
        <w:rPr>
          <w:b w:val="0"/>
          <w:color w:val="auto"/>
          <w:sz w:val="22"/>
          <w:szCs w:val="24"/>
        </w:rPr>
        <w:t>Avivit</w:t>
      </w:r>
      <w:proofErr w:type="spellEnd"/>
      <w:r w:rsidR="00EA4D83" w:rsidRPr="00F27E93">
        <w:rPr>
          <w:b w:val="0"/>
          <w:color w:val="auto"/>
          <w:sz w:val="22"/>
          <w:szCs w:val="24"/>
        </w:rPr>
        <w:t>, interview</w:t>
      </w:r>
      <w:r w:rsidR="00506FC2" w:rsidRPr="00F27E93">
        <w:rPr>
          <w:b w:val="0"/>
          <w:color w:val="auto"/>
          <w:sz w:val="22"/>
          <w:szCs w:val="24"/>
        </w:rPr>
        <w:t>1</w:t>
      </w:r>
      <w:r w:rsidR="00EA4D83" w:rsidRPr="00F27E93">
        <w:rPr>
          <w:b w:val="0"/>
          <w:color w:val="auto"/>
          <w:sz w:val="22"/>
          <w:szCs w:val="24"/>
        </w:rPr>
        <w:t>)</w:t>
      </w:r>
      <w:r w:rsidRPr="00F27E93">
        <w:rPr>
          <w:b w:val="0"/>
          <w:color w:val="auto"/>
          <w:sz w:val="22"/>
          <w:szCs w:val="24"/>
        </w:rPr>
        <w:t>.</w:t>
      </w:r>
    </w:p>
    <w:p w:rsidR="006904DF" w:rsidRPr="00710FC0" w:rsidRDefault="006904DF" w:rsidP="006904DF">
      <w:r w:rsidRPr="00C75CCA">
        <w:lastRenderedPageBreak/>
        <w:t xml:space="preserve">The changes in the attitudes and beliefs were reflected by self-efficacy and intentions </w:t>
      </w:r>
      <w:r>
        <w:t>for</w:t>
      </w:r>
      <w:r w:rsidRPr="00C75CCA">
        <w:t xml:space="preserve"> future integration of technology in</w:t>
      </w:r>
      <w:r>
        <w:t xml:space="preserve"> teachers</w:t>
      </w:r>
      <w:r w:rsidR="00FC0311">
        <w:t>’</w:t>
      </w:r>
      <w:r w:rsidRPr="00C75CCA">
        <w:t xml:space="preserve"> </w:t>
      </w:r>
      <w:r>
        <w:t>practices</w:t>
      </w:r>
      <w:r w:rsidRPr="00C75CCA">
        <w:t>. Analysis of the questionnaires showed an i</w:t>
      </w:r>
      <w:r w:rsidRPr="00C75CCA">
        <w:t>n</w:t>
      </w:r>
      <w:r w:rsidRPr="00C75CCA">
        <w:t>crease in willingness to integrate mobile technology in teaching from 85% of teachers at the b</w:t>
      </w:r>
      <w:r w:rsidRPr="00C75CCA">
        <w:t>e</w:t>
      </w:r>
      <w:r w:rsidRPr="00C75CCA">
        <w:t>ginning of the PD</w:t>
      </w:r>
      <w:r w:rsidR="007840EC">
        <w:t xml:space="preserve"> program</w:t>
      </w:r>
      <w:r w:rsidRPr="00C75CCA">
        <w:t xml:space="preserve"> (</w:t>
      </w:r>
      <w:r>
        <w:t>16 of the 20 responses</w:t>
      </w:r>
      <w:r w:rsidRPr="00C75CCA">
        <w:t xml:space="preserve">) </w:t>
      </w:r>
      <w:r w:rsidRPr="00182E93">
        <w:t>to 95% of teachers at the end of the PD</w:t>
      </w:r>
      <w:r w:rsidR="007840EC">
        <w:t xml:space="preserve"> pr</w:t>
      </w:r>
      <w:r w:rsidR="007840EC">
        <w:t>o</w:t>
      </w:r>
      <w:r w:rsidR="007840EC">
        <w:t>gram</w:t>
      </w:r>
      <w:r w:rsidRPr="00182E93">
        <w:t xml:space="preserve"> (</w:t>
      </w:r>
      <w:r>
        <w:t>18 of the 19 responses</w:t>
      </w:r>
      <w:r w:rsidRPr="00C75CCA">
        <w:t xml:space="preserve">). </w:t>
      </w:r>
      <w:r w:rsidRPr="007E55B5">
        <w:t>In addition, all of the interviewees stated their intentions to int</w:t>
      </w:r>
      <w:r w:rsidRPr="007E55B5">
        <w:t>e</w:t>
      </w:r>
      <w:r w:rsidRPr="007E55B5">
        <w:t xml:space="preserve">grate technology in </w:t>
      </w:r>
      <w:r>
        <w:t xml:space="preserve">their </w:t>
      </w:r>
      <w:r w:rsidRPr="007E55B5">
        <w:t xml:space="preserve">teaching in the future. Six of the teachers stated that their self-efficacy and confidence for integrating technology had increased. </w:t>
      </w:r>
      <w:proofErr w:type="spellStart"/>
      <w:r w:rsidRPr="007E55B5">
        <w:t>Nura</w:t>
      </w:r>
      <w:proofErr w:type="spellEnd"/>
      <w:r w:rsidRPr="007E55B5">
        <w:t>, for example, stated:</w:t>
      </w:r>
    </w:p>
    <w:p w:rsidR="006904DF" w:rsidRPr="00F27E93" w:rsidRDefault="006904DF" w:rsidP="00D1110A">
      <w:pPr>
        <w:pStyle w:val="Caption"/>
        <w:ind w:left="567" w:right="509"/>
        <w:rPr>
          <w:b w:val="0"/>
          <w:i/>
          <w:iCs/>
          <w:color w:val="auto"/>
          <w:sz w:val="22"/>
          <w:szCs w:val="24"/>
        </w:rPr>
      </w:pPr>
      <w:r w:rsidRPr="00F27E93">
        <w:rPr>
          <w:b w:val="0"/>
          <w:color w:val="auto"/>
          <w:sz w:val="22"/>
          <w:szCs w:val="24"/>
        </w:rPr>
        <w:t>I have learned… now I have more confidence to use it [technology]. I was familiar with [some of the technological tools] before, but haven</w:t>
      </w:r>
      <w:r w:rsidR="00FC0311" w:rsidRPr="00F27E93">
        <w:rPr>
          <w:b w:val="0"/>
          <w:color w:val="auto"/>
          <w:sz w:val="22"/>
          <w:szCs w:val="24"/>
        </w:rPr>
        <w:t>’</w:t>
      </w:r>
      <w:r w:rsidRPr="00F27E93">
        <w:rPr>
          <w:b w:val="0"/>
          <w:color w:val="auto"/>
          <w:sz w:val="22"/>
          <w:szCs w:val="24"/>
        </w:rPr>
        <w:t xml:space="preserve">t really used them. I was scared. </w:t>
      </w:r>
      <w:proofErr w:type="gramStart"/>
      <w:r w:rsidRPr="00F27E93">
        <w:rPr>
          <w:b w:val="0"/>
          <w:color w:val="auto"/>
          <w:sz w:val="22"/>
          <w:szCs w:val="24"/>
        </w:rPr>
        <w:t>But not anymore.</w:t>
      </w:r>
      <w:proofErr w:type="gramEnd"/>
      <w:r w:rsidRPr="00F27E93">
        <w:rPr>
          <w:b w:val="0"/>
          <w:color w:val="auto"/>
          <w:sz w:val="22"/>
          <w:szCs w:val="24"/>
        </w:rPr>
        <w:t xml:space="preserve"> Not like I was before the PD meetings</w:t>
      </w:r>
      <w:r w:rsidR="00D1110A" w:rsidRPr="00F27E93">
        <w:rPr>
          <w:b w:val="0"/>
          <w:color w:val="auto"/>
          <w:sz w:val="22"/>
          <w:szCs w:val="24"/>
        </w:rPr>
        <w:t xml:space="preserve"> (</w:t>
      </w:r>
      <w:proofErr w:type="spellStart"/>
      <w:r w:rsidR="00D1110A" w:rsidRPr="00F27E93">
        <w:rPr>
          <w:b w:val="0"/>
          <w:color w:val="auto"/>
          <w:sz w:val="22"/>
          <w:szCs w:val="24"/>
        </w:rPr>
        <w:t>Nura</w:t>
      </w:r>
      <w:proofErr w:type="spellEnd"/>
      <w:r w:rsidR="00D1110A" w:rsidRPr="00F27E93">
        <w:rPr>
          <w:b w:val="0"/>
          <w:color w:val="auto"/>
          <w:sz w:val="22"/>
          <w:szCs w:val="24"/>
        </w:rPr>
        <w:t>, interview</w:t>
      </w:r>
      <w:r w:rsidR="00506FC2" w:rsidRPr="00F27E93">
        <w:rPr>
          <w:b w:val="0"/>
          <w:color w:val="auto"/>
          <w:sz w:val="22"/>
          <w:szCs w:val="24"/>
        </w:rPr>
        <w:t>1</w:t>
      </w:r>
      <w:r w:rsidR="00D1110A" w:rsidRPr="00F27E93">
        <w:rPr>
          <w:b w:val="0"/>
          <w:color w:val="auto"/>
          <w:sz w:val="22"/>
          <w:szCs w:val="24"/>
        </w:rPr>
        <w:t>)</w:t>
      </w:r>
      <w:r w:rsidRPr="00F27E93">
        <w:rPr>
          <w:b w:val="0"/>
          <w:color w:val="auto"/>
          <w:sz w:val="22"/>
          <w:szCs w:val="24"/>
        </w:rPr>
        <w:t>.</w:t>
      </w:r>
    </w:p>
    <w:p w:rsidR="00E715DA" w:rsidRDefault="006904DF" w:rsidP="006904DF">
      <w:proofErr w:type="gramStart"/>
      <w:r w:rsidRPr="007637F5">
        <w:rPr>
          <w:b/>
          <w:bCs/>
        </w:rPr>
        <w:t>Changes in the domain of practice.</w:t>
      </w:r>
      <w:proofErr w:type="gramEnd"/>
      <w:r>
        <w:t xml:space="preserve"> </w:t>
      </w:r>
      <w:r w:rsidRPr="00710FC0">
        <w:t>Changes in the domain</w:t>
      </w:r>
      <w:r>
        <w:t xml:space="preserve"> of</w:t>
      </w:r>
      <w:r w:rsidRPr="00710FC0">
        <w:t xml:space="preserve"> practice were expressed by: </w:t>
      </w:r>
    </w:p>
    <w:p w:rsidR="00DA110E" w:rsidRDefault="006904DF" w:rsidP="0023166F">
      <w:pPr>
        <w:pStyle w:val="ListParagraph"/>
        <w:numPr>
          <w:ilvl w:val="0"/>
          <w:numId w:val="59"/>
        </w:numPr>
        <w:ind w:left="714" w:hanging="357"/>
      </w:pPr>
      <w:r>
        <w:t>experiencing</w:t>
      </w:r>
      <w:r w:rsidRPr="00710FC0">
        <w:t xml:space="preserve"> design and development during the </w:t>
      </w:r>
      <w:r>
        <w:t>PD</w:t>
      </w:r>
      <w:r w:rsidR="007840EC">
        <w:t xml:space="preserve"> program</w:t>
      </w:r>
      <w:r>
        <w:t>,</w:t>
      </w:r>
      <w:r w:rsidRPr="00710FC0">
        <w:t xml:space="preserve"> in the classroom and at home,</w:t>
      </w:r>
    </w:p>
    <w:p w:rsidR="00DA110E" w:rsidRDefault="006904DF" w:rsidP="0023166F">
      <w:pPr>
        <w:pStyle w:val="ListParagraph"/>
        <w:numPr>
          <w:ilvl w:val="0"/>
          <w:numId w:val="59"/>
        </w:numPr>
        <w:ind w:left="714" w:hanging="357"/>
      </w:pPr>
      <w:r w:rsidRPr="00710FC0">
        <w:t>detailed description</w:t>
      </w:r>
      <w:r w:rsidR="00AE1DAD">
        <w:t>s</w:t>
      </w:r>
      <w:r w:rsidRPr="00710FC0">
        <w:t xml:space="preserve"> of future activity</w:t>
      </w:r>
      <w:r>
        <w:t>,</w:t>
      </w:r>
      <w:r w:rsidRPr="00710FC0">
        <w:t xml:space="preserve"> and</w:t>
      </w:r>
    </w:p>
    <w:p w:rsidR="00DA110E" w:rsidRDefault="006904DF" w:rsidP="0023166F">
      <w:pPr>
        <w:pStyle w:val="ListParagraph"/>
        <w:numPr>
          <w:ilvl w:val="0"/>
          <w:numId w:val="59"/>
        </w:numPr>
        <w:ind w:left="714" w:hanging="357"/>
      </w:pPr>
      <w:proofErr w:type="gramStart"/>
      <w:r w:rsidRPr="00710FC0">
        <w:t>description</w:t>
      </w:r>
      <w:r w:rsidR="00AE1DAD">
        <w:t>s</w:t>
      </w:r>
      <w:proofErr w:type="gramEnd"/>
      <w:r w:rsidRPr="00710FC0">
        <w:t xml:space="preserve"> of integration of the technological tools in school practice</w:t>
      </w:r>
      <w:r w:rsidR="00E715DA" w:rsidRPr="00710FC0">
        <w:t>.</w:t>
      </w:r>
    </w:p>
    <w:p w:rsidR="00AA7C99" w:rsidRDefault="006904DF" w:rsidP="000910F2">
      <w:r w:rsidRPr="00710FC0">
        <w:t>While 95% (</w:t>
      </w:r>
      <w:r>
        <w:t>18 of the 19 responses</w:t>
      </w:r>
      <w:r w:rsidRPr="00710FC0">
        <w:t xml:space="preserve">) of the teachers </w:t>
      </w:r>
      <w:r>
        <w:t>incorporated the use of</w:t>
      </w:r>
      <w:r w:rsidRPr="00710FC0">
        <w:t xml:space="preserve"> technology in </w:t>
      </w:r>
      <w:r>
        <w:t xml:space="preserve">their </w:t>
      </w:r>
      <w:r w:rsidRPr="00710FC0">
        <w:t xml:space="preserve">teaching prior to the </w:t>
      </w:r>
      <w:r>
        <w:t>PD program</w:t>
      </w:r>
      <w:r w:rsidRPr="00710FC0">
        <w:t xml:space="preserve"> (</w:t>
      </w:r>
      <w:r>
        <w:t>as depicted from</w:t>
      </w:r>
      <w:r w:rsidRPr="00710FC0">
        <w:t xml:space="preserve"> the pre</w:t>
      </w:r>
      <w:r>
        <w:t>-</w:t>
      </w:r>
      <w:r w:rsidR="002954B2">
        <w:t>program</w:t>
      </w:r>
      <w:r w:rsidR="002954B2" w:rsidRPr="00710FC0">
        <w:t xml:space="preserve"> </w:t>
      </w:r>
      <w:r w:rsidRPr="00710FC0">
        <w:t>questionnaire), the</w:t>
      </w:r>
      <w:r>
        <w:t xml:space="preserve">ir use of technology </w:t>
      </w:r>
      <w:r w:rsidRPr="00710FC0">
        <w:t xml:space="preserve">was primarily </w:t>
      </w:r>
      <w:r>
        <w:t xml:space="preserve">to assist students to </w:t>
      </w:r>
      <w:r w:rsidR="00EA4D83" w:rsidRPr="0023166F">
        <w:rPr>
          <w:i/>
          <w:iCs/>
        </w:rPr>
        <w:t>consume information</w:t>
      </w:r>
      <w:r>
        <w:t xml:space="preserve"> within</w:t>
      </w:r>
      <w:r w:rsidRPr="00710FC0">
        <w:t xml:space="preserve"> the classroom</w:t>
      </w:r>
      <w:r w:rsidR="00444E5F">
        <w:t xml:space="preserve">, </w:t>
      </w:r>
      <w:r w:rsidR="007C58E8">
        <w:t>mostly using</w:t>
      </w:r>
      <w:r w:rsidR="00444E5F">
        <w:t xml:space="preserve"> web 1.0 </w:t>
      </w:r>
      <w:r w:rsidR="007C58E8">
        <w:t>technologies</w:t>
      </w:r>
      <w:r>
        <w:t xml:space="preserve">. The devices they used included </w:t>
      </w:r>
      <w:r w:rsidRPr="00710FC0">
        <w:t>smart</w:t>
      </w:r>
      <w:r w:rsidR="007B459D">
        <w:t>-</w:t>
      </w:r>
      <w:r w:rsidRPr="00710FC0">
        <w:t>board</w:t>
      </w:r>
      <w:r>
        <w:t>s</w:t>
      </w:r>
      <w:r w:rsidRPr="00710FC0">
        <w:t xml:space="preserve">, </w:t>
      </w:r>
      <w:r>
        <w:t xml:space="preserve">desktop </w:t>
      </w:r>
      <w:r w:rsidRPr="00710FC0">
        <w:t>computer</w:t>
      </w:r>
      <w:r>
        <w:t>s connected to the internet</w:t>
      </w:r>
      <w:r w:rsidR="00880961">
        <w:t>,</w:t>
      </w:r>
      <w:r>
        <w:t xml:space="preserve"> and</w:t>
      </w:r>
      <w:r w:rsidRPr="00710FC0">
        <w:t xml:space="preserve"> </w:t>
      </w:r>
      <w:r>
        <w:t>a</w:t>
      </w:r>
      <w:r w:rsidRPr="00710FC0">
        <w:t xml:space="preserve"> projector. Three teachers also stated the use of smartphone</w:t>
      </w:r>
      <w:r>
        <w:t>s</w:t>
      </w:r>
      <w:r w:rsidRPr="00710FC0">
        <w:t xml:space="preserve">. </w:t>
      </w:r>
      <w:r>
        <w:t xml:space="preserve">Prior to the PD program, the </w:t>
      </w:r>
      <w:r w:rsidRPr="00710FC0">
        <w:t>teachers considered</w:t>
      </w:r>
      <w:r>
        <w:t xml:space="preserve"> </w:t>
      </w:r>
      <w:r w:rsidRPr="00710FC0">
        <w:t xml:space="preserve">technology to be a tool primarily for visualization and </w:t>
      </w:r>
      <w:r>
        <w:t>for introducing or summarizing contents</w:t>
      </w:r>
      <w:r w:rsidRPr="00710FC0">
        <w:t xml:space="preserve"> </w:t>
      </w:r>
      <w:r>
        <w:t xml:space="preserve">they </w:t>
      </w:r>
      <w:r w:rsidRPr="00710FC0">
        <w:t>taught (13 teachers)</w:t>
      </w:r>
      <w:r>
        <w:t xml:space="preserve">. They </w:t>
      </w:r>
      <w:r w:rsidRPr="00710FC0">
        <w:t xml:space="preserve">did so by </w:t>
      </w:r>
      <w:r>
        <w:t>developing</w:t>
      </w:r>
      <w:r w:rsidRPr="00710FC0">
        <w:t xml:space="preserve"> </w:t>
      </w:r>
      <w:r>
        <w:t xml:space="preserve">PowerPoint </w:t>
      </w:r>
      <w:r w:rsidRPr="00710FC0">
        <w:t>presentations</w:t>
      </w:r>
      <w:r>
        <w:t xml:space="preserve"> and by projecting</w:t>
      </w:r>
      <w:r w:rsidRPr="00710FC0">
        <w:t xml:space="preserve"> animations and videos</w:t>
      </w:r>
      <w:r>
        <w:t xml:space="preserve"> they found on the Web</w:t>
      </w:r>
      <w:r w:rsidRPr="00710FC0">
        <w:t xml:space="preserve"> (such as </w:t>
      </w:r>
      <w:r>
        <w:t>demonstration of experiments in YouTube)</w:t>
      </w:r>
      <w:r w:rsidR="00A4233C">
        <w:t xml:space="preserve"> and</w:t>
      </w:r>
      <w:r w:rsidR="00AB23B7">
        <w:t xml:space="preserve"> having their students</w:t>
      </w:r>
      <w:r w:rsidR="00AB23B7" w:rsidRPr="00710FC0">
        <w:t xml:space="preserve"> </w:t>
      </w:r>
      <w:r w:rsidR="00AB23B7">
        <w:t>search for</w:t>
      </w:r>
      <w:r w:rsidR="00AB23B7" w:rsidRPr="00710FC0">
        <w:t xml:space="preserve"> </w:t>
      </w:r>
      <w:r w:rsidR="009B5361" w:rsidRPr="00710FC0">
        <w:t>information</w:t>
      </w:r>
      <w:r w:rsidR="00A4233C">
        <w:t xml:space="preserve"> as part of the inquiry process (10 teachers). Only t</w:t>
      </w:r>
      <w:r w:rsidR="009B5361" w:rsidRPr="00710FC0">
        <w:t>wo</w:t>
      </w:r>
      <w:r w:rsidR="00A4233C">
        <w:t xml:space="preserve"> of the</w:t>
      </w:r>
      <w:r w:rsidR="009B5361" w:rsidRPr="00710FC0">
        <w:t xml:space="preserve"> </w:t>
      </w:r>
      <w:r w:rsidR="00AB23B7">
        <w:t xml:space="preserve">teachers </w:t>
      </w:r>
      <w:r w:rsidR="009B5361" w:rsidRPr="00710FC0">
        <w:t>stated that they used technol</w:t>
      </w:r>
      <w:r w:rsidR="009B5361" w:rsidRPr="00710FC0">
        <w:t>o</w:t>
      </w:r>
      <w:r w:rsidR="009B5361" w:rsidRPr="00710FC0">
        <w:t xml:space="preserve">gy for communication with the students. </w:t>
      </w:r>
      <w:r w:rsidR="00A4233C">
        <w:t>This picture changed dramatically following the PD pr</w:t>
      </w:r>
      <w:r w:rsidR="00A4233C">
        <w:t>o</w:t>
      </w:r>
      <w:r w:rsidR="00A4233C">
        <w:t xml:space="preserve">gram. </w:t>
      </w:r>
      <w:r w:rsidR="00AB23B7">
        <w:t>T</w:t>
      </w:r>
      <w:r w:rsidR="009B5361" w:rsidRPr="00710FC0">
        <w:t>he interviews</w:t>
      </w:r>
      <w:r w:rsidR="00102C46">
        <w:t xml:space="preserve"> show that</w:t>
      </w:r>
      <w:r w:rsidR="009B5361" w:rsidRPr="00710FC0">
        <w:t xml:space="preserve"> </w:t>
      </w:r>
      <w:r w:rsidR="00102C46" w:rsidRPr="00710FC0">
        <w:t xml:space="preserve">after the </w:t>
      </w:r>
      <w:r w:rsidR="00102C46">
        <w:t>PD</w:t>
      </w:r>
      <w:r w:rsidR="007840EC">
        <w:t xml:space="preserve"> pr</w:t>
      </w:r>
      <w:r w:rsidR="007C58E8">
        <w:t>o</w:t>
      </w:r>
      <w:r w:rsidR="007840EC">
        <w:t>gram</w:t>
      </w:r>
      <w:r w:rsidR="00102C46" w:rsidRPr="00710FC0">
        <w:t xml:space="preserve"> </w:t>
      </w:r>
      <w:r w:rsidR="00A4233C">
        <w:t>teachers viewed</w:t>
      </w:r>
      <w:r w:rsidR="00A4233C" w:rsidRPr="00710FC0">
        <w:t xml:space="preserve"> </w:t>
      </w:r>
      <w:r w:rsidR="00102C46">
        <w:t xml:space="preserve">students as </w:t>
      </w:r>
      <w:r w:rsidR="00102C46" w:rsidRPr="0023166F">
        <w:rPr>
          <w:i/>
          <w:iCs/>
        </w:rPr>
        <w:t xml:space="preserve">collaborative knowledge </w:t>
      </w:r>
      <w:r w:rsidR="00A4233C" w:rsidRPr="0023166F">
        <w:rPr>
          <w:i/>
          <w:iCs/>
        </w:rPr>
        <w:t>builders</w:t>
      </w:r>
      <w:r w:rsidR="00444E5F">
        <w:t xml:space="preserve"> </w:t>
      </w:r>
      <w:r w:rsidR="007B459D">
        <w:t xml:space="preserve">and used much more </w:t>
      </w:r>
      <w:r w:rsidR="00444E5F">
        <w:t xml:space="preserve">web 2.0 </w:t>
      </w:r>
      <w:r w:rsidR="007B459D">
        <w:t>technologies to support their students</w:t>
      </w:r>
      <w:r w:rsidR="00FC0311">
        <w:t>’</w:t>
      </w:r>
      <w:r w:rsidR="007B459D">
        <w:t xml:space="preserve"> learning. </w:t>
      </w:r>
      <w:proofErr w:type="spellStart"/>
      <w:r w:rsidR="009B5361" w:rsidRPr="00710FC0">
        <w:t>Adi</w:t>
      </w:r>
      <w:proofErr w:type="spellEnd"/>
      <w:r w:rsidR="009B5361" w:rsidRPr="00710FC0">
        <w:t xml:space="preserve">, for example, described how Google documents </w:t>
      </w:r>
      <w:r w:rsidR="00A4233C">
        <w:t>enabled</w:t>
      </w:r>
      <w:r w:rsidR="00A4233C" w:rsidRPr="00710FC0">
        <w:t xml:space="preserve"> </w:t>
      </w:r>
      <w:r w:rsidR="009B5361" w:rsidRPr="00710FC0">
        <w:t xml:space="preserve">her to </w:t>
      </w:r>
      <w:r w:rsidR="007B459D">
        <w:t>provide</w:t>
      </w:r>
      <w:r w:rsidR="009B5361" w:rsidRPr="00710FC0">
        <w:t xml:space="preserve"> feedback</w:t>
      </w:r>
      <w:r w:rsidR="007B459D">
        <w:t xml:space="preserve"> to her st</w:t>
      </w:r>
      <w:r w:rsidR="007B459D">
        <w:t>u</w:t>
      </w:r>
      <w:r w:rsidR="007B459D">
        <w:t>dents</w:t>
      </w:r>
      <w:r w:rsidR="009B5361" w:rsidRPr="00710FC0">
        <w:t>:</w:t>
      </w:r>
    </w:p>
    <w:p w:rsidR="009B5361" w:rsidRPr="00880961" w:rsidRDefault="009B5361" w:rsidP="00950D36">
      <w:pPr>
        <w:pStyle w:val="Caption"/>
        <w:ind w:left="567" w:right="509"/>
        <w:rPr>
          <w:b w:val="0"/>
          <w:color w:val="auto"/>
          <w:rtl/>
        </w:rPr>
      </w:pPr>
      <w:r w:rsidRPr="00880961">
        <w:rPr>
          <w:b w:val="0"/>
          <w:color w:val="auto"/>
          <w:sz w:val="22"/>
          <w:szCs w:val="24"/>
        </w:rPr>
        <w:t xml:space="preserve">I asked each student to prepare [a </w:t>
      </w:r>
      <w:r w:rsidR="007B459D" w:rsidRPr="00880961">
        <w:rPr>
          <w:b w:val="0"/>
          <w:color w:val="auto"/>
          <w:sz w:val="22"/>
          <w:szCs w:val="24"/>
        </w:rPr>
        <w:t xml:space="preserve">Google </w:t>
      </w:r>
      <w:r w:rsidRPr="00880961">
        <w:rPr>
          <w:b w:val="0"/>
          <w:color w:val="auto"/>
          <w:sz w:val="22"/>
          <w:szCs w:val="24"/>
        </w:rPr>
        <w:t xml:space="preserve">document], and share it with me… I have one group </w:t>
      </w:r>
      <w:r w:rsidR="007B459D" w:rsidRPr="00880961">
        <w:rPr>
          <w:b w:val="0"/>
          <w:color w:val="auto"/>
          <w:sz w:val="22"/>
          <w:szCs w:val="24"/>
        </w:rPr>
        <w:t>in which students document</w:t>
      </w:r>
      <w:r w:rsidRPr="00880961">
        <w:rPr>
          <w:b w:val="0"/>
          <w:color w:val="auto"/>
          <w:sz w:val="22"/>
          <w:szCs w:val="24"/>
        </w:rPr>
        <w:t xml:space="preserve"> all their work there</w:t>
      </w:r>
      <w:r w:rsidR="00E16D6A" w:rsidRPr="00880961">
        <w:rPr>
          <w:b w:val="0"/>
          <w:color w:val="auto"/>
          <w:sz w:val="22"/>
          <w:szCs w:val="24"/>
        </w:rPr>
        <w:t xml:space="preserve"> [in a </w:t>
      </w:r>
      <w:r w:rsidR="007B459D" w:rsidRPr="00880961">
        <w:rPr>
          <w:b w:val="0"/>
          <w:color w:val="auto"/>
          <w:sz w:val="22"/>
          <w:szCs w:val="24"/>
        </w:rPr>
        <w:t xml:space="preserve">Google </w:t>
      </w:r>
      <w:r w:rsidR="00E16D6A" w:rsidRPr="00880961">
        <w:rPr>
          <w:b w:val="0"/>
          <w:color w:val="auto"/>
          <w:sz w:val="22"/>
          <w:szCs w:val="24"/>
        </w:rPr>
        <w:t>document]</w:t>
      </w:r>
      <w:r w:rsidR="00A4233C" w:rsidRPr="00880961">
        <w:rPr>
          <w:b w:val="0"/>
          <w:color w:val="auto"/>
          <w:sz w:val="22"/>
          <w:szCs w:val="24"/>
        </w:rPr>
        <w:t xml:space="preserve">. They </w:t>
      </w:r>
      <w:r w:rsidRPr="00880961">
        <w:rPr>
          <w:b w:val="0"/>
          <w:color w:val="auto"/>
          <w:sz w:val="22"/>
          <w:szCs w:val="24"/>
        </w:rPr>
        <w:t xml:space="preserve">send me </w:t>
      </w:r>
      <w:r w:rsidR="00A4233C" w:rsidRPr="00880961">
        <w:rPr>
          <w:b w:val="0"/>
          <w:color w:val="auto"/>
          <w:sz w:val="22"/>
          <w:szCs w:val="24"/>
        </w:rPr>
        <w:t xml:space="preserve">the link </w:t>
      </w:r>
      <w:r w:rsidRPr="00880961">
        <w:rPr>
          <w:b w:val="0"/>
          <w:color w:val="auto"/>
          <w:sz w:val="22"/>
          <w:szCs w:val="24"/>
        </w:rPr>
        <w:t xml:space="preserve">and I make </w:t>
      </w:r>
      <w:r w:rsidR="00A4233C" w:rsidRPr="00880961">
        <w:rPr>
          <w:b w:val="0"/>
          <w:color w:val="auto"/>
          <w:sz w:val="22"/>
          <w:szCs w:val="24"/>
        </w:rPr>
        <w:t xml:space="preserve">my </w:t>
      </w:r>
      <w:r w:rsidRPr="00880961">
        <w:rPr>
          <w:b w:val="0"/>
          <w:color w:val="auto"/>
          <w:sz w:val="22"/>
          <w:szCs w:val="24"/>
        </w:rPr>
        <w:t>comments there</w:t>
      </w:r>
      <w:r w:rsidR="00A4233C" w:rsidRPr="00880961">
        <w:rPr>
          <w:b w:val="0"/>
          <w:color w:val="auto"/>
          <w:sz w:val="22"/>
          <w:szCs w:val="24"/>
        </w:rPr>
        <w:t>.</w:t>
      </w:r>
      <w:r w:rsidRPr="00880961">
        <w:rPr>
          <w:b w:val="0"/>
          <w:color w:val="auto"/>
          <w:sz w:val="22"/>
          <w:szCs w:val="24"/>
        </w:rPr>
        <w:t xml:space="preserve"> </w:t>
      </w:r>
      <w:r w:rsidR="00FF446D" w:rsidRPr="00880961">
        <w:rPr>
          <w:b w:val="0"/>
          <w:color w:val="auto"/>
          <w:sz w:val="22"/>
          <w:szCs w:val="24"/>
        </w:rPr>
        <w:t>They also</w:t>
      </w:r>
      <w:r w:rsidRPr="00880961">
        <w:rPr>
          <w:b w:val="0"/>
          <w:color w:val="auto"/>
          <w:sz w:val="22"/>
          <w:szCs w:val="24"/>
        </w:rPr>
        <w:t xml:space="preserve"> </w:t>
      </w:r>
      <w:r w:rsidR="00FF446D" w:rsidRPr="00880961">
        <w:rPr>
          <w:b w:val="0"/>
          <w:color w:val="auto"/>
          <w:sz w:val="22"/>
          <w:szCs w:val="24"/>
        </w:rPr>
        <w:t>prepare</w:t>
      </w:r>
      <w:r w:rsidRPr="00880961">
        <w:rPr>
          <w:b w:val="0"/>
          <w:color w:val="auto"/>
          <w:sz w:val="22"/>
          <w:szCs w:val="24"/>
        </w:rPr>
        <w:t xml:space="preserve"> tables [co</w:t>
      </w:r>
      <w:r w:rsidRPr="00880961">
        <w:rPr>
          <w:b w:val="0"/>
          <w:color w:val="auto"/>
          <w:sz w:val="22"/>
          <w:szCs w:val="24"/>
        </w:rPr>
        <w:t>l</w:t>
      </w:r>
      <w:r w:rsidRPr="00880961">
        <w:rPr>
          <w:b w:val="0"/>
          <w:color w:val="auto"/>
          <w:sz w:val="22"/>
          <w:szCs w:val="24"/>
        </w:rPr>
        <w:t>laborative spreadsheet</w:t>
      </w:r>
      <w:r w:rsidR="007B459D" w:rsidRPr="00880961">
        <w:rPr>
          <w:b w:val="0"/>
          <w:color w:val="auto"/>
          <w:sz w:val="22"/>
          <w:szCs w:val="24"/>
        </w:rPr>
        <w:t>s</w:t>
      </w:r>
      <w:r w:rsidR="00950D36">
        <w:rPr>
          <w:b w:val="0"/>
          <w:color w:val="auto"/>
          <w:sz w:val="22"/>
          <w:szCs w:val="24"/>
        </w:rPr>
        <w:t>]…</w:t>
      </w:r>
      <w:r w:rsidRPr="00880961">
        <w:rPr>
          <w:b w:val="0"/>
          <w:color w:val="auto"/>
          <w:sz w:val="22"/>
          <w:szCs w:val="24"/>
        </w:rPr>
        <w:t xml:space="preserve"> I can go in and have a look at their tables </w:t>
      </w:r>
      <w:r w:rsidR="00A4233C" w:rsidRPr="00880961">
        <w:rPr>
          <w:b w:val="0"/>
          <w:color w:val="auto"/>
          <w:sz w:val="22"/>
          <w:szCs w:val="24"/>
        </w:rPr>
        <w:t>any</w:t>
      </w:r>
      <w:r w:rsidRPr="00880961">
        <w:rPr>
          <w:b w:val="0"/>
          <w:color w:val="auto"/>
          <w:sz w:val="22"/>
          <w:szCs w:val="24"/>
        </w:rPr>
        <w:t>time</w:t>
      </w:r>
      <w:r w:rsidR="00E715DA" w:rsidRPr="00880961">
        <w:rPr>
          <w:b w:val="0"/>
          <w:color w:val="auto"/>
          <w:sz w:val="22"/>
          <w:szCs w:val="24"/>
        </w:rPr>
        <w:t xml:space="preserve"> (</w:t>
      </w:r>
      <w:proofErr w:type="spellStart"/>
      <w:r w:rsidR="00E715DA" w:rsidRPr="00880961">
        <w:rPr>
          <w:b w:val="0"/>
          <w:color w:val="auto"/>
          <w:sz w:val="22"/>
          <w:szCs w:val="24"/>
        </w:rPr>
        <w:t>Adi</w:t>
      </w:r>
      <w:proofErr w:type="spellEnd"/>
      <w:r w:rsidR="00E715DA" w:rsidRPr="00880961">
        <w:rPr>
          <w:b w:val="0"/>
          <w:color w:val="auto"/>
          <w:sz w:val="22"/>
          <w:szCs w:val="24"/>
        </w:rPr>
        <w:t xml:space="preserve">, </w:t>
      </w:r>
      <w:r w:rsidR="00103ECC" w:rsidRPr="00880961">
        <w:rPr>
          <w:b w:val="0"/>
          <w:color w:val="auto"/>
          <w:sz w:val="22"/>
          <w:szCs w:val="24"/>
        </w:rPr>
        <w:t>interview</w:t>
      </w:r>
      <w:r w:rsidR="000910F2" w:rsidRPr="00880961">
        <w:rPr>
          <w:b w:val="0"/>
          <w:color w:val="auto"/>
          <w:sz w:val="22"/>
          <w:szCs w:val="24"/>
        </w:rPr>
        <w:t>1</w:t>
      </w:r>
      <w:r w:rsidR="00103ECC" w:rsidRPr="00880961">
        <w:rPr>
          <w:b w:val="0"/>
          <w:color w:val="auto"/>
          <w:sz w:val="22"/>
          <w:szCs w:val="24"/>
        </w:rPr>
        <w:t>)</w:t>
      </w:r>
      <w:r w:rsidR="00103ECC" w:rsidRPr="00880961">
        <w:rPr>
          <w:b w:val="0"/>
          <w:color w:val="auto"/>
          <w:sz w:val="22"/>
          <w:szCs w:val="24"/>
          <w:rtl/>
        </w:rPr>
        <w:t>.</w:t>
      </w:r>
    </w:p>
    <w:p w:rsidR="00F906F8" w:rsidRDefault="009B5361" w:rsidP="00813181">
      <w:pPr>
        <w:spacing w:after="60"/>
      </w:pPr>
      <w:proofErr w:type="gramStart"/>
      <w:r w:rsidRPr="007637F5">
        <w:rPr>
          <w:b/>
          <w:bCs/>
        </w:rPr>
        <w:t>Changes in the domain of consequence</w:t>
      </w:r>
      <w:r w:rsidR="007637F5">
        <w:rPr>
          <w:b/>
          <w:bCs/>
        </w:rPr>
        <w:t>.</w:t>
      </w:r>
      <w:proofErr w:type="gramEnd"/>
      <w:r w:rsidR="007637F5">
        <w:rPr>
          <w:b/>
          <w:bCs/>
        </w:rPr>
        <w:t xml:space="preserve"> </w:t>
      </w:r>
      <w:r w:rsidRPr="00FF186C">
        <w:t>Changes</w:t>
      </w:r>
      <w:r w:rsidRPr="00710FC0">
        <w:t xml:space="preserve"> in the domain </w:t>
      </w:r>
      <w:r>
        <w:t xml:space="preserve">of </w:t>
      </w:r>
      <w:r w:rsidRPr="00710FC0">
        <w:t>consequence</w:t>
      </w:r>
      <w:r>
        <w:t>,</w:t>
      </w:r>
      <w:r w:rsidRPr="00710FC0">
        <w:t xml:space="preserve"> according to Clarke </w:t>
      </w:r>
      <w:r w:rsidR="00FF446D">
        <w:t xml:space="preserve">and </w:t>
      </w:r>
      <w:r w:rsidRPr="00710FC0">
        <w:t>Hollingsworth</w:t>
      </w:r>
      <w:r w:rsidR="00FC0311">
        <w:t>’</w:t>
      </w:r>
      <w:r w:rsidR="00FF446D">
        <w:t>s</w:t>
      </w:r>
      <w:r w:rsidRPr="00710FC0">
        <w:t xml:space="preserve"> model (2002)</w:t>
      </w:r>
      <w:r>
        <w:t>,</w:t>
      </w:r>
      <w:r w:rsidRPr="00710FC0">
        <w:t xml:space="preserve"> are reflected in the practice outcomes that are pe</w:t>
      </w:r>
      <w:r w:rsidRPr="00710FC0">
        <w:t>r</w:t>
      </w:r>
      <w:r w:rsidRPr="00710FC0">
        <w:t xml:space="preserve">ceived as salient to the teachers. </w:t>
      </w:r>
      <w:r w:rsidR="00FF446D">
        <w:t>E</w:t>
      </w:r>
      <w:r w:rsidR="007637F5">
        <w:t xml:space="preserve">vidence </w:t>
      </w:r>
      <w:r w:rsidR="00FF446D">
        <w:t xml:space="preserve">for such changes </w:t>
      </w:r>
      <w:r w:rsidR="00E16D6A">
        <w:t>came up</w:t>
      </w:r>
      <w:r w:rsidRPr="00710FC0">
        <w:t xml:space="preserve"> in interviews</w:t>
      </w:r>
      <w:r w:rsidR="00FF446D">
        <w:t xml:space="preserve"> and were rela</w:t>
      </w:r>
      <w:r w:rsidR="00FF446D">
        <w:t>t</w:t>
      </w:r>
      <w:r w:rsidR="00FF446D">
        <w:t>ed to teachers</w:t>
      </w:r>
      <w:r w:rsidR="00FC0311">
        <w:t>’</w:t>
      </w:r>
      <w:r w:rsidR="00FF446D">
        <w:t xml:space="preserve"> </w:t>
      </w:r>
      <w:r>
        <w:t>enactment</w:t>
      </w:r>
      <w:r w:rsidRPr="00710FC0">
        <w:t xml:space="preserve"> of </w:t>
      </w:r>
      <w:r w:rsidRPr="0023166F">
        <w:t xml:space="preserve">the </w:t>
      </w:r>
      <w:r w:rsidR="008C75E1" w:rsidRPr="0023166F">
        <w:t>adapted learning environment</w:t>
      </w:r>
      <w:r w:rsidRPr="0023166F">
        <w:t xml:space="preserve"> with</w:t>
      </w:r>
      <w:r>
        <w:t xml:space="preserve"> peers</w:t>
      </w:r>
      <w:r w:rsidRPr="00710FC0">
        <w:t xml:space="preserve"> (teachers as mentors) </w:t>
      </w:r>
      <w:r w:rsidR="00FF446D">
        <w:t>or in cases in which teachers</w:t>
      </w:r>
      <w:r w:rsidR="00FF446D" w:rsidRPr="00710FC0">
        <w:t xml:space="preserve"> </w:t>
      </w:r>
      <w:r w:rsidR="00FF446D">
        <w:t>enacted</w:t>
      </w:r>
      <w:r w:rsidR="00FF446D" w:rsidRPr="00710FC0">
        <w:t xml:space="preserve"> </w:t>
      </w:r>
      <w:r w:rsidRPr="00710FC0">
        <w:t xml:space="preserve">the technological tools </w:t>
      </w:r>
      <w:r w:rsidR="00FF446D">
        <w:t>that they</w:t>
      </w:r>
      <w:r w:rsidRPr="00710FC0">
        <w:t xml:space="preserve"> </w:t>
      </w:r>
      <w:r w:rsidR="00FF446D">
        <w:t>developed</w:t>
      </w:r>
      <w:r w:rsidR="00FF446D" w:rsidRPr="00710FC0">
        <w:t xml:space="preserve"> </w:t>
      </w:r>
      <w:r>
        <w:t>with</w:t>
      </w:r>
      <w:r w:rsidRPr="00710FC0">
        <w:t xml:space="preserve"> </w:t>
      </w:r>
      <w:r w:rsidR="00FF446D">
        <w:t xml:space="preserve">their </w:t>
      </w:r>
      <w:r w:rsidR="00C441B3" w:rsidRPr="00710FC0">
        <w:t xml:space="preserve">students. </w:t>
      </w:r>
      <w:r w:rsidRPr="00710FC0">
        <w:t>Th</w:t>
      </w:r>
      <w:r w:rsidR="00813181">
        <w:t>is</w:t>
      </w:r>
      <w:r w:rsidRPr="00710FC0">
        <w:t xml:space="preserve"> </w:t>
      </w:r>
      <w:r w:rsidR="00E463F4">
        <w:t>evidence</w:t>
      </w:r>
      <w:r w:rsidRPr="00710FC0">
        <w:t xml:space="preserve"> included: </w:t>
      </w:r>
    </w:p>
    <w:p w:rsidR="00DA110E" w:rsidRDefault="00FF446D" w:rsidP="0023166F">
      <w:pPr>
        <w:pStyle w:val="ListParagraph"/>
        <w:numPr>
          <w:ilvl w:val="0"/>
          <w:numId w:val="61"/>
        </w:numPr>
        <w:ind w:left="714" w:hanging="357"/>
      </w:pPr>
      <w:r>
        <w:t>teachers</w:t>
      </w:r>
      <w:r w:rsidR="00FC0311">
        <w:t>’</w:t>
      </w:r>
      <w:r>
        <w:t xml:space="preserve"> </w:t>
      </w:r>
      <w:r w:rsidR="009B5361" w:rsidRPr="00710FC0">
        <w:t>insights concerning the qua</w:t>
      </w:r>
      <w:r w:rsidR="009B5361">
        <w:t>l</w:t>
      </w:r>
      <w:r w:rsidR="009B5361" w:rsidRPr="00710FC0">
        <w:t>ity of the activit</w:t>
      </w:r>
      <w:r w:rsidR="009B5361">
        <w:t>ies</w:t>
      </w:r>
      <w:r w:rsidR="009B5361" w:rsidRPr="00710FC0">
        <w:t xml:space="preserve"> that w</w:t>
      </w:r>
      <w:r w:rsidR="009B5361">
        <w:t xml:space="preserve">ere </w:t>
      </w:r>
      <w:r w:rsidR="009B5361" w:rsidRPr="00710FC0">
        <w:t>developed (such as components</w:t>
      </w:r>
      <w:r>
        <w:t xml:space="preserve"> that they felt that</w:t>
      </w:r>
      <w:r w:rsidR="009B5361" w:rsidRPr="00710FC0">
        <w:t xml:space="preserve"> </w:t>
      </w:r>
      <w:r w:rsidRPr="00710FC0">
        <w:t>requir</w:t>
      </w:r>
      <w:r>
        <w:t>e additional</w:t>
      </w:r>
      <w:r w:rsidRPr="00710FC0">
        <w:t xml:space="preserve"> </w:t>
      </w:r>
      <w:r w:rsidR="009B5361">
        <w:t>refin</w:t>
      </w:r>
      <w:r w:rsidR="009B5361" w:rsidRPr="00710FC0">
        <w:t>ement),</w:t>
      </w:r>
    </w:p>
    <w:p w:rsidR="00DA110E" w:rsidRDefault="00FF446D" w:rsidP="0023166F">
      <w:pPr>
        <w:pStyle w:val="ListParagraph"/>
        <w:numPr>
          <w:ilvl w:val="0"/>
          <w:numId w:val="61"/>
        </w:numPr>
        <w:ind w:left="714" w:hanging="357"/>
      </w:pPr>
      <w:r>
        <w:t>teachers</w:t>
      </w:r>
      <w:r w:rsidR="00FC0311">
        <w:t>’</w:t>
      </w:r>
      <w:r>
        <w:t xml:space="preserve"> notions regarding </w:t>
      </w:r>
      <w:r w:rsidR="009B5361" w:rsidRPr="00710FC0">
        <w:t>pedagogic</w:t>
      </w:r>
      <w:r w:rsidR="00E16D6A">
        <w:t>al</w:t>
      </w:r>
      <w:r w:rsidR="009B5361" w:rsidRPr="00710FC0">
        <w:t xml:space="preserve"> characteristics of </w:t>
      </w:r>
      <w:r>
        <w:t>their students</w:t>
      </w:r>
      <w:r w:rsidR="00FC0311">
        <w:t>’</w:t>
      </w:r>
      <w:r>
        <w:t xml:space="preserve"> </w:t>
      </w:r>
      <w:r w:rsidR="009B5361" w:rsidRPr="00710FC0">
        <w:t xml:space="preserve">learning (such as </w:t>
      </w:r>
      <w:r w:rsidR="009B5361">
        <w:t>collaborative</w:t>
      </w:r>
      <w:r w:rsidR="009B5361" w:rsidRPr="00710FC0">
        <w:t xml:space="preserve"> learning</w:t>
      </w:r>
      <w:r>
        <w:t xml:space="preserve"> supported by the activities they developed</w:t>
      </w:r>
      <w:r w:rsidR="009B5361" w:rsidRPr="00710FC0">
        <w:t>)</w:t>
      </w:r>
      <w:r w:rsidR="00701B71">
        <w:t>,</w:t>
      </w:r>
      <w:r w:rsidR="009B5361" w:rsidRPr="00710FC0">
        <w:t xml:space="preserve"> </w:t>
      </w:r>
      <w:r w:rsidRPr="00710FC0">
        <w:t>and</w:t>
      </w:r>
    </w:p>
    <w:p w:rsidR="00DA110E" w:rsidRDefault="00FF446D" w:rsidP="0023166F">
      <w:pPr>
        <w:pStyle w:val="ListParagraph"/>
        <w:numPr>
          <w:ilvl w:val="0"/>
          <w:numId w:val="61"/>
        </w:numPr>
        <w:ind w:left="714" w:hanging="357"/>
      </w:pPr>
      <w:proofErr w:type="gramStart"/>
      <w:r>
        <w:t>teachers</w:t>
      </w:r>
      <w:proofErr w:type="gramEnd"/>
      <w:r w:rsidR="00FC0311">
        <w:t>’</w:t>
      </w:r>
      <w:r>
        <w:t xml:space="preserve"> notion of their students</w:t>
      </w:r>
      <w:r w:rsidR="00FC0311">
        <w:t>’</w:t>
      </w:r>
      <w:r>
        <w:t xml:space="preserve"> </w:t>
      </w:r>
      <w:r w:rsidR="009B5361" w:rsidRPr="00710FC0">
        <w:t>emotional responses (such as enthusiasm).</w:t>
      </w:r>
    </w:p>
    <w:p w:rsidR="00F906F8" w:rsidRDefault="009B5361" w:rsidP="00984CFD">
      <w:pPr>
        <w:spacing w:after="60"/>
      </w:pPr>
      <w:r w:rsidRPr="007637F5">
        <w:rPr>
          <w:b/>
          <w:bCs/>
        </w:rPr>
        <w:lastRenderedPageBreak/>
        <w:t>The teachers</w:t>
      </w:r>
      <w:r w:rsidR="00FC0311">
        <w:rPr>
          <w:b/>
          <w:bCs/>
        </w:rPr>
        <w:t>’</w:t>
      </w:r>
      <w:r w:rsidRPr="007637F5">
        <w:rPr>
          <w:b/>
          <w:bCs/>
        </w:rPr>
        <w:t xml:space="preserve"> </w:t>
      </w:r>
      <w:r w:rsidR="007637F5">
        <w:rPr>
          <w:b/>
          <w:bCs/>
        </w:rPr>
        <w:t>change sequences</w:t>
      </w:r>
      <w:r w:rsidR="007637F5">
        <w:t xml:space="preserve">. </w:t>
      </w:r>
      <w:r w:rsidR="00FF446D">
        <w:rPr>
          <w:rFonts w:hint="cs"/>
        </w:rPr>
        <w:t>T</w:t>
      </w:r>
      <w:r w:rsidR="00FF446D">
        <w:t>he</w:t>
      </w:r>
      <w:r w:rsidRPr="00710FC0">
        <w:t xml:space="preserve"> analysis of </w:t>
      </w:r>
      <w:r w:rsidR="00FF446D">
        <w:t>teachers</w:t>
      </w:r>
      <w:r w:rsidR="00FC0311">
        <w:t>’</w:t>
      </w:r>
      <w:r w:rsidR="00FF446D" w:rsidRPr="00710FC0">
        <w:t xml:space="preserve"> </w:t>
      </w:r>
      <w:r w:rsidRPr="00710FC0">
        <w:t>change sequences</w:t>
      </w:r>
      <w:r w:rsidR="008F1FD3">
        <w:t xml:space="preserve">, as reflected from </w:t>
      </w:r>
      <w:r w:rsidRPr="00710FC0">
        <w:t>the interviews</w:t>
      </w:r>
      <w:r w:rsidR="00880961">
        <w:t>,</w:t>
      </w:r>
      <w:r w:rsidRPr="00710FC0">
        <w:t xml:space="preserve"> indicates a range of sequ</w:t>
      </w:r>
      <w:r>
        <w:t>ences</w:t>
      </w:r>
      <w:r w:rsidRPr="00710FC0">
        <w:t>, the salient ones being</w:t>
      </w:r>
      <w:r w:rsidR="00F906F8" w:rsidRPr="00710FC0">
        <w:t>:</w:t>
      </w:r>
    </w:p>
    <w:p w:rsidR="00DA110E" w:rsidRDefault="009B5361" w:rsidP="0023166F">
      <w:pPr>
        <w:pStyle w:val="ListParagraph"/>
        <w:numPr>
          <w:ilvl w:val="0"/>
          <w:numId w:val="63"/>
        </w:numPr>
        <w:ind w:left="714" w:hanging="357"/>
      </w:pPr>
      <w:r w:rsidRPr="00710FC0">
        <w:t>reflective processes stemming from</w:t>
      </w:r>
      <w:r w:rsidR="002C3EA0">
        <w:t xml:space="preserve"> the</w:t>
      </w:r>
      <w:r w:rsidRPr="00710FC0">
        <w:t xml:space="preserve"> participation in </w:t>
      </w:r>
      <w:r>
        <w:t>the PD</w:t>
      </w:r>
      <w:r w:rsidR="007840EC">
        <w:t xml:space="preserve"> program</w:t>
      </w:r>
      <w:r w:rsidRPr="00710FC0">
        <w:t xml:space="preserve"> (the </w:t>
      </w:r>
      <w:r>
        <w:t xml:space="preserve">external </w:t>
      </w:r>
      <w:r w:rsidRPr="00710FC0">
        <w:t>d</w:t>
      </w:r>
      <w:r w:rsidRPr="00710FC0">
        <w:t>o</w:t>
      </w:r>
      <w:r w:rsidRPr="00710FC0">
        <w:t xml:space="preserve">main) and affecting the personal domain (32% of all sequences </w:t>
      </w:r>
      <w:r w:rsidR="00E16D6A">
        <w:t>identified</w:t>
      </w:r>
      <w:r w:rsidR="00803D61" w:rsidRPr="00710FC0">
        <w:t>)</w:t>
      </w:r>
      <w:r w:rsidR="00803D61">
        <w:t>,</w:t>
      </w:r>
    </w:p>
    <w:p w:rsidR="00DA110E" w:rsidRDefault="008F1FD3" w:rsidP="0023166F">
      <w:pPr>
        <w:pStyle w:val="ListParagraph"/>
        <w:numPr>
          <w:ilvl w:val="0"/>
          <w:numId w:val="63"/>
        </w:numPr>
        <w:ind w:left="714" w:hanging="357"/>
      </w:pPr>
      <w:r>
        <w:t>r</w:t>
      </w:r>
      <w:r w:rsidRPr="00710FC0">
        <w:t xml:space="preserve">eflective </w:t>
      </w:r>
      <w:r w:rsidR="009B5361" w:rsidRPr="00710FC0">
        <w:t xml:space="preserve">processes stemming from the professional </w:t>
      </w:r>
      <w:r w:rsidR="00646E29">
        <w:t>experimentation</w:t>
      </w:r>
      <w:r w:rsidR="009B5361" w:rsidRPr="00710FC0">
        <w:t xml:space="preserve"> (the domain </w:t>
      </w:r>
      <w:r w:rsidR="009B5361">
        <w:t xml:space="preserve">of </w:t>
      </w:r>
      <w:r w:rsidR="009B5361" w:rsidRPr="00710FC0">
        <w:t>practice) and affecting the personal domain (24</w:t>
      </w:r>
      <w:r w:rsidR="00803D61" w:rsidRPr="00710FC0">
        <w:t>%)</w:t>
      </w:r>
      <w:r w:rsidR="00803D61">
        <w:t>,</w:t>
      </w:r>
      <w:r w:rsidR="00803D61" w:rsidRPr="00710FC0">
        <w:t xml:space="preserve"> </w:t>
      </w:r>
      <w:r>
        <w:t>and</w:t>
      </w:r>
    </w:p>
    <w:p w:rsidR="00DA110E" w:rsidRDefault="00546E02" w:rsidP="0023166F">
      <w:pPr>
        <w:pStyle w:val="ListParagraph"/>
        <w:numPr>
          <w:ilvl w:val="0"/>
          <w:numId w:val="63"/>
        </w:numPr>
        <w:ind w:left="714" w:hanging="357"/>
      </w:pPr>
      <w:proofErr w:type="gramStart"/>
      <w:r>
        <w:t>e</w:t>
      </w:r>
      <w:r w:rsidR="009B5361">
        <w:t>nactment</w:t>
      </w:r>
      <w:proofErr w:type="gramEnd"/>
      <w:r w:rsidR="009B5361" w:rsidRPr="00710FC0">
        <w:t xml:space="preserve"> processes stemming from a change in the personal domain and affecting the domain</w:t>
      </w:r>
      <w:r w:rsidR="009B5361">
        <w:t xml:space="preserve"> of</w:t>
      </w:r>
      <w:r w:rsidR="009B5361" w:rsidRPr="00710FC0">
        <w:t xml:space="preserve"> practice (20%).</w:t>
      </w:r>
    </w:p>
    <w:p w:rsidR="00AA7C99" w:rsidRDefault="009B5361" w:rsidP="0026644D">
      <w:r w:rsidRPr="00710FC0">
        <w:t xml:space="preserve">Examples of </w:t>
      </w:r>
      <w:r w:rsidR="008F1FD3">
        <w:t xml:space="preserve">the </w:t>
      </w:r>
      <w:r w:rsidRPr="00710FC0">
        <w:t xml:space="preserve">analysis of the sequences </w:t>
      </w:r>
      <w:r w:rsidR="008F1FD3">
        <w:t>are introduced</w:t>
      </w:r>
      <w:r w:rsidR="008F1FD3" w:rsidRPr="00710FC0">
        <w:t xml:space="preserve"> </w:t>
      </w:r>
      <w:r w:rsidRPr="00710FC0">
        <w:t xml:space="preserve">in Table </w:t>
      </w:r>
      <w:r w:rsidR="00C13F74">
        <w:t>6</w:t>
      </w:r>
      <w:r w:rsidRPr="00710FC0">
        <w:t>.</w:t>
      </w:r>
    </w:p>
    <w:tbl>
      <w:tblPr>
        <w:tblW w:w="8940" w:type="dxa"/>
        <w:jc w:val="center"/>
        <w:tblCellMar>
          <w:left w:w="0" w:type="dxa"/>
          <w:right w:w="0" w:type="dxa"/>
        </w:tblCellMar>
        <w:tblLook w:val="04A0" w:firstRow="1" w:lastRow="0" w:firstColumn="1" w:lastColumn="0" w:noHBand="0" w:noVBand="1"/>
      </w:tblPr>
      <w:tblGrid>
        <w:gridCol w:w="2140"/>
        <w:gridCol w:w="1920"/>
        <w:gridCol w:w="4880"/>
      </w:tblGrid>
      <w:tr w:rsidR="00CC4B4F" w:rsidRPr="00710FC0" w:rsidTr="00984CFD">
        <w:trPr>
          <w:trHeight w:val="284"/>
          <w:jc w:val="center"/>
        </w:trPr>
        <w:tc>
          <w:tcPr>
            <w:tcW w:w="8940" w:type="dxa"/>
            <w:gridSpan w:val="3"/>
            <w:tcBorders>
              <w:top w:val="nil"/>
              <w:left w:val="nil"/>
              <w:bottom w:val="single" w:sz="8" w:space="0" w:color="000000"/>
              <w:right w:val="nil"/>
            </w:tcBorders>
            <w:shd w:val="clear" w:color="auto" w:fill="auto"/>
            <w:tcMar>
              <w:top w:w="15" w:type="dxa"/>
              <w:left w:w="79" w:type="dxa"/>
              <w:bottom w:w="0" w:type="dxa"/>
              <w:right w:w="79" w:type="dxa"/>
            </w:tcMar>
          </w:tcPr>
          <w:p w:rsidR="00CC4B4F" w:rsidRPr="00E44821" w:rsidRDefault="00CC4B4F" w:rsidP="00984CFD">
            <w:pPr>
              <w:suppressAutoHyphens/>
              <w:jc w:val="center"/>
              <w:rPr>
                <w:b/>
                <w:bCs/>
              </w:rPr>
            </w:pPr>
            <w:r w:rsidRPr="00E44821">
              <w:rPr>
                <w:b/>
                <w:bCs/>
              </w:rPr>
              <w:t xml:space="preserve">Table </w:t>
            </w:r>
            <w:r>
              <w:rPr>
                <w:b/>
                <w:bCs/>
              </w:rPr>
              <w:t>6:</w:t>
            </w:r>
            <w:r w:rsidRPr="00E44821">
              <w:rPr>
                <w:b/>
                <w:bCs/>
              </w:rPr>
              <w:t xml:space="preserve"> Examples of </w:t>
            </w:r>
            <w:r>
              <w:rPr>
                <w:b/>
                <w:bCs/>
              </w:rPr>
              <w:t xml:space="preserve">the </w:t>
            </w:r>
            <w:r w:rsidRPr="00E44821">
              <w:rPr>
                <w:b/>
                <w:bCs/>
              </w:rPr>
              <w:t xml:space="preserve">analysis of statements from interviews according to </w:t>
            </w:r>
            <w:r>
              <w:rPr>
                <w:b/>
                <w:bCs/>
              </w:rPr>
              <w:t>Clarke and Hollingsworth</w:t>
            </w:r>
            <w:r w:rsidR="00FC0311">
              <w:rPr>
                <w:b/>
                <w:bCs/>
              </w:rPr>
              <w:t>’</w:t>
            </w:r>
            <w:r>
              <w:rPr>
                <w:b/>
                <w:bCs/>
              </w:rPr>
              <w:t>s (2002)</w:t>
            </w:r>
            <w:r w:rsidRPr="002C17F7">
              <w:rPr>
                <w:b/>
                <w:bCs/>
              </w:rPr>
              <w:t xml:space="preserve"> </w:t>
            </w:r>
            <w:r>
              <w:rPr>
                <w:b/>
                <w:bCs/>
              </w:rPr>
              <w:t xml:space="preserve">notion of </w:t>
            </w:r>
            <w:r w:rsidRPr="00E44821">
              <w:rPr>
                <w:b/>
                <w:bCs/>
              </w:rPr>
              <w:t>change sequences</w:t>
            </w:r>
          </w:p>
        </w:tc>
      </w:tr>
      <w:tr w:rsidR="00CC4B4F" w:rsidRPr="00710FC0" w:rsidTr="00984CFD">
        <w:trPr>
          <w:trHeight w:val="284"/>
          <w:jc w:val="center"/>
        </w:trPr>
        <w:tc>
          <w:tcPr>
            <w:tcW w:w="2140" w:type="dxa"/>
            <w:tcBorders>
              <w:top w:val="nil"/>
              <w:left w:val="nil"/>
              <w:bottom w:val="single" w:sz="8" w:space="0" w:color="000000"/>
              <w:right w:val="nil"/>
            </w:tcBorders>
            <w:shd w:val="clear" w:color="auto" w:fill="auto"/>
            <w:tcMar>
              <w:top w:w="15" w:type="dxa"/>
              <w:left w:w="79" w:type="dxa"/>
              <w:bottom w:w="0" w:type="dxa"/>
              <w:right w:w="79" w:type="dxa"/>
            </w:tcMar>
            <w:hideMark/>
          </w:tcPr>
          <w:p w:rsidR="00CC4B4F" w:rsidRPr="002432FF" w:rsidRDefault="00CC4B4F" w:rsidP="00984CFD">
            <w:pPr>
              <w:rPr>
                <w:rFonts w:asciiTheme="minorBidi" w:hAnsiTheme="minorBidi"/>
                <w:b/>
                <w:bCs/>
                <w:sz w:val="18"/>
                <w:szCs w:val="18"/>
              </w:rPr>
            </w:pPr>
            <w:r w:rsidRPr="002432FF">
              <w:rPr>
                <w:rFonts w:asciiTheme="minorBidi" w:hAnsiTheme="minorBidi"/>
                <w:b/>
                <w:bCs/>
                <w:sz w:val="18"/>
                <w:szCs w:val="18"/>
              </w:rPr>
              <w:t>The change sequence</w:t>
            </w:r>
            <w:r w:rsidRPr="002432FF">
              <w:rPr>
                <w:rFonts w:asciiTheme="minorBidi" w:hAnsiTheme="minorBidi"/>
                <w:b/>
                <w:bCs/>
                <w:sz w:val="18"/>
                <w:szCs w:val="18"/>
                <w:rtl/>
              </w:rPr>
              <w:t xml:space="preserve"> </w:t>
            </w:r>
            <w:r w:rsidRPr="002432FF">
              <w:rPr>
                <w:rFonts w:asciiTheme="minorBidi" w:hAnsiTheme="minorBidi"/>
                <w:sz w:val="18"/>
                <w:szCs w:val="18"/>
              </w:rPr>
              <w:t xml:space="preserve">(from one domain to another, with </w:t>
            </w:r>
            <w:r w:rsidR="00FC0311">
              <w:rPr>
                <w:rFonts w:asciiTheme="minorBidi" w:hAnsiTheme="minorBidi"/>
                <w:sz w:val="18"/>
                <w:szCs w:val="18"/>
              </w:rPr>
              <w:t>“</w:t>
            </w:r>
            <w:r w:rsidRPr="002432FF">
              <w:rPr>
                <w:rFonts w:asciiTheme="minorBidi" w:hAnsiTheme="minorBidi"/>
                <w:sz w:val="18"/>
                <w:szCs w:val="18"/>
              </w:rPr>
              <w:t>enac</w:t>
            </w:r>
            <w:r w:rsidRPr="002432FF">
              <w:rPr>
                <w:rFonts w:asciiTheme="minorBidi" w:hAnsiTheme="minorBidi"/>
                <w:sz w:val="18"/>
                <w:szCs w:val="18"/>
              </w:rPr>
              <w:t>t</w:t>
            </w:r>
            <w:r w:rsidRPr="002432FF">
              <w:rPr>
                <w:rFonts w:asciiTheme="minorBidi" w:hAnsiTheme="minorBidi"/>
                <w:sz w:val="18"/>
                <w:szCs w:val="18"/>
              </w:rPr>
              <w:t>ment</w:t>
            </w:r>
            <w:r w:rsidR="00FC0311">
              <w:rPr>
                <w:rFonts w:asciiTheme="minorBidi" w:hAnsiTheme="minorBidi"/>
                <w:sz w:val="18"/>
                <w:szCs w:val="18"/>
              </w:rPr>
              <w:t>”</w:t>
            </w:r>
            <w:r w:rsidRPr="002432FF">
              <w:rPr>
                <w:rFonts w:asciiTheme="minorBidi" w:hAnsiTheme="minorBidi"/>
                <w:sz w:val="18"/>
                <w:szCs w:val="18"/>
              </w:rPr>
              <w:t xml:space="preserve"> or </w:t>
            </w:r>
            <w:r w:rsidR="00FC0311">
              <w:rPr>
                <w:rFonts w:asciiTheme="minorBidi" w:hAnsiTheme="minorBidi"/>
                <w:sz w:val="18"/>
                <w:szCs w:val="18"/>
              </w:rPr>
              <w:t>“</w:t>
            </w:r>
            <w:r w:rsidRPr="002432FF">
              <w:rPr>
                <w:rFonts w:asciiTheme="minorBidi" w:hAnsiTheme="minorBidi"/>
                <w:sz w:val="18"/>
                <w:szCs w:val="18"/>
              </w:rPr>
              <w:t>reflection</w:t>
            </w:r>
            <w:r w:rsidR="00FC0311">
              <w:rPr>
                <w:rFonts w:asciiTheme="minorBidi" w:hAnsiTheme="minorBidi"/>
                <w:sz w:val="18"/>
                <w:szCs w:val="18"/>
              </w:rPr>
              <w:t>”</w:t>
            </w:r>
            <w:r w:rsidRPr="002432FF">
              <w:rPr>
                <w:rFonts w:asciiTheme="minorBidi" w:hAnsiTheme="minorBidi"/>
                <w:sz w:val="18"/>
                <w:szCs w:val="18"/>
              </w:rPr>
              <w:t xml:space="preserve"> as connecting process)</w:t>
            </w:r>
            <w:r w:rsidRPr="002432FF">
              <w:rPr>
                <w:rFonts w:asciiTheme="minorBidi" w:hAnsiTheme="minorBidi"/>
                <w:b/>
                <w:bCs/>
                <w:sz w:val="18"/>
                <w:szCs w:val="18"/>
              </w:rPr>
              <w:t xml:space="preserve"> </w:t>
            </w:r>
          </w:p>
        </w:tc>
        <w:tc>
          <w:tcPr>
            <w:tcW w:w="1920" w:type="dxa"/>
            <w:tcBorders>
              <w:top w:val="nil"/>
              <w:left w:val="nil"/>
              <w:bottom w:val="single" w:sz="8" w:space="0" w:color="000000"/>
              <w:right w:val="nil"/>
            </w:tcBorders>
            <w:shd w:val="clear" w:color="auto" w:fill="auto"/>
            <w:tcMar>
              <w:top w:w="15" w:type="dxa"/>
              <w:left w:w="79" w:type="dxa"/>
              <w:bottom w:w="0" w:type="dxa"/>
              <w:right w:w="79" w:type="dxa"/>
            </w:tcMar>
            <w:hideMark/>
          </w:tcPr>
          <w:p w:rsidR="00CC4B4F" w:rsidRPr="002432FF" w:rsidRDefault="00CC4B4F" w:rsidP="00984CFD">
            <w:pPr>
              <w:rPr>
                <w:rFonts w:asciiTheme="minorBidi" w:hAnsiTheme="minorBidi"/>
                <w:b/>
                <w:bCs/>
                <w:sz w:val="18"/>
                <w:szCs w:val="18"/>
              </w:rPr>
            </w:pPr>
            <w:r w:rsidRPr="002432FF">
              <w:rPr>
                <w:rFonts w:asciiTheme="minorBidi" w:hAnsiTheme="minorBidi"/>
                <w:b/>
                <w:bCs/>
                <w:sz w:val="18"/>
                <w:szCs w:val="18"/>
              </w:rPr>
              <w:t>description of the process</w:t>
            </w:r>
          </w:p>
        </w:tc>
        <w:tc>
          <w:tcPr>
            <w:tcW w:w="4880" w:type="dxa"/>
            <w:tcBorders>
              <w:top w:val="nil"/>
              <w:left w:val="nil"/>
              <w:bottom w:val="single" w:sz="8" w:space="0" w:color="000000"/>
              <w:right w:val="nil"/>
            </w:tcBorders>
            <w:shd w:val="clear" w:color="auto" w:fill="auto"/>
            <w:tcMar>
              <w:top w:w="15" w:type="dxa"/>
              <w:left w:w="79" w:type="dxa"/>
              <w:bottom w:w="0" w:type="dxa"/>
              <w:right w:w="79" w:type="dxa"/>
            </w:tcMar>
            <w:hideMark/>
          </w:tcPr>
          <w:p w:rsidR="00CC4B4F" w:rsidRPr="002432FF" w:rsidRDefault="00CC4B4F" w:rsidP="00984CFD">
            <w:pPr>
              <w:rPr>
                <w:rFonts w:asciiTheme="minorBidi" w:hAnsiTheme="minorBidi"/>
                <w:b/>
                <w:bCs/>
                <w:sz w:val="18"/>
                <w:szCs w:val="18"/>
              </w:rPr>
            </w:pPr>
            <w:r w:rsidRPr="002432FF">
              <w:rPr>
                <w:rFonts w:asciiTheme="minorBidi" w:hAnsiTheme="minorBidi"/>
                <w:b/>
                <w:bCs/>
                <w:sz w:val="18"/>
                <w:szCs w:val="18"/>
              </w:rPr>
              <w:t>Example</w:t>
            </w:r>
          </w:p>
        </w:tc>
      </w:tr>
      <w:tr w:rsidR="00CC4B4F" w:rsidRPr="00710FC0" w:rsidTr="00984CFD">
        <w:trPr>
          <w:trHeight w:val="2080"/>
          <w:jc w:val="center"/>
        </w:trPr>
        <w:tc>
          <w:tcPr>
            <w:tcW w:w="2140" w:type="dxa"/>
            <w:tcBorders>
              <w:top w:val="single" w:sz="8" w:space="0" w:color="000000"/>
              <w:left w:val="nil"/>
              <w:bottom w:val="single" w:sz="8" w:space="0" w:color="000000"/>
              <w:right w:val="nil"/>
            </w:tcBorders>
            <w:shd w:val="clear" w:color="auto" w:fill="auto"/>
            <w:tcMar>
              <w:top w:w="15" w:type="dxa"/>
              <w:left w:w="79" w:type="dxa"/>
              <w:bottom w:w="0" w:type="dxa"/>
              <w:right w:w="79" w:type="dxa"/>
            </w:tcMar>
            <w:hideMark/>
          </w:tcPr>
          <w:p w:rsidR="00CC4B4F" w:rsidRPr="002432FF" w:rsidRDefault="00CC4B4F" w:rsidP="00984CFD">
            <w:pPr>
              <w:rPr>
                <w:rFonts w:asciiTheme="minorBidi" w:hAnsiTheme="minorBidi"/>
                <w:sz w:val="18"/>
                <w:szCs w:val="18"/>
              </w:rPr>
            </w:pPr>
            <w:r w:rsidRPr="002432FF">
              <w:rPr>
                <w:rFonts w:asciiTheme="minorBidi" w:hAnsiTheme="minorBidi"/>
                <w:sz w:val="18"/>
                <w:szCs w:val="18"/>
              </w:rPr>
              <w:t>Reflection</w:t>
            </w:r>
          </w:p>
          <w:p w:rsidR="00CC4B4F" w:rsidRPr="002432FF" w:rsidRDefault="00CC4B4F" w:rsidP="00984CFD">
            <w:pPr>
              <w:rPr>
                <w:rFonts w:asciiTheme="minorBidi" w:hAnsiTheme="minorBidi"/>
                <w:noProof/>
                <w:sz w:val="18"/>
                <w:szCs w:val="18"/>
              </w:rPr>
            </w:pPr>
            <w:r w:rsidRPr="002432FF">
              <w:rPr>
                <w:rFonts w:asciiTheme="minorBidi" w:hAnsiTheme="minorBidi"/>
                <w:sz w:val="18"/>
                <w:szCs w:val="18"/>
              </w:rPr>
              <w:t>From the external d</w:t>
            </w:r>
            <w:r w:rsidRPr="002432FF">
              <w:rPr>
                <w:rFonts w:asciiTheme="minorBidi" w:hAnsiTheme="minorBidi"/>
                <w:sz w:val="18"/>
                <w:szCs w:val="18"/>
              </w:rPr>
              <w:t>o</w:t>
            </w:r>
            <w:r w:rsidRPr="002432FF">
              <w:rPr>
                <w:rFonts w:asciiTheme="minorBidi" w:hAnsiTheme="minorBidi"/>
                <w:sz w:val="18"/>
                <w:szCs w:val="18"/>
              </w:rPr>
              <w:t>main (E) to the personal domain (PE)</w:t>
            </w:r>
            <w:r w:rsidRPr="002432FF">
              <w:rPr>
                <w:rFonts w:asciiTheme="minorBidi" w:hAnsiTheme="minorBidi"/>
                <w:noProof/>
                <w:sz w:val="18"/>
                <w:szCs w:val="18"/>
              </w:rPr>
              <w:t xml:space="preserve"> </w:t>
            </w:r>
          </w:p>
          <w:p w:rsidR="00CC4B4F" w:rsidRPr="002432FF" w:rsidRDefault="00CC4B4F" w:rsidP="00984CFD">
            <w:pPr>
              <w:rPr>
                <w:rFonts w:asciiTheme="minorBidi" w:hAnsiTheme="minorBidi"/>
                <w:sz w:val="18"/>
                <w:szCs w:val="18"/>
              </w:rPr>
            </w:pPr>
            <w:r>
              <w:rPr>
                <w:rFonts w:asciiTheme="minorBidi" w:hAnsiTheme="minorBidi"/>
                <w:noProof/>
                <w:sz w:val="18"/>
                <w:szCs w:val="18"/>
                <w:lang w:bidi="ar-SA"/>
              </w:rPr>
              <w:drawing>
                <wp:inline distT="0" distB="0" distL="0" distR="0" wp14:anchorId="41BFDD8B" wp14:editId="78A2ECFE">
                  <wp:extent cx="890093" cy="256054"/>
                  <wp:effectExtent l="0" t="0" r="0" b="0"/>
                  <wp:docPr id="44" name="תמונה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מסלול1.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890093" cy="256054"/>
                          </a:xfrm>
                          <a:prstGeom prst="rect">
                            <a:avLst/>
                          </a:prstGeom>
                        </pic:spPr>
                      </pic:pic>
                    </a:graphicData>
                  </a:graphic>
                </wp:inline>
              </w:drawing>
            </w:r>
          </w:p>
        </w:tc>
        <w:tc>
          <w:tcPr>
            <w:tcW w:w="1920" w:type="dxa"/>
            <w:tcBorders>
              <w:top w:val="single" w:sz="8" w:space="0" w:color="000000"/>
              <w:left w:val="nil"/>
              <w:bottom w:val="single" w:sz="8" w:space="0" w:color="000000"/>
              <w:right w:val="nil"/>
            </w:tcBorders>
            <w:shd w:val="clear" w:color="auto" w:fill="auto"/>
            <w:tcMar>
              <w:top w:w="15" w:type="dxa"/>
              <w:left w:w="79" w:type="dxa"/>
              <w:bottom w:w="0" w:type="dxa"/>
              <w:right w:w="79" w:type="dxa"/>
            </w:tcMar>
            <w:hideMark/>
          </w:tcPr>
          <w:p w:rsidR="00CC4B4F" w:rsidRPr="002432FF" w:rsidRDefault="00CC4B4F" w:rsidP="00984CFD">
            <w:pPr>
              <w:rPr>
                <w:rFonts w:asciiTheme="minorBidi" w:hAnsiTheme="minorBidi"/>
                <w:sz w:val="18"/>
                <w:szCs w:val="18"/>
              </w:rPr>
            </w:pPr>
            <w:r w:rsidRPr="002432FF">
              <w:rPr>
                <w:rFonts w:asciiTheme="minorBidi" w:hAnsiTheme="minorBidi"/>
                <w:sz w:val="18"/>
                <w:szCs w:val="18"/>
              </w:rPr>
              <w:t>Development of knowledge and change in beliefs and attitudes following the PD program</w:t>
            </w:r>
          </w:p>
        </w:tc>
        <w:tc>
          <w:tcPr>
            <w:tcW w:w="4880" w:type="dxa"/>
            <w:tcBorders>
              <w:top w:val="single" w:sz="8" w:space="0" w:color="000000"/>
              <w:left w:val="nil"/>
              <w:bottom w:val="single" w:sz="8" w:space="0" w:color="000000"/>
              <w:right w:val="nil"/>
            </w:tcBorders>
            <w:shd w:val="clear" w:color="auto" w:fill="auto"/>
            <w:tcMar>
              <w:top w:w="15" w:type="dxa"/>
              <w:left w:w="79" w:type="dxa"/>
              <w:bottom w:w="0" w:type="dxa"/>
              <w:right w:w="79" w:type="dxa"/>
            </w:tcMar>
            <w:hideMark/>
          </w:tcPr>
          <w:p w:rsidR="00CC4B4F" w:rsidRPr="002432FF" w:rsidRDefault="00CC4B4F" w:rsidP="00984CFD">
            <w:pPr>
              <w:rPr>
                <w:rFonts w:asciiTheme="minorBidi" w:hAnsiTheme="minorBidi"/>
                <w:sz w:val="18"/>
                <w:szCs w:val="18"/>
              </w:rPr>
            </w:pPr>
            <w:r w:rsidRPr="002432FF">
              <w:rPr>
                <w:rFonts w:asciiTheme="minorBidi" w:hAnsiTheme="minorBidi"/>
                <w:sz w:val="18"/>
                <w:szCs w:val="18"/>
              </w:rPr>
              <w:t>Changes in TK and in TPK:</w:t>
            </w:r>
          </w:p>
          <w:p w:rsidR="00CC4B4F" w:rsidRPr="002432FF" w:rsidRDefault="00FC0311" w:rsidP="00701B71">
            <w:pPr>
              <w:ind w:left="256" w:right="356"/>
              <w:rPr>
                <w:rFonts w:asciiTheme="minorBidi" w:hAnsiTheme="minorBidi"/>
                <w:sz w:val="18"/>
                <w:szCs w:val="18"/>
              </w:rPr>
            </w:pPr>
            <w:r>
              <w:rPr>
                <w:rFonts w:asciiTheme="minorBidi" w:hAnsiTheme="minorBidi"/>
                <w:sz w:val="18"/>
                <w:szCs w:val="18"/>
              </w:rPr>
              <w:t>“</w:t>
            </w:r>
            <w:r w:rsidR="00CC4B4F" w:rsidRPr="002432FF">
              <w:rPr>
                <w:rFonts w:asciiTheme="minorBidi" w:hAnsiTheme="minorBidi"/>
                <w:sz w:val="18"/>
                <w:szCs w:val="18"/>
              </w:rPr>
              <w:t xml:space="preserve">A teacher at school told me </w:t>
            </w:r>
            <w:r>
              <w:rPr>
                <w:rFonts w:asciiTheme="minorBidi" w:hAnsiTheme="minorBidi"/>
                <w:sz w:val="18"/>
                <w:szCs w:val="18"/>
              </w:rPr>
              <w:t>‘</w:t>
            </w:r>
            <w:r w:rsidR="00CC4B4F" w:rsidRPr="002432FF">
              <w:rPr>
                <w:rFonts w:asciiTheme="minorBidi" w:hAnsiTheme="minorBidi"/>
                <w:sz w:val="18"/>
                <w:szCs w:val="18"/>
              </w:rPr>
              <w:t>Wow, all the Google tools are so great, and you can use them this way, and that way</w:t>
            </w:r>
            <w:r>
              <w:rPr>
                <w:rFonts w:asciiTheme="minorBidi" w:hAnsiTheme="minorBidi"/>
                <w:sz w:val="18"/>
                <w:szCs w:val="18"/>
              </w:rPr>
              <w:t>’</w:t>
            </w:r>
            <w:r w:rsidR="00CC4B4F" w:rsidRPr="002432FF">
              <w:rPr>
                <w:rFonts w:asciiTheme="minorBidi" w:hAnsiTheme="minorBidi"/>
                <w:sz w:val="18"/>
                <w:szCs w:val="18"/>
              </w:rPr>
              <w:t>. Now, it</w:t>
            </w:r>
            <w:r>
              <w:rPr>
                <w:rFonts w:asciiTheme="minorBidi" w:hAnsiTheme="minorBidi"/>
                <w:sz w:val="18"/>
                <w:szCs w:val="18"/>
              </w:rPr>
              <w:t>’</w:t>
            </w:r>
            <w:r w:rsidR="00CC4B4F" w:rsidRPr="002432FF">
              <w:rPr>
                <w:rFonts w:asciiTheme="minorBidi" w:hAnsiTheme="minorBidi"/>
                <w:sz w:val="18"/>
                <w:szCs w:val="18"/>
              </w:rPr>
              <w:t xml:space="preserve">s not that I freed up time for it and said: </w:t>
            </w:r>
            <w:r>
              <w:rPr>
                <w:rFonts w:asciiTheme="minorBidi" w:hAnsiTheme="minorBidi"/>
                <w:sz w:val="18"/>
                <w:szCs w:val="18"/>
              </w:rPr>
              <w:t>‘</w:t>
            </w:r>
            <w:r w:rsidR="00CC4B4F" w:rsidRPr="002432FF">
              <w:rPr>
                <w:rFonts w:asciiTheme="minorBidi" w:hAnsiTheme="minorBidi"/>
                <w:sz w:val="18"/>
                <w:szCs w:val="18"/>
              </w:rPr>
              <w:t>Okay, now I shall go into it, and I shall learn the Google tools</w:t>
            </w:r>
            <w:r>
              <w:rPr>
                <w:rFonts w:asciiTheme="minorBidi" w:hAnsiTheme="minorBidi"/>
                <w:sz w:val="18"/>
                <w:szCs w:val="18"/>
              </w:rPr>
              <w:t>’</w:t>
            </w:r>
            <w:r w:rsidR="00CC4B4F" w:rsidRPr="002432FF">
              <w:rPr>
                <w:rFonts w:asciiTheme="minorBidi" w:hAnsiTheme="minorBidi"/>
                <w:sz w:val="18"/>
                <w:szCs w:val="18"/>
              </w:rPr>
              <w:t>... I didn</w:t>
            </w:r>
            <w:r>
              <w:rPr>
                <w:rFonts w:asciiTheme="minorBidi" w:hAnsiTheme="minorBidi"/>
                <w:sz w:val="18"/>
                <w:szCs w:val="18"/>
              </w:rPr>
              <w:t>’</w:t>
            </w:r>
            <w:r w:rsidR="00CC4B4F" w:rsidRPr="002432FF">
              <w:rPr>
                <w:rFonts w:asciiTheme="minorBidi" w:hAnsiTheme="minorBidi"/>
                <w:sz w:val="18"/>
                <w:szCs w:val="18"/>
              </w:rPr>
              <w:t>t learn these tools at my own initiative. It was the PD program… one of the things in the program was the exposure to o</w:t>
            </w:r>
            <w:r w:rsidR="00CC4B4F" w:rsidRPr="002432FF">
              <w:rPr>
                <w:rFonts w:asciiTheme="minorBidi" w:hAnsiTheme="minorBidi"/>
                <w:sz w:val="18"/>
                <w:szCs w:val="18"/>
              </w:rPr>
              <w:t>p</w:t>
            </w:r>
            <w:r w:rsidR="00CC4B4F" w:rsidRPr="002432FF">
              <w:rPr>
                <w:rFonts w:asciiTheme="minorBidi" w:hAnsiTheme="minorBidi"/>
                <w:sz w:val="18"/>
                <w:szCs w:val="18"/>
              </w:rPr>
              <w:t>tions that exist in the internet that I wasn</w:t>
            </w:r>
            <w:r>
              <w:rPr>
                <w:rFonts w:asciiTheme="minorBidi" w:hAnsiTheme="minorBidi"/>
                <w:sz w:val="18"/>
                <w:szCs w:val="18"/>
              </w:rPr>
              <w:t>’</w:t>
            </w:r>
            <w:r w:rsidR="00CC4B4F" w:rsidRPr="002432FF">
              <w:rPr>
                <w:rFonts w:asciiTheme="minorBidi" w:hAnsiTheme="minorBidi"/>
                <w:sz w:val="18"/>
                <w:szCs w:val="18"/>
              </w:rPr>
              <w:t>t aware of</w:t>
            </w:r>
            <w:r>
              <w:rPr>
                <w:rFonts w:asciiTheme="minorBidi" w:hAnsiTheme="minorBidi"/>
                <w:sz w:val="18"/>
                <w:szCs w:val="18"/>
              </w:rPr>
              <w:t>”</w:t>
            </w:r>
            <w:r w:rsidR="00CC4B4F" w:rsidRPr="002432FF">
              <w:rPr>
                <w:rFonts w:asciiTheme="minorBidi" w:hAnsiTheme="minorBidi"/>
                <w:sz w:val="18"/>
                <w:szCs w:val="18"/>
              </w:rPr>
              <w:t xml:space="preserve"> (Malka, interview</w:t>
            </w:r>
            <w:r w:rsidR="00CC4B4F">
              <w:rPr>
                <w:rFonts w:asciiTheme="minorBidi" w:hAnsiTheme="minorBidi"/>
                <w:sz w:val="18"/>
                <w:szCs w:val="18"/>
              </w:rPr>
              <w:t>1</w:t>
            </w:r>
            <w:r w:rsidR="00CC4B4F" w:rsidRPr="002432FF">
              <w:rPr>
                <w:rFonts w:asciiTheme="minorBidi" w:hAnsiTheme="minorBidi"/>
                <w:sz w:val="18"/>
                <w:szCs w:val="18"/>
              </w:rPr>
              <w:t>)</w:t>
            </w:r>
            <w:r w:rsidR="00701B71">
              <w:rPr>
                <w:rFonts w:asciiTheme="minorBidi" w:hAnsiTheme="minorBidi"/>
                <w:sz w:val="18"/>
                <w:szCs w:val="18"/>
              </w:rPr>
              <w:t>.</w:t>
            </w:r>
          </w:p>
        </w:tc>
      </w:tr>
      <w:tr w:rsidR="00CC4B4F" w:rsidRPr="00710FC0" w:rsidTr="00984CFD">
        <w:trPr>
          <w:trHeight w:val="1643"/>
          <w:jc w:val="center"/>
        </w:trPr>
        <w:tc>
          <w:tcPr>
            <w:tcW w:w="2140" w:type="dxa"/>
            <w:tcBorders>
              <w:top w:val="single" w:sz="8" w:space="0" w:color="000000"/>
              <w:left w:val="nil"/>
              <w:bottom w:val="single" w:sz="8" w:space="0" w:color="000000"/>
              <w:right w:val="nil"/>
            </w:tcBorders>
            <w:shd w:val="clear" w:color="auto" w:fill="auto"/>
            <w:tcMar>
              <w:top w:w="15" w:type="dxa"/>
              <w:left w:w="79" w:type="dxa"/>
              <w:bottom w:w="0" w:type="dxa"/>
              <w:right w:w="79" w:type="dxa"/>
            </w:tcMar>
            <w:hideMark/>
          </w:tcPr>
          <w:p w:rsidR="00CC4B4F" w:rsidRPr="002432FF" w:rsidRDefault="00CC4B4F" w:rsidP="00984CFD">
            <w:pPr>
              <w:rPr>
                <w:rFonts w:asciiTheme="minorBidi" w:hAnsiTheme="minorBidi"/>
                <w:sz w:val="18"/>
                <w:szCs w:val="18"/>
              </w:rPr>
            </w:pPr>
            <w:r w:rsidRPr="002432FF">
              <w:rPr>
                <w:rFonts w:asciiTheme="minorBidi" w:hAnsiTheme="minorBidi"/>
                <w:sz w:val="18"/>
                <w:szCs w:val="18"/>
              </w:rPr>
              <w:t>Reflection</w:t>
            </w:r>
          </w:p>
          <w:p w:rsidR="00CC4B4F" w:rsidRPr="002432FF" w:rsidRDefault="00CC4B4F" w:rsidP="00984CFD">
            <w:pPr>
              <w:rPr>
                <w:rFonts w:asciiTheme="minorBidi" w:hAnsiTheme="minorBidi"/>
                <w:noProof/>
                <w:sz w:val="18"/>
                <w:szCs w:val="18"/>
              </w:rPr>
            </w:pPr>
            <w:r w:rsidRPr="002432FF">
              <w:rPr>
                <w:rFonts w:asciiTheme="minorBidi" w:hAnsiTheme="minorBidi"/>
                <w:sz w:val="18"/>
                <w:szCs w:val="18"/>
              </w:rPr>
              <w:t>From the domain of practice (PR) to the pe</w:t>
            </w:r>
            <w:r w:rsidRPr="002432FF">
              <w:rPr>
                <w:rFonts w:asciiTheme="minorBidi" w:hAnsiTheme="minorBidi"/>
                <w:sz w:val="18"/>
                <w:szCs w:val="18"/>
              </w:rPr>
              <w:t>r</w:t>
            </w:r>
            <w:r w:rsidRPr="002432FF">
              <w:rPr>
                <w:rFonts w:asciiTheme="minorBidi" w:hAnsiTheme="minorBidi"/>
                <w:sz w:val="18"/>
                <w:szCs w:val="18"/>
              </w:rPr>
              <w:t>sonal domain (PE)</w:t>
            </w:r>
            <w:r w:rsidRPr="002432FF">
              <w:rPr>
                <w:rFonts w:asciiTheme="minorBidi" w:hAnsiTheme="minorBidi"/>
                <w:noProof/>
                <w:sz w:val="18"/>
                <w:szCs w:val="18"/>
              </w:rPr>
              <w:t xml:space="preserve"> </w:t>
            </w:r>
          </w:p>
          <w:p w:rsidR="00CC4B4F" w:rsidRPr="002432FF" w:rsidRDefault="00CC4B4F" w:rsidP="00984CFD">
            <w:pPr>
              <w:rPr>
                <w:rFonts w:asciiTheme="minorBidi" w:hAnsiTheme="minorBidi"/>
                <w:sz w:val="18"/>
                <w:szCs w:val="18"/>
              </w:rPr>
            </w:pPr>
            <w:r>
              <w:rPr>
                <w:rFonts w:asciiTheme="minorBidi" w:hAnsiTheme="minorBidi"/>
                <w:noProof/>
                <w:sz w:val="18"/>
                <w:szCs w:val="18"/>
                <w:lang w:bidi="ar-SA"/>
              </w:rPr>
              <w:drawing>
                <wp:inline distT="0" distB="0" distL="0" distR="0" wp14:anchorId="1D6AC1C3" wp14:editId="2398287D">
                  <wp:extent cx="926672" cy="256054"/>
                  <wp:effectExtent l="0" t="0" r="0" b="0"/>
                  <wp:docPr id="40" name="תמונה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מסלול2.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926672" cy="256054"/>
                          </a:xfrm>
                          <a:prstGeom prst="rect">
                            <a:avLst/>
                          </a:prstGeom>
                        </pic:spPr>
                      </pic:pic>
                    </a:graphicData>
                  </a:graphic>
                </wp:inline>
              </w:drawing>
            </w:r>
          </w:p>
        </w:tc>
        <w:tc>
          <w:tcPr>
            <w:tcW w:w="1920" w:type="dxa"/>
            <w:tcBorders>
              <w:top w:val="single" w:sz="8" w:space="0" w:color="000000"/>
              <w:left w:val="nil"/>
              <w:bottom w:val="single" w:sz="8" w:space="0" w:color="000000"/>
              <w:right w:val="nil"/>
            </w:tcBorders>
            <w:shd w:val="clear" w:color="auto" w:fill="auto"/>
            <w:tcMar>
              <w:top w:w="15" w:type="dxa"/>
              <w:left w:w="79" w:type="dxa"/>
              <w:bottom w:w="0" w:type="dxa"/>
              <w:right w:w="79" w:type="dxa"/>
            </w:tcMar>
            <w:hideMark/>
          </w:tcPr>
          <w:p w:rsidR="00CC4B4F" w:rsidRPr="002432FF" w:rsidRDefault="00CC4B4F" w:rsidP="00984CFD">
            <w:pPr>
              <w:rPr>
                <w:rFonts w:asciiTheme="minorBidi" w:hAnsiTheme="minorBidi"/>
                <w:sz w:val="18"/>
                <w:szCs w:val="18"/>
              </w:rPr>
            </w:pPr>
            <w:r w:rsidRPr="002432FF">
              <w:rPr>
                <w:rFonts w:asciiTheme="minorBidi" w:hAnsiTheme="minorBidi"/>
                <w:sz w:val="18"/>
                <w:szCs w:val="18"/>
              </w:rPr>
              <w:t>Development of knowledge and change in beliefs and attitudes following the experiences during and after the PD pr</w:t>
            </w:r>
            <w:r w:rsidRPr="002432FF">
              <w:rPr>
                <w:rFonts w:asciiTheme="minorBidi" w:hAnsiTheme="minorBidi"/>
                <w:sz w:val="18"/>
                <w:szCs w:val="18"/>
              </w:rPr>
              <w:t>o</w:t>
            </w:r>
            <w:r w:rsidRPr="002432FF">
              <w:rPr>
                <w:rFonts w:asciiTheme="minorBidi" w:hAnsiTheme="minorBidi"/>
                <w:sz w:val="18"/>
                <w:szCs w:val="18"/>
              </w:rPr>
              <w:t>gram</w:t>
            </w:r>
          </w:p>
        </w:tc>
        <w:tc>
          <w:tcPr>
            <w:tcW w:w="4880" w:type="dxa"/>
            <w:tcBorders>
              <w:top w:val="single" w:sz="8" w:space="0" w:color="000000"/>
              <w:left w:val="nil"/>
              <w:bottom w:val="single" w:sz="8" w:space="0" w:color="000000"/>
              <w:right w:val="nil"/>
            </w:tcBorders>
            <w:shd w:val="clear" w:color="auto" w:fill="auto"/>
            <w:tcMar>
              <w:top w:w="15" w:type="dxa"/>
              <w:left w:w="79" w:type="dxa"/>
              <w:bottom w:w="0" w:type="dxa"/>
              <w:right w:w="79" w:type="dxa"/>
            </w:tcMar>
            <w:hideMark/>
          </w:tcPr>
          <w:p w:rsidR="00CC4B4F" w:rsidRPr="002432FF" w:rsidRDefault="00CC4B4F" w:rsidP="00984CFD">
            <w:pPr>
              <w:rPr>
                <w:rFonts w:asciiTheme="minorBidi" w:hAnsiTheme="minorBidi"/>
                <w:sz w:val="18"/>
                <w:szCs w:val="18"/>
              </w:rPr>
            </w:pPr>
            <w:r w:rsidRPr="002432FF">
              <w:rPr>
                <w:rFonts w:asciiTheme="minorBidi" w:hAnsiTheme="minorBidi"/>
                <w:sz w:val="18"/>
                <w:szCs w:val="18"/>
              </w:rPr>
              <w:t>A change in the sense of self-efficacy following the PD program and its experiences:</w:t>
            </w:r>
          </w:p>
          <w:p w:rsidR="00CC4B4F" w:rsidRPr="002432FF" w:rsidRDefault="00FC0311" w:rsidP="00701B71">
            <w:pPr>
              <w:ind w:left="256" w:right="356"/>
              <w:rPr>
                <w:rFonts w:asciiTheme="minorBidi" w:hAnsiTheme="minorBidi"/>
                <w:sz w:val="18"/>
                <w:szCs w:val="18"/>
              </w:rPr>
            </w:pPr>
            <w:r>
              <w:rPr>
                <w:rFonts w:asciiTheme="minorBidi" w:hAnsiTheme="minorBidi"/>
                <w:sz w:val="18"/>
                <w:szCs w:val="18"/>
              </w:rPr>
              <w:t>“</w:t>
            </w:r>
            <w:r w:rsidR="00CC4B4F" w:rsidRPr="002432FF">
              <w:rPr>
                <w:rFonts w:asciiTheme="minorBidi" w:hAnsiTheme="minorBidi"/>
                <w:sz w:val="18"/>
                <w:szCs w:val="18"/>
              </w:rPr>
              <w:t>This is the first time that I</w:t>
            </w:r>
            <w:r w:rsidR="00CC4B4F">
              <w:rPr>
                <w:rFonts w:asciiTheme="minorBidi" w:hAnsiTheme="minorBidi"/>
                <w:sz w:val="18"/>
                <w:szCs w:val="18"/>
              </w:rPr>
              <w:t xml:space="preserve"> ha</w:t>
            </w:r>
            <w:r w:rsidR="00CC4B4F" w:rsidRPr="002432FF">
              <w:rPr>
                <w:rFonts w:asciiTheme="minorBidi" w:hAnsiTheme="minorBidi"/>
                <w:sz w:val="18"/>
                <w:szCs w:val="18"/>
              </w:rPr>
              <w:t>ve used Google Drive [as an editor], to create forms. In the past</w:t>
            </w:r>
            <w:r w:rsidR="00CC4B4F">
              <w:rPr>
                <w:rFonts w:asciiTheme="minorBidi" w:hAnsiTheme="minorBidi"/>
                <w:sz w:val="18"/>
                <w:szCs w:val="18"/>
              </w:rPr>
              <w:t>,</w:t>
            </w:r>
            <w:r w:rsidR="00CC4B4F" w:rsidRPr="002432FF">
              <w:rPr>
                <w:rFonts w:asciiTheme="minorBidi" w:hAnsiTheme="minorBidi"/>
                <w:sz w:val="18"/>
                <w:szCs w:val="18"/>
              </w:rPr>
              <w:t xml:space="preserve"> people would have sent me such forms [to fill in details]. But until now, it looked like something that is way beyond my skills. Now I think that it</w:t>
            </w:r>
            <w:r>
              <w:rPr>
                <w:rFonts w:asciiTheme="minorBidi" w:hAnsiTheme="minorBidi"/>
                <w:sz w:val="18"/>
                <w:szCs w:val="18"/>
              </w:rPr>
              <w:t>’</w:t>
            </w:r>
            <w:r w:rsidR="00CC4B4F" w:rsidRPr="002432FF">
              <w:rPr>
                <w:rFonts w:asciiTheme="minorBidi" w:hAnsiTheme="minorBidi"/>
                <w:sz w:val="18"/>
                <w:szCs w:val="18"/>
              </w:rPr>
              <w:t>s easy for me to do it (</w:t>
            </w:r>
            <w:proofErr w:type="spellStart"/>
            <w:r w:rsidR="00CC4B4F" w:rsidRPr="002432FF">
              <w:rPr>
                <w:rFonts w:asciiTheme="minorBidi" w:hAnsiTheme="minorBidi"/>
                <w:sz w:val="18"/>
                <w:szCs w:val="18"/>
              </w:rPr>
              <w:t>Nihal</w:t>
            </w:r>
            <w:proofErr w:type="spellEnd"/>
            <w:r w:rsidR="00CC4B4F" w:rsidRPr="002432FF">
              <w:rPr>
                <w:rFonts w:asciiTheme="minorBidi" w:hAnsiTheme="minorBidi"/>
                <w:sz w:val="18"/>
                <w:szCs w:val="18"/>
              </w:rPr>
              <w:t>, interview</w:t>
            </w:r>
            <w:r w:rsidR="00CC4B4F">
              <w:rPr>
                <w:rFonts w:asciiTheme="minorBidi" w:hAnsiTheme="minorBidi"/>
                <w:sz w:val="18"/>
                <w:szCs w:val="18"/>
              </w:rPr>
              <w:t>1</w:t>
            </w:r>
            <w:r w:rsidR="00CC4B4F" w:rsidRPr="002432FF">
              <w:rPr>
                <w:rFonts w:asciiTheme="minorBidi" w:hAnsiTheme="minorBidi"/>
                <w:sz w:val="18"/>
                <w:szCs w:val="18"/>
              </w:rPr>
              <w:t>).</w:t>
            </w:r>
          </w:p>
        </w:tc>
      </w:tr>
      <w:tr w:rsidR="00CC4B4F" w:rsidRPr="00710FC0" w:rsidTr="00984CFD">
        <w:trPr>
          <w:trHeight w:val="1630"/>
          <w:jc w:val="center"/>
        </w:trPr>
        <w:tc>
          <w:tcPr>
            <w:tcW w:w="2140" w:type="dxa"/>
            <w:tcBorders>
              <w:top w:val="single" w:sz="8" w:space="0" w:color="000000"/>
              <w:left w:val="nil"/>
              <w:bottom w:val="single" w:sz="8" w:space="0" w:color="000000"/>
              <w:right w:val="nil"/>
            </w:tcBorders>
            <w:shd w:val="clear" w:color="auto" w:fill="auto"/>
            <w:tcMar>
              <w:top w:w="15" w:type="dxa"/>
              <w:left w:w="79" w:type="dxa"/>
              <w:bottom w:w="0" w:type="dxa"/>
              <w:right w:w="79" w:type="dxa"/>
            </w:tcMar>
          </w:tcPr>
          <w:p w:rsidR="00CC4B4F" w:rsidRPr="002432FF" w:rsidRDefault="00CC4B4F" w:rsidP="00984CFD">
            <w:pPr>
              <w:rPr>
                <w:rFonts w:asciiTheme="minorBidi" w:hAnsiTheme="minorBidi"/>
                <w:sz w:val="18"/>
                <w:szCs w:val="18"/>
              </w:rPr>
            </w:pPr>
            <w:r w:rsidRPr="002432FF">
              <w:rPr>
                <w:rFonts w:asciiTheme="minorBidi" w:hAnsiTheme="minorBidi"/>
                <w:sz w:val="18"/>
                <w:szCs w:val="18"/>
              </w:rPr>
              <w:t>Enactment</w:t>
            </w:r>
          </w:p>
          <w:p w:rsidR="00CC4B4F" w:rsidRPr="002432FF" w:rsidRDefault="00CC4B4F" w:rsidP="00984CFD">
            <w:pPr>
              <w:rPr>
                <w:rFonts w:asciiTheme="minorBidi" w:hAnsiTheme="minorBidi"/>
                <w:noProof/>
                <w:sz w:val="18"/>
                <w:szCs w:val="18"/>
              </w:rPr>
            </w:pPr>
            <w:r w:rsidRPr="002432FF">
              <w:rPr>
                <w:rFonts w:asciiTheme="minorBidi" w:hAnsiTheme="minorBidi"/>
                <w:sz w:val="18"/>
                <w:szCs w:val="18"/>
              </w:rPr>
              <w:t>From the personal d</w:t>
            </w:r>
            <w:r w:rsidRPr="002432FF">
              <w:rPr>
                <w:rFonts w:asciiTheme="minorBidi" w:hAnsiTheme="minorBidi"/>
                <w:sz w:val="18"/>
                <w:szCs w:val="18"/>
              </w:rPr>
              <w:t>o</w:t>
            </w:r>
            <w:r w:rsidRPr="002432FF">
              <w:rPr>
                <w:rFonts w:asciiTheme="minorBidi" w:hAnsiTheme="minorBidi"/>
                <w:sz w:val="18"/>
                <w:szCs w:val="18"/>
              </w:rPr>
              <w:t>main (PE) to the domain of practice (PR)</w:t>
            </w:r>
          </w:p>
          <w:p w:rsidR="00CC4B4F" w:rsidRPr="002432FF" w:rsidRDefault="00CC4B4F" w:rsidP="00984CFD">
            <w:pPr>
              <w:rPr>
                <w:rFonts w:asciiTheme="minorBidi" w:hAnsiTheme="minorBidi"/>
                <w:noProof/>
                <w:sz w:val="18"/>
                <w:szCs w:val="18"/>
              </w:rPr>
            </w:pPr>
            <w:r>
              <w:rPr>
                <w:rFonts w:asciiTheme="minorBidi" w:hAnsiTheme="minorBidi"/>
                <w:noProof/>
                <w:sz w:val="18"/>
                <w:szCs w:val="18"/>
                <w:lang w:bidi="ar-SA"/>
              </w:rPr>
              <w:drawing>
                <wp:inline distT="0" distB="0" distL="0" distR="0" wp14:anchorId="1F56044D" wp14:editId="41EFBCFD">
                  <wp:extent cx="920576" cy="256054"/>
                  <wp:effectExtent l="0" t="0" r="0" b="0"/>
                  <wp:docPr id="39" name="תמונה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מסלול3.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920576" cy="256054"/>
                          </a:xfrm>
                          <a:prstGeom prst="rect">
                            <a:avLst/>
                          </a:prstGeom>
                        </pic:spPr>
                      </pic:pic>
                    </a:graphicData>
                  </a:graphic>
                </wp:inline>
              </w:drawing>
            </w:r>
          </w:p>
        </w:tc>
        <w:tc>
          <w:tcPr>
            <w:tcW w:w="1920" w:type="dxa"/>
            <w:tcBorders>
              <w:top w:val="single" w:sz="8" w:space="0" w:color="000000"/>
              <w:left w:val="nil"/>
              <w:bottom w:val="single" w:sz="8" w:space="0" w:color="000000"/>
              <w:right w:val="nil"/>
            </w:tcBorders>
            <w:shd w:val="clear" w:color="auto" w:fill="auto"/>
            <w:tcMar>
              <w:top w:w="15" w:type="dxa"/>
              <w:left w:w="79" w:type="dxa"/>
              <w:bottom w:w="0" w:type="dxa"/>
              <w:right w:w="79" w:type="dxa"/>
            </w:tcMar>
          </w:tcPr>
          <w:p w:rsidR="00CC4B4F" w:rsidRPr="002432FF" w:rsidRDefault="00CC4B4F" w:rsidP="00984CFD">
            <w:pPr>
              <w:rPr>
                <w:rFonts w:asciiTheme="minorBidi" w:hAnsiTheme="minorBidi"/>
                <w:sz w:val="18"/>
                <w:szCs w:val="18"/>
              </w:rPr>
            </w:pPr>
            <w:r w:rsidRPr="002432FF">
              <w:rPr>
                <w:rFonts w:asciiTheme="minorBidi" w:hAnsiTheme="minorBidi"/>
                <w:sz w:val="18"/>
                <w:szCs w:val="18"/>
              </w:rPr>
              <w:t>Application of new knowledge in practice and change in att</w:t>
            </w:r>
            <w:r w:rsidRPr="002432FF">
              <w:rPr>
                <w:rFonts w:asciiTheme="minorBidi" w:hAnsiTheme="minorBidi"/>
                <w:sz w:val="18"/>
                <w:szCs w:val="18"/>
              </w:rPr>
              <w:t>i</w:t>
            </w:r>
            <w:r w:rsidRPr="002432FF">
              <w:rPr>
                <w:rFonts w:asciiTheme="minorBidi" w:hAnsiTheme="minorBidi"/>
                <w:sz w:val="18"/>
                <w:szCs w:val="18"/>
              </w:rPr>
              <w:t>tudes and beliefs that affect practice</w:t>
            </w:r>
          </w:p>
        </w:tc>
        <w:tc>
          <w:tcPr>
            <w:tcW w:w="4880" w:type="dxa"/>
            <w:tcBorders>
              <w:top w:val="single" w:sz="8" w:space="0" w:color="000000"/>
              <w:left w:val="nil"/>
              <w:bottom w:val="single" w:sz="8" w:space="0" w:color="000000"/>
              <w:right w:val="nil"/>
            </w:tcBorders>
            <w:shd w:val="clear" w:color="auto" w:fill="auto"/>
            <w:tcMar>
              <w:top w:w="15" w:type="dxa"/>
              <w:left w:w="79" w:type="dxa"/>
              <w:bottom w:w="0" w:type="dxa"/>
              <w:right w:w="79" w:type="dxa"/>
            </w:tcMar>
          </w:tcPr>
          <w:p w:rsidR="00CC4B4F" w:rsidRPr="002432FF" w:rsidRDefault="00CC4B4F" w:rsidP="00984CFD">
            <w:pPr>
              <w:rPr>
                <w:rFonts w:asciiTheme="minorBidi" w:hAnsiTheme="minorBidi"/>
                <w:sz w:val="18"/>
                <w:szCs w:val="18"/>
              </w:rPr>
            </w:pPr>
            <w:r w:rsidRPr="002432FF">
              <w:rPr>
                <w:rFonts w:asciiTheme="minorBidi" w:hAnsiTheme="minorBidi"/>
                <w:sz w:val="18"/>
                <w:szCs w:val="18"/>
              </w:rPr>
              <w:t>Application of TPK in teaching in the classroom:</w:t>
            </w:r>
          </w:p>
          <w:p w:rsidR="00CC4B4F" w:rsidRPr="002432FF" w:rsidRDefault="00FC0311" w:rsidP="00701B71">
            <w:pPr>
              <w:ind w:left="256" w:right="356"/>
              <w:rPr>
                <w:rFonts w:asciiTheme="minorBidi" w:hAnsiTheme="minorBidi"/>
                <w:sz w:val="18"/>
                <w:szCs w:val="18"/>
              </w:rPr>
            </w:pPr>
            <w:r>
              <w:rPr>
                <w:rFonts w:asciiTheme="minorBidi" w:hAnsiTheme="minorBidi"/>
                <w:sz w:val="18"/>
                <w:szCs w:val="18"/>
              </w:rPr>
              <w:t>“</w:t>
            </w:r>
            <w:r w:rsidR="00CC4B4F" w:rsidRPr="002432FF">
              <w:rPr>
                <w:rFonts w:asciiTheme="minorBidi" w:hAnsiTheme="minorBidi"/>
                <w:sz w:val="18"/>
                <w:szCs w:val="18"/>
              </w:rPr>
              <w:t xml:space="preserve">After the second meeting [of the PD program] I said to my students: </w:t>
            </w:r>
            <w:r>
              <w:rPr>
                <w:rFonts w:asciiTheme="minorBidi" w:hAnsiTheme="minorBidi"/>
                <w:sz w:val="18"/>
                <w:szCs w:val="18"/>
              </w:rPr>
              <w:t>‘</w:t>
            </w:r>
            <w:r w:rsidR="00CC4B4F" w:rsidRPr="002432FF">
              <w:rPr>
                <w:rFonts w:asciiTheme="minorBidi" w:hAnsiTheme="minorBidi"/>
                <w:sz w:val="18"/>
                <w:szCs w:val="18"/>
              </w:rPr>
              <w:t>Alright, you write the results for me on Google Docs</w:t>
            </w:r>
            <w:r>
              <w:rPr>
                <w:rFonts w:asciiTheme="minorBidi" w:hAnsiTheme="minorBidi"/>
                <w:sz w:val="18"/>
                <w:szCs w:val="18"/>
              </w:rPr>
              <w:t>’</w:t>
            </w:r>
            <w:r w:rsidR="00CC4B4F" w:rsidRPr="002432FF">
              <w:rPr>
                <w:rFonts w:asciiTheme="minorBidi" w:hAnsiTheme="minorBidi"/>
                <w:sz w:val="18"/>
                <w:szCs w:val="18"/>
              </w:rPr>
              <w:t>… I knew Google Docs b</w:t>
            </w:r>
            <w:r w:rsidR="00CC4B4F" w:rsidRPr="002432FF">
              <w:rPr>
                <w:rFonts w:asciiTheme="minorBidi" w:hAnsiTheme="minorBidi"/>
                <w:sz w:val="18"/>
                <w:szCs w:val="18"/>
              </w:rPr>
              <w:t>e</w:t>
            </w:r>
            <w:r w:rsidR="00CC4B4F" w:rsidRPr="002432FF">
              <w:rPr>
                <w:rFonts w:asciiTheme="minorBidi" w:hAnsiTheme="minorBidi"/>
                <w:sz w:val="18"/>
                <w:szCs w:val="18"/>
              </w:rPr>
              <w:t>fore that. I used it in the past. But I had never e</w:t>
            </w:r>
            <w:r w:rsidR="00CC4B4F" w:rsidRPr="002432FF">
              <w:rPr>
                <w:rFonts w:asciiTheme="minorBidi" w:hAnsiTheme="minorBidi"/>
                <w:sz w:val="18"/>
                <w:szCs w:val="18"/>
              </w:rPr>
              <w:t>n</w:t>
            </w:r>
            <w:r w:rsidR="00CC4B4F" w:rsidRPr="002432FF">
              <w:rPr>
                <w:rFonts w:asciiTheme="minorBidi" w:hAnsiTheme="minorBidi"/>
                <w:sz w:val="18"/>
                <w:szCs w:val="18"/>
              </w:rPr>
              <w:t>acted it with students</w:t>
            </w:r>
            <w:r>
              <w:rPr>
                <w:rFonts w:asciiTheme="minorBidi" w:hAnsiTheme="minorBidi"/>
                <w:sz w:val="18"/>
                <w:szCs w:val="18"/>
              </w:rPr>
              <w:t>”</w:t>
            </w:r>
            <w:r w:rsidR="00CC4B4F" w:rsidRPr="002432FF">
              <w:rPr>
                <w:rFonts w:asciiTheme="minorBidi" w:hAnsiTheme="minorBidi"/>
                <w:sz w:val="18"/>
                <w:szCs w:val="18"/>
              </w:rPr>
              <w:t xml:space="preserve"> (</w:t>
            </w:r>
            <w:proofErr w:type="spellStart"/>
            <w:r w:rsidR="00CC4B4F" w:rsidRPr="002432FF">
              <w:rPr>
                <w:rFonts w:asciiTheme="minorBidi" w:hAnsiTheme="minorBidi"/>
                <w:sz w:val="18"/>
                <w:szCs w:val="18"/>
              </w:rPr>
              <w:t>Adi</w:t>
            </w:r>
            <w:proofErr w:type="spellEnd"/>
            <w:r w:rsidR="00CC4B4F" w:rsidRPr="002432FF">
              <w:rPr>
                <w:rFonts w:asciiTheme="minorBidi" w:hAnsiTheme="minorBidi"/>
                <w:sz w:val="18"/>
                <w:szCs w:val="18"/>
              </w:rPr>
              <w:t>, interview</w:t>
            </w:r>
            <w:r w:rsidR="00CC4B4F">
              <w:rPr>
                <w:rFonts w:asciiTheme="minorBidi" w:hAnsiTheme="minorBidi"/>
                <w:sz w:val="18"/>
                <w:szCs w:val="18"/>
              </w:rPr>
              <w:t>1</w:t>
            </w:r>
            <w:r w:rsidR="00CC4B4F" w:rsidRPr="002432FF">
              <w:rPr>
                <w:rFonts w:asciiTheme="minorBidi" w:hAnsiTheme="minorBidi"/>
                <w:sz w:val="18"/>
                <w:szCs w:val="18"/>
              </w:rPr>
              <w:t>).</w:t>
            </w:r>
          </w:p>
        </w:tc>
      </w:tr>
      <w:tr w:rsidR="00CC4B4F" w:rsidRPr="00BC7A0B" w:rsidTr="00984CFD">
        <w:trPr>
          <w:trHeight w:val="467"/>
          <w:jc w:val="center"/>
        </w:trPr>
        <w:tc>
          <w:tcPr>
            <w:tcW w:w="8940" w:type="dxa"/>
            <w:gridSpan w:val="3"/>
            <w:tcBorders>
              <w:top w:val="single" w:sz="8" w:space="0" w:color="000000"/>
              <w:left w:val="nil"/>
              <w:right w:val="nil"/>
            </w:tcBorders>
            <w:shd w:val="clear" w:color="auto" w:fill="auto"/>
            <w:tcMar>
              <w:top w:w="15" w:type="dxa"/>
              <w:left w:w="79" w:type="dxa"/>
              <w:bottom w:w="0" w:type="dxa"/>
              <w:right w:w="79" w:type="dxa"/>
            </w:tcMar>
          </w:tcPr>
          <w:p w:rsidR="00CC4B4F" w:rsidRPr="002432FF" w:rsidRDefault="00F57983" w:rsidP="00984CFD">
            <w:pPr>
              <w:pStyle w:val="NormalWeb"/>
              <w:spacing w:before="0" w:beforeAutospacing="0" w:after="0" w:afterAutospacing="0"/>
              <w:jc w:val="both"/>
              <w:rPr>
                <w:rFonts w:asciiTheme="minorBidi" w:hAnsiTheme="minorBidi" w:cstheme="minorBidi"/>
                <w:sz w:val="18"/>
                <w:szCs w:val="18"/>
              </w:rPr>
            </w:pPr>
            <w:r>
              <w:rPr>
                <w:rFonts w:asciiTheme="minorBidi" w:hAnsiTheme="minorBidi" w:cstheme="minorBidi"/>
                <w:noProof/>
                <w:sz w:val="18"/>
                <w:szCs w:val="18"/>
                <w:lang w:bidi="ar-SA"/>
              </w:rPr>
              <mc:AlternateContent>
                <mc:Choice Requires="wps">
                  <w:drawing>
                    <wp:inline distT="0" distB="0" distL="0" distR="0" wp14:anchorId="25320689" wp14:editId="0B317A55">
                      <wp:extent cx="151765" cy="146050"/>
                      <wp:effectExtent l="9525" t="9525" r="10160" b="6350"/>
                      <wp:docPr id="5" name="מלבן מעוגל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 cy="146050"/>
                              </a:xfrm>
                              <a:prstGeom prst="rect">
                                <a:avLst/>
                              </a:prstGeom>
                              <a:solidFill>
                                <a:schemeClr val="bg1">
                                  <a:lumMod val="100000"/>
                                  <a:lumOff val="0"/>
                                </a:schemeClr>
                              </a:solidFill>
                              <a:ln w="12700">
                                <a:solidFill>
                                  <a:schemeClr val="tx1">
                                    <a:lumMod val="100000"/>
                                    <a:lumOff val="0"/>
                                  </a:schemeClr>
                                </a:solidFill>
                                <a:miter lim="800000"/>
                                <a:headEnd/>
                                <a:tailEnd/>
                              </a:ln>
                            </wps:spPr>
                            <wps:txbx>
                              <w:txbxContent>
                                <w:p w:rsidR="00FC526E" w:rsidRDefault="00FC526E" w:rsidP="00CC4B4F">
                                  <w:pPr>
                                    <w:pStyle w:val="NormalWeb"/>
                                    <w:spacing w:before="0" w:beforeAutospacing="0" w:after="0" w:afterAutospacing="0"/>
                                    <w:jc w:val="center"/>
                                    <w:rPr>
                                      <w:sz w:val="24"/>
                                    </w:rPr>
                                  </w:pPr>
                                  <w:r>
                                    <w:rPr>
                                      <w:rFonts w:cstheme="majorBidi"/>
                                      <w:color w:val="FFFFFF" w:themeColor="light1"/>
                                      <w:kern w:val="24"/>
                                      <w:szCs w:val="22"/>
                                    </w:rPr>
                                    <w:t> </w:t>
                                  </w:r>
                                </w:p>
                              </w:txbxContent>
                            </wps:txbx>
                            <wps:bodyPr rot="0" vert="horz" wrap="square" lIns="91440" tIns="45720" rIns="91440" bIns="45720" anchor="ctr" anchorCtr="0" upright="1">
                              <a:noAutofit/>
                            </wps:bodyPr>
                          </wps:wsp>
                        </a:graphicData>
                      </a:graphic>
                    </wp:inline>
                  </w:drawing>
                </mc:Choice>
                <mc:Fallback xmlns:w15="http://schemas.microsoft.com/office/word/2012/wordml">
                  <w:pict>
                    <v:rect w14:anchorId="25320689" id="מלבן מעוגל 59" o:spid="_x0000_s1033" style="width:11.95pt;height:1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" fillcolor="white [3212]" strokecolor="black [3213]" strokeweight="1pt">
                      <v:textbox>
                        <w:txbxContent>
                          <w:p w:rsidR="00FC526E" w:rsidRDefault="00FC526E" w:rsidP="00CC4B4F">
                            <w:pPr>
                              <w:pStyle w:val="NormalWeb"/>
                              <w:spacing w:before="0" w:beforeAutospacing="0" w:after="0" w:afterAutospacing="0"/>
                              <w:jc w:val="center"/>
                              <w:rPr>
                                <w:sz w:val="24"/>
                              </w:rPr>
                            </w:pPr>
                            <w:r>
                              <w:rPr>
                                <w:rFonts w:cstheme="majorBidi"/>
                                <w:color w:val="FFFFFF" w:themeColor="light1"/>
                                <w:kern w:val="24"/>
                                <w:szCs w:val="22"/>
                              </w:rPr>
                              <w:t> </w:t>
                            </w:r>
                          </w:p>
                        </w:txbxContent>
                      </v:textbox>
                      <w10:wrap anchorx="page"/>
                      <w10:anchorlock/>
                    </v:rect>
                  </w:pict>
                </mc:Fallback>
              </mc:AlternateContent>
            </w:r>
            <w:r w:rsidR="00CC4B4F" w:rsidRPr="002432FF">
              <w:rPr>
                <w:rFonts w:asciiTheme="minorBidi" w:hAnsiTheme="minorBidi" w:cstheme="minorBidi"/>
                <w:sz w:val="18"/>
                <w:szCs w:val="18"/>
              </w:rPr>
              <w:t xml:space="preserve"> - </w:t>
            </w:r>
            <w:proofErr w:type="gramStart"/>
            <w:r w:rsidR="00CC4B4F" w:rsidRPr="002432FF">
              <w:rPr>
                <w:rFonts w:asciiTheme="minorBidi" w:eastAsia="Calibri" w:hAnsiTheme="minorBidi" w:cstheme="minorBidi"/>
                <w:color w:val="000000"/>
                <w:kern w:val="24"/>
                <w:sz w:val="18"/>
                <w:szCs w:val="18"/>
              </w:rPr>
              <w:t>external</w:t>
            </w:r>
            <w:proofErr w:type="gramEnd"/>
            <w:r w:rsidR="00CC4B4F" w:rsidRPr="002432FF">
              <w:rPr>
                <w:rFonts w:asciiTheme="minorBidi" w:eastAsia="Calibri" w:hAnsiTheme="minorBidi" w:cstheme="minorBidi"/>
                <w:color w:val="000000"/>
                <w:kern w:val="24"/>
                <w:sz w:val="18"/>
                <w:szCs w:val="18"/>
              </w:rPr>
              <w:t xml:space="preserve"> domain, </w:t>
            </w:r>
            <w:r>
              <w:rPr>
                <w:rFonts w:asciiTheme="minorBidi" w:hAnsiTheme="minorBidi" w:cstheme="minorBidi"/>
                <w:noProof/>
                <w:sz w:val="18"/>
                <w:szCs w:val="18"/>
                <w:lang w:bidi="ar-SA"/>
              </w:rPr>
              <mc:AlternateContent>
                <mc:Choice Requires="wps">
                  <w:drawing>
                    <wp:inline distT="0" distB="0" distL="0" distR="0" wp14:anchorId="042ECA14" wp14:editId="120B016A">
                      <wp:extent cx="116840" cy="114300"/>
                      <wp:effectExtent l="9525" t="9525" r="6985" b="9525"/>
                      <wp:docPr id="4" name="אליפסה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840" cy="114300"/>
                              </a:xfrm>
                              <a:prstGeom prst="ellipse">
                                <a:avLst/>
                              </a:prstGeom>
                              <a:solidFill>
                                <a:schemeClr val="bg1">
                                  <a:lumMod val="100000"/>
                                  <a:lumOff val="0"/>
                                </a:schemeClr>
                              </a:solidFill>
                              <a:ln w="12700">
                                <a:solidFill>
                                  <a:schemeClr val="tx1">
                                    <a:lumMod val="100000"/>
                                    <a:lumOff val="0"/>
                                  </a:schemeClr>
                                </a:solidFill>
                                <a:miter lim="800000"/>
                                <a:headEnd/>
                                <a:tailEnd/>
                              </a:ln>
                            </wps:spPr>
                            <wps:txbx>
                              <w:txbxContent>
                                <w:p w:rsidR="00FC526E" w:rsidRDefault="00FC526E" w:rsidP="00CC4B4F">
                                  <w:pPr>
                                    <w:pStyle w:val="NormalWeb"/>
                                    <w:spacing w:before="0" w:beforeAutospacing="0" w:after="0" w:afterAutospacing="0"/>
                                    <w:jc w:val="center"/>
                                    <w:rPr>
                                      <w:sz w:val="24"/>
                                    </w:rPr>
                                  </w:pPr>
                                  <w:r>
                                    <w:rPr>
                                      <w:rFonts w:cstheme="majorBidi"/>
                                      <w:color w:val="FFFFFF" w:themeColor="light1"/>
                                      <w:kern w:val="24"/>
                                      <w:szCs w:val="22"/>
                                    </w:rPr>
                                    <w:t> </w:t>
                                  </w:r>
                                </w:p>
                              </w:txbxContent>
                            </wps:txbx>
                            <wps:bodyPr rot="0" vert="horz" wrap="square" lIns="91440" tIns="45720" rIns="91440" bIns="45720" anchor="ctr" anchorCtr="0" upright="1">
                              <a:noAutofit/>
                            </wps:bodyPr>
                          </wps:wsp>
                        </a:graphicData>
                      </a:graphic>
                    </wp:inline>
                  </w:drawing>
                </mc:Choice>
                <mc:Fallback xmlns:w15="http://schemas.microsoft.com/office/word/2012/wordml">
                  <w:pict>
                    <v:oval w14:anchorId="042ECA14" id="אליפסה 66" o:spid="_x0000_s1034" style="width:9.2pt;height:9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" fillcolor="white [3212]" strokecolor="black [3213]" strokeweight="1pt">
                      <v:stroke joinstyle="miter"/>
                      <v:textbox>
                        <w:txbxContent>
                          <w:p w:rsidR="00FC526E" w:rsidRDefault="00FC526E" w:rsidP="00CC4B4F">
                            <w:pPr>
                              <w:pStyle w:val="NormalWeb"/>
                              <w:spacing w:before="0" w:beforeAutospacing="0" w:after="0" w:afterAutospacing="0"/>
                              <w:jc w:val="center"/>
                              <w:rPr>
                                <w:sz w:val="24"/>
                              </w:rPr>
                            </w:pPr>
                            <w:r>
                              <w:rPr>
                                <w:rFonts w:cstheme="majorBidi"/>
                                <w:color w:val="FFFFFF" w:themeColor="light1"/>
                                <w:kern w:val="24"/>
                                <w:szCs w:val="22"/>
                              </w:rPr>
                              <w:t> </w:t>
                            </w:r>
                          </w:p>
                        </w:txbxContent>
                      </v:textbox>
                      <w10:wrap anchorx="page"/>
                      <w10:anchorlock/>
                    </v:oval>
                  </w:pict>
                </mc:Fallback>
              </mc:AlternateContent>
            </w:r>
            <w:r w:rsidR="00CC4B4F" w:rsidRPr="002432FF">
              <w:rPr>
                <w:rFonts w:asciiTheme="minorBidi" w:hAnsiTheme="minorBidi" w:cstheme="minorBidi"/>
                <w:sz w:val="18"/>
                <w:szCs w:val="18"/>
              </w:rPr>
              <w:t xml:space="preserve"> - </w:t>
            </w:r>
            <w:r w:rsidR="00CC4B4F" w:rsidRPr="002432FF">
              <w:rPr>
                <w:rFonts w:asciiTheme="minorBidi" w:eastAsia="Calibri" w:hAnsiTheme="minorBidi" w:cstheme="minorBidi"/>
                <w:color w:val="000000"/>
                <w:kern w:val="24"/>
                <w:sz w:val="18"/>
                <w:szCs w:val="18"/>
              </w:rPr>
              <w:t xml:space="preserve">internal domain, </w:t>
            </w:r>
            <w:r>
              <w:rPr>
                <w:rFonts w:asciiTheme="minorBidi" w:hAnsiTheme="minorBidi" w:cstheme="minorBidi"/>
                <w:noProof/>
                <w:sz w:val="18"/>
                <w:szCs w:val="18"/>
                <w:lang w:bidi="ar-SA"/>
              </w:rPr>
              <mc:AlternateContent>
                <mc:Choice Requires="wps">
                  <w:drawing>
                    <wp:inline distT="0" distB="0" distL="0" distR="0" wp14:anchorId="4B41F010" wp14:editId="3BA36443">
                      <wp:extent cx="314960" cy="3175"/>
                      <wp:effectExtent l="9525" t="57150" r="18415" b="63500"/>
                      <wp:docPr id="3" name="מחבר חץ ישר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4960" cy="3175"/>
                              </a:xfrm>
                              <a:prstGeom prst="straightConnector1">
                                <a:avLst/>
                              </a:prstGeom>
                              <a:noFill/>
                              <a:ln w="1270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a:graphicData>
                      </a:graphic>
                    </wp:inline>
                  </w:drawing>
                </mc:Choice>
                <mc:Fallback xmlns:w15="http://schemas.microsoft.com/office/word/2012/wordml">
                  <w:pict>
                    <v:shapetype w14:anchorId="3ED03181" id="_x0000_t32" coordsize="21600,21600" o:spt="32" o:oned="t" path="m,l21600,21600e" filled="f">
                      <v:path arrowok="t" fillok="f" o:connecttype="none"/>
                      <o:lock v:ext="edit" shapetype="t"/>
                    </v:shapetype>
                    <v:shape id="מחבר חץ ישר 78" o:spid="_x0000_s1026" type="#_x0000_t32" style="width:24.8pt;height:.2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" strokecolor="black [3213]" strokeweight="1pt">
                      <v:stroke endarrow="block" joinstyle="miter"/>
                      <w10:wrap anchorx="page"/>
                      <w10:anchorlock/>
                    </v:shape>
                  </w:pict>
                </mc:Fallback>
              </mc:AlternateContent>
            </w:r>
            <w:r w:rsidR="00CC4B4F" w:rsidRPr="002432FF">
              <w:rPr>
                <w:rFonts w:asciiTheme="minorBidi" w:hAnsiTheme="minorBidi" w:cstheme="minorBidi"/>
                <w:sz w:val="18"/>
                <w:szCs w:val="18"/>
              </w:rPr>
              <w:t xml:space="preserve">- </w:t>
            </w:r>
            <w:r w:rsidR="00CC4B4F" w:rsidRPr="002432FF">
              <w:rPr>
                <w:rFonts w:asciiTheme="minorBidi" w:eastAsia="Calibri" w:hAnsiTheme="minorBidi" w:cstheme="minorBidi"/>
                <w:color w:val="000000"/>
                <w:kern w:val="24"/>
                <w:sz w:val="18"/>
                <w:szCs w:val="18"/>
              </w:rPr>
              <w:t>enactment</w:t>
            </w:r>
            <w:r w:rsidR="00CC4B4F" w:rsidRPr="002432FF">
              <w:rPr>
                <w:rFonts w:asciiTheme="minorBidi" w:hAnsiTheme="minorBidi" w:cstheme="minorBidi"/>
                <w:sz w:val="18"/>
                <w:szCs w:val="18"/>
              </w:rPr>
              <w:t xml:space="preserve">, </w:t>
            </w:r>
            <w:r>
              <w:rPr>
                <w:rFonts w:asciiTheme="minorBidi" w:hAnsiTheme="minorBidi" w:cstheme="minorBidi"/>
                <w:noProof/>
                <w:sz w:val="18"/>
                <w:szCs w:val="18"/>
                <w:lang w:bidi="ar-SA"/>
              </w:rPr>
              <mc:AlternateContent>
                <mc:Choice Requires="wps">
                  <w:drawing>
                    <wp:inline distT="0" distB="0" distL="0" distR="0" wp14:anchorId="064A3F00" wp14:editId="695FA29D">
                      <wp:extent cx="312420" cy="635"/>
                      <wp:effectExtent l="9525" t="57150" r="20955" b="56515"/>
                      <wp:docPr id="2" name="מחבר חץ ישר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2420" cy="635"/>
                              </a:xfrm>
                              <a:prstGeom prst="straightConnector1">
                                <a:avLst/>
                              </a:prstGeom>
                              <a:noFill/>
                              <a:ln w="12700">
                                <a:solidFill>
                                  <a:schemeClr val="tx1">
                                    <a:lumMod val="100000"/>
                                    <a:lumOff val="0"/>
                                  </a:schemeClr>
                                </a:solidFill>
                                <a:prstDash val="dash"/>
                                <a:miter lim="800000"/>
                                <a:headEnd/>
                                <a:tailEnd type="triangle" w="med" len="med"/>
                              </a:ln>
                              <a:extLst>
                                <a:ext uri="{909E8E84-426E-40DD-AFC4-6F175D3DCCD1}">
                                  <a14:hiddenFill xmlns:a14="http://schemas.microsoft.com/office/drawing/2010/main">
                                    <a:noFill/>
                                  </a14:hiddenFill>
                                </a:ext>
                              </a:extLst>
                            </wps:spPr>
                            <wps:bodyPr/>
                          </wps:wsp>
                        </a:graphicData>
                      </a:graphic>
                    </wp:inline>
                  </w:drawing>
                </mc:Choice>
                <mc:Fallback xmlns:w15="http://schemas.microsoft.com/office/word/2012/wordml">
                  <w:pict>
                    <v:shape w14:anchorId="059BAE90" id="מחבר חץ ישר 79" o:spid="_x0000_s1026" type="#_x0000_t32" style="width:24.6pt;height:.05pt;flip:y;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" strokecolor="black [3213]" strokeweight="1pt">
                      <v:stroke dashstyle="dash" endarrow="block" joinstyle="miter"/>
                      <w10:wrap anchorx="page"/>
                      <w10:anchorlock/>
                    </v:shape>
                  </w:pict>
                </mc:Fallback>
              </mc:AlternateContent>
            </w:r>
            <w:r w:rsidR="00CC4B4F" w:rsidRPr="002432FF">
              <w:rPr>
                <w:rFonts w:asciiTheme="minorBidi" w:hAnsiTheme="minorBidi" w:cstheme="minorBidi"/>
                <w:sz w:val="18"/>
                <w:szCs w:val="18"/>
              </w:rPr>
              <w:t xml:space="preserve"> - </w:t>
            </w:r>
            <w:r w:rsidR="00CC4B4F" w:rsidRPr="002432FF">
              <w:rPr>
                <w:rFonts w:asciiTheme="minorBidi" w:eastAsia="Calibri" w:hAnsiTheme="minorBidi" w:cstheme="minorBidi"/>
                <w:color w:val="000000"/>
                <w:kern w:val="24"/>
                <w:sz w:val="18"/>
                <w:szCs w:val="18"/>
              </w:rPr>
              <w:t>reflection.</w:t>
            </w:r>
          </w:p>
        </w:tc>
      </w:tr>
    </w:tbl>
    <w:p w:rsidR="009B5361" w:rsidRDefault="009B5361" w:rsidP="00AC1652">
      <w:pPr>
        <w:pStyle w:val="Heading3"/>
        <w:rPr>
          <w:noProof/>
        </w:rPr>
      </w:pPr>
      <w:r w:rsidRPr="00710FC0">
        <w:rPr>
          <w:noProof/>
        </w:rPr>
        <w:t>Professional growth processes</w:t>
      </w:r>
    </w:p>
    <w:p w:rsidR="00CC5482" w:rsidRDefault="009E0A2B" w:rsidP="009E0A2B">
      <w:pPr>
        <w:rPr>
          <w:b/>
          <w:bCs/>
        </w:rPr>
      </w:pPr>
      <w:r>
        <w:t>T</w:t>
      </w:r>
      <w:r w:rsidRPr="00710FC0">
        <w:t xml:space="preserve">he change sequences that </w:t>
      </w:r>
      <w:r>
        <w:t>five of the interviewees</w:t>
      </w:r>
      <w:r w:rsidRPr="00710FC0">
        <w:t xml:space="preserve"> under</w:t>
      </w:r>
      <w:r>
        <w:t>went</w:t>
      </w:r>
      <w:r w:rsidRPr="00710FC0">
        <w:t xml:space="preserve"> could be interpreted as growth networks (</w:t>
      </w:r>
      <w:r>
        <w:t xml:space="preserve">viewed by Clarke and </w:t>
      </w:r>
      <w:r w:rsidRPr="00F16C65">
        <w:t>Hollingsworth</w:t>
      </w:r>
      <w:r w:rsidR="00BA398E">
        <w:t xml:space="preserve"> (2002)</w:t>
      </w:r>
      <w:r>
        <w:t xml:space="preserve"> as </w:t>
      </w:r>
      <w:r w:rsidRPr="00710FC0">
        <w:t>change sequences that persist in the long term). These teachers described how</w:t>
      </w:r>
      <w:r>
        <w:t xml:space="preserve"> the</w:t>
      </w:r>
      <w:r w:rsidRPr="00710FC0">
        <w:t xml:space="preserve"> </w:t>
      </w:r>
      <w:r>
        <w:t>PD program</w:t>
      </w:r>
      <w:r w:rsidRPr="00710FC0">
        <w:t xml:space="preserve"> made them expand their knowledge through </w:t>
      </w:r>
      <w:r>
        <w:t>the experiences they went through</w:t>
      </w:r>
      <w:r w:rsidRPr="00710FC0">
        <w:t xml:space="preserve"> and </w:t>
      </w:r>
      <w:r>
        <w:t>reported on</w:t>
      </w:r>
      <w:r w:rsidRPr="00710FC0">
        <w:t xml:space="preserve"> changes that continued into their school practice too. An example of a professional growth network described in Figure 7 </w:t>
      </w:r>
      <w:r>
        <w:t>came up in</w:t>
      </w:r>
      <w:r w:rsidRPr="00710FC0">
        <w:t xml:space="preserve"> the interview with </w:t>
      </w:r>
      <w:proofErr w:type="spellStart"/>
      <w:r w:rsidRPr="00710FC0">
        <w:t>Sama</w:t>
      </w:r>
      <w:proofErr w:type="spellEnd"/>
      <w:r w:rsidRPr="00710FC0">
        <w:t xml:space="preserve">. </w:t>
      </w:r>
      <w:proofErr w:type="spellStart"/>
      <w:r w:rsidRPr="00710FC0">
        <w:t>Sama</w:t>
      </w:r>
      <w:proofErr w:type="spellEnd"/>
      <w:r w:rsidRPr="00710FC0">
        <w:t xml:space="preserve"> described how following her engagement in </w:t>
      </w:r>
      <w:r>
        <w:t>the PD program</w:t>
      </w:r>
      <w:r w:rsidRPr="00710FC0">
        <w:t xml:space="preserve"> </w:t>
      </w:r>
      <w:r w:rsidRPr="00710FC0">
        <w:lastRenderedPageBreak/>
        <w:t>she learned to edit Google documents and Google sites (change in the personal domain) and cr</w:t>
      </w:r>
      <w:r w:rsidRPr="00710FC0">
        <w:t>e</w:t>
      </w:r>
      <w:r w:rsidRPr="00710FC0">
        <w:t xml:space="preserve">ated a </w:t>
      </w:r>
      <w:r>
        <w:t>web</w:t>
      </w:r>
      <w:r w:rsidRPr="00710FC0">
        <w:t xml:space="preserve">site for her students </w:t>
      </w:r>
      <w:r>
        <w:t>that consisted of</w:t>
      </w:r>
      <w:r w:rsidRPr="00710FC0">
        <w:t xml:space="preserve"> </w:t>
      </w:r>
      <w:r>
        <w:t>collaborative</w:t>
      </w:r>
      <w:r w:rsidRPr="00710FC0">
        <w:t xml:space="preserve"> </w:t>
      </w:r>
      <w:r>
        <w:t>slides</w:t>
      </w:r>
      <w:r w:rsidRPr="00710FC0">
        <w:t xml:space="preserve"> (change in practice). These </w:t>
      </w:r>
      <w:r>
        <w:t>slides</w:t>
      </w:r>
      <w:r w:rsidRPr="00710FC0">
        <w:t xml:space="preserve"> allowed her to track students and identify </w:t>
      </w:r>
      <w:r>
        <w:t>collaborative</w:t>
      </w:r>
      <w:r w:rsidRPr="00710FC0">
        <w:t xml:space="preserve"> learning through discussions that they held as part of the process (change in the domain</w:t>
      </w:r>
      <w:r>
        <w:t xml:space="preserve"> of</w:t>
      </w:r>
      <w:r w:rsidRPr="00710FC0">
        <w:t xml:space="preserve"> consequence) and also </w:t>
      </w:r>
      <w:r>
        <w:t>to provide</w:t>
      </w:r>
      <w:r w:rsidRPr="00710FC0">
        <w:t xml:space="preserve"> them</w:t>
      </w:r>
      <w:r>
        <w:t xml:space="preserve"> with</w:t>
      </w:r>
      <w:r w:rsidRPr="00710FC0">
        <w:t xml:space="preserve"> formative feedback (change in practice). This exper</w:t>
      </w:r>
      <w:r>
        <w:t>ience</w:t>
      </w:r>
      <w:r w:rsidRPr="00710FC0">
        <w:t xml:space="preserve"> </w:t>
      </w:r>
      <w:r>
        <w:t>provided her with concrete exa</w:t>
      </w:r>
      <w:r>
        <w:t>m</w:t>
      </w:r>
      <w:r>
        <w:t>ples</w:t>
      </w:r>
      <w:r w:rsidRPr="00710FC0">
        <w:t xml:space="preserve"> and led her to recognize the advantages of technology in advancing </w:t>
      </w:r>
      <w:r>
        <w:t>collaborative</w:t>
      </w:r>
      <w:r w:rsidRPr="00710FC0">
        <w:t xml:space="preserve"> learning (change in the personal domain)</w:t>
      </w:r>
      <w:r>
        <w:t>.</w:t>
      </w:r>
      <w:r w:rsidR="00CC5482" w:rsidRPr="00CC5482">
        <w:rPr>
          <w:rFonts w:asciiTheme="minorHAnsi" w:hAnsiTheme="minorHAnsi"/>
          <w:noProof/>
        </w:rPr>
        <w:t xml:space="preserve"> </w:t>
      </w:r>
    </w:p>
    <w:p w:rsidR="009E0A2B" w:rsidRDefault="00F57983" w:rsidP="00CC5482">
      <w:pPr>
        <w:jc w:val="center"/>
      </w:pPr>
      <w:r>
        <w:rPr>
          <w:rFonts w:asciiTheme="minorHAnsi" w:hAnsiTheme="minorHAnsi"/>
          <w:noProof/>
          <w:lang w:bidi="ar-SA"/>
        </w:rPr>
        <mc:AlternateContent>
          <mc:Choice Requires="wps">
            <w:drawing>
              <wp:inline distT="0" distB="0" distL="0" distR="0" wp14:anchorId="6EE72CCF" wp14:editId="35AEE0BC">
                <wp:extent cx="3429000" cy="2816127"/>
                <wp:effectExtent l="0" t="0" r="0" b="3810"/>
                <wp:docPr id="1" name="תיבת טקסט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429000" cy="2816127"/>
                        </a:xfrm>
                        <a:prstGeom prst="rect">
                          <a:avLst/>
                        </a:prstGeom>
                        <a:solidFill>
                          <a:schemeClr val="lt1">
                            <a:lumMod val="100000"/>
                            <a:lumOff val="0"/>
                          </a:schemeClr>
                        </a:solidFill>
                        <a:ln w="6350">
                          <a:noFill/>
                          <a:miter lim="800000"/>
                          <a:headEnd/>
                          <a:tailEnd/>
                        </a:ln>
                      </wps:spPr>
                      <wps:txbx>
                        <w:txbxContent>
                          <w:p w:rsidR="00FC526E" w:rsidRDefault="00FC526E" w:rsidP="00CC5482">
                            <w:pPr>
                              <w:pStyle w:val="Caption"/>
                              <w:rPr>
                                <w:rFonts w:asciiTheme="minorHAnsi" w:hAnsiTheme="minorHAnsi"/>
                              </w:rPr>
                            </w:pPr>
                            <w:r>
                              <w:rPr>
                                <w:rFonts w:asciiTheme="minorHAnsi" w:hAnsiTheme="minorHAnsi" w:hint="cs"/>
                                <w:noProof/>
                                <w:rtl/>
                                <w:lang w:bidi="ar-SA"/>
                              </w:rPr>
                              <w:drawing>
                                <wp:inline distT="0" distB="0" distL="0" distR="0" wp14:anchorId="150965E8" wp14:editId="24972CF4">
                                  <wp:extent cx="3220009" cy="2427228"/>
                                  <wp:effectExtent l="0" t="0" r="0" b="0"/>
                                  <wp:docPr id="43" name="תמונה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תרשים 7 צמיחה.png"/>
                                          <pic:cNvPicPr/>
                                        </pic:nvPicPr>
                                        <pic:blipFill>
                                          <a:blip r:embed="rId29">
                                            <a:extLst>
                                              <a:ext uri="{28A0092B-C50C-407E-A947-70E740481C1C}">
                                                <a14:useLocalDpi xmlns:a14="http://schemas.microsoft.com/office/drawing/2010/main" val="0"/>
                                              </a:ext>
                                            </a:extLst>
                                          </a:blip>
                                          <a:stretch>
                                            <a:fillRect/>
                                          </a:stretch>
                                        </pic:blipFill>
                                        <pic:spPr>
                                          <a:xfrm>
                                            <a:off x="0" y="0"/>
                                            <a:ext cx="3236656" cy="2439776"/>
                                          </a:xfrm>
                                          <a:prstGeom prst="rect">
                                            <a:avLst/>
                                          </a:prstGeom>
                                        </pic:spPr>
                                      </pic:pic>
                                    </a:graphicData>
                                  </a:graphic>
                                </wp:inline>
                              </w:drawing>
                            </w:r>
                            <w:bookmarkStart w:id="6" w:name="_Ref401585405"/>
                          </w:p>
                          <w:p w:rsidR="00FC526E" w:rsidRPr="006875BF" w:rsidRDefault="00FC526E" w:rsidP="00CC5482">
                            <w:pPr>
                              <w:jc w:val="center"/>
                              <w:rPr>
                                <w:b/>
                                <w:bCs/>
                                <w:rtl/>
                              </w:rPr>
                            </w:pPr>
                            <w:r w:rsidRPr="006875BF">
                              <w:rPr>
                                <w:b/>
                                <w:bCs/>
                              </w:rPr>
                              <w:t>Figure 7</w:t>
                            </w:r>
                            <w:r>
                              <w:rPr>
                                <w:b/>
                                <w:bCs/>
                              </w:rPr>
                              <w:t>:</w:t>
                            </w:r>
                            <w:r w:rsidRPr="006875BF">
                              <w:rPr>
                                <w:b/>
                                <w:bCs/>
                              </w:rPr>
                              <w:t xml:space="preserve"> </w:t>
                            </w:r>
                            <w:proofErr w:type="spellStart"/>
                            <w:r w:rsidRPr="006875BF">
                              <w:rPr>
                                <w:b/>
                                <w:bCs/>
                              </w:rPr>
                              <w:t>Sama</w:t>
                            </w:r>
                            <w:r>
                              <w:rPr>
                                <w:b/>
                                <w:bCs/>
                              </w:rPr>
                              <w:t>’</w:t>
                            </w:r>
                            <w:r w:rsidRPr="006875BF">
                              <w:rPr>
                                <w:b/>
                                <w:bCs/>
                              </w:rPr>
                              <w:t>s</w:t>
                            </w:r>
                            <w:proofErr w:type="spellEnd"/>
                            <w:r w:rsidRPr="006875BF">
                              <w:rPr>
                                <w:b/>
                                <w:bCs/>
                              </w:rPr>
                              <w:t xml:space="preserve"> growth network</w:t>
                            </w:r>
                            <w:bookmarkEnd w:id="6"/>
                          </w:p>
                          <w:p w:rsidR="00FC526E" w:rsidRDefault="00FC526E" w:rsidP="00CC5482">
                            <w:pPr>
                              <w:jc w:val="center"/>
                            </w:pPr>
                          </w:p>
                        </w:txbxContent>
                      </wps:txbx>
                      <wps:bodyPr rot="0" vert="horz" wrap="square" lIns="91440" tIns="45720" rIns="91440" bIns="45720" anchor="t" anchorCtr="0" upright="1">
                        <a:noAutofit/>
                      </wps:bodyPr>
                    </wps:wsp>
                  </a:graphicData>
                </a:graphic>
              </wp:inline>
            </w:drawing>
          </mc:Choice>
          <mc:Fallback xmlns:w15="http://schemas.microsoft.com/office/word/2012/wordml">
            <w:pict>
              <v:shape w14:anchorId="6EE72CCF" id="תיבת טקסט 13" o:spid="_x0000_s1035" type="#_x0000_t202" style="width:270pt;height:221.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" fillcolor="white [3201]" stroked="f" strokeweight=".5pt">
                <v:path arrowok="t"/>
                <v:textbox>
                  <w:txbxContent>
                    <w:p w:rsidR="00FC526E" w:rsidRDefault="00FC526E" w:rsidP="00CC5482">
                      <w:pPr>
                        <w:pStyle w:val="af3"/>
                        <w:rPr>
                          <w:rFonts w:asciiTheme="minorHAnsi" w:hAnsiTheme="minorHAnsi"/>
                        </w:rPr>
                      </w:pPr>
                      <w:r>
                        <w:rPr>
                          <w:rFonts w:asciiTheme="minorHAnsi" w:hAnsiTheme="minorHAnsi" w:hint="cs"/>
                          <w:noProof/>
                          <w:rtl/>
                        </w:rPr>
                        <w:drawing>
                          <wp:inline distT="0" distB="0" distL="0" distR="0" wp14:anchorId="150965E8" wp14:editId="24972CF4">
                            <wp:extent cx="3220009" cy="2427228"/>
                            <wp:effectExtent l="0" t="0" r="0" b="0"/>
                            <wp:docPr id="43" name="תמונה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תרשים 7 צמיחה.png"/>
                                    <pic:cNvPicPr/>
                                  </pic:nvPicPr>
                                  <pic:blipFill>
                                    <a:blip r:embed="rId30">
                                      <a:extLst>
                                        <a:ext uri="{28A0092B-C50C-407E-A947-70E740481C1C}">
                                          <a14:useLocalDpi xmlns:a14="http://schemas.microsoft.com/office/drawing/2010/main" val="0"/>
                                        </a:ext>
                                      </a:extLst>
                                    </a:blip>
                                    <a:stretch>
                                      <a:fillRect/>
                                    </a:stretch>
                                  </pic:blipFill>
                                  <pic:spPr>
                                    <a:xfrm>
                                      <a:off x="0" y="0"/>
                                      <a:ext cx="3236656" cy="2439776"/>
                                    </a:xfrm>
                                    <a:prstGeom prst="rect">
                                      <a:avLst/>
                                    </a:prstGeom>
                                  </pic:spPr>
                                </pic:pic>
                              </a:graphicData>
                            </a:graphic>
                          </wp:inline>
                        </w:drawing>
                      </w:r>
                      <w:bookmarkStart w:id="9" w:name="_Ref401585405"/>
                    </w:p>
                    <w:p w:rsidR="00FC526E" w:rsidRPr="006875BF" w:rsidRDefault="00FC526E" w:rsidP="00CC5482">
                      <w:pPr>
                        <w:jc w:val="center"/>
                        <w:rPr>
                          <w:b/>
                          <w:bCs/>
                          <w:rtl/>
                        </w:rPr>
                      </w:pPr>
                      <w:r w:rsidRPr="006875BF">
                        <w:rPr>
                          <w:b/>
                          <w:bCs/>
                        </w:rPr>
                        <w:t>Figure 7</w:t>
                      </w:r>
                      <w:r>
                        <w:rPr>
                          <w:b/>
                          <w:bCs/>
                        </w:rPr>
                        <w:t>:</w:t>
                      </w:r>
                      <w:r w:rsidRPr="006875BF">
                        <w:rPr>
                          <w:b/>
                          <w:bCs/>
                        </w:rPr>
                        <w:t xml:space="preserve"> </w:t>
                      </w:r>
                      <w:proofErr w:type="spellStart"/>
                      <w:r w:rsidRPr="006875BF">
                        <w:rPr>
                          <w:b/>
                          <w:bCs/>
                        </w:rPr>
                        <w:t>Sama</w:t>
                      </w:r>
                      <w:r>
                        <w:rPr>
                          <w:b/>
                          <w:bCs/>
                        </w:rPr>
                        <w:t>’</w:t>
                      </w:r>
                      <w:r w:rsidRPr="006875BF">
                        <w:rPr>
                          <w:b/>
                          <w:bCs/>
                        </w:rPr>
                        <w:t>s</w:t>
                      </w:r>
                      <w:proofErr w:type="spellEnd"/>
                      <w:r w:rsidRPr="006875BF">
                        <w:rPr>
                          <w:b/>
                          <w:bCs/>
                        </w:rPr>
                        <w:t xml:space="preserve"> growth network</w:t>
                      </w:r>
                      <w:bookmarkEnd w:id="9"/>
                    </w:p>
                    <w:p w:rsidR="00FC526E" w:rsidRDefault="00FC526E" w:rsidP="00CC5482">
                      <w:pPr>
                        <w:jc w:val="center"/>
                      </w:pPr>
                    </w:p>
                  </w:txbxContent>
                </v:textbox>
                <w10:wrap anchorx="page"/>
                <w10:anchorlock/>
              </v:shape>
            </w:pict>
          </mc:Fallback>
        </mc:AlternateContent>
      </w:r>
    </w:p>
    <w:p w:rsidR="00984CFD" w:rsidRPr="00710FC0" w:rsidRDefault="00984CFD" w:rsidP="00CC5482">
      <w:pPr>
        <w:jc w:val="center"/>
      </w:pPr>
    </w:p>
    <w:p w:rsidR="009E0A2B" w:rsidRDefault="009B5361" w:rsidP="00D379CA">
      <w:r w:rsidRPr="00710FC0">
        <w:t xml:space="preserve">The </w:t>
      </w:r>
      <w:r w:rsidR="00D07B89" w:rsidRPr="00710FC0">
        <w:t xml:space="preserve">second round </w:t>
      </w:r>
      <w:r w:rsidR="000F4E84">
        <w:t xml:space="preserve">of </w:t>
      </w:r>
      <w:r w:rsidRPr="00710FC0">
        <w:t xml:space="preserve">interviews </w:t>
      </w:r>
      <w:r w:rsidR="000F4E84">
        <w:t>enabled</w:t>
      </w:r>
      <w:r w:rsidR="000F4E84" w:rsidRPr="00710FC0">
        <w:t xml:space="preserve"> </w:t>
      </w:r>
      <w:r w:rsidRPr="00710FC0">
        <w:t>us to examine whether the growth networks that had been identified in the first round</w:t>
      </w:r>
      <w:r w:rsidR="000F4E84">
        <w:t xml:space="preserve"> of interviews</w:t>
      </w:r>
      <w:r w:rsidRPr="00710FC0">
        <w:t xml:space="preserve"> </w:t>
      </w:r>
      <w:r w:rsidR="000F4E84">
        <w:t xml:space="preserve">were </w:t>
      </w:r>
      <w:r w:rsidR="00D07B89">
        <w:t>sustained</w:t>
      </w:r>
      <w:r w:rsidR="000F4E84">
        <w:t xml:space="preserve"> when checked</w:t>
      </w:r>
      <w:r w:rsidRPr="00710FC0">
        <w:t xml:space="preserve"> about half a year later. </w:t>
      </w:r>
      <w:r w:rsidR="000501D7">
        <w:t>The analysis indicated that f</w:t>
      </w:r>
      <w:r w:rsidRPr="00710FC0">
        <w:t xml:space="preserve">ive teachers (out of the seven interviewees in this round) who described future activities in the first interview (see Table </w:t>
      </w:r>
      <w:r w:rsidR="00C13F74">
        <w:t>4</w:t>
      </w:r>
      <w:r w:rsidRPr="00710FC0">
        <w:t>) did continue to incorporate the tec</w:t>
      </w:r>
      <w:r w:rsidRPr="00710FC0">
        <w:t>h</w:t>
      </w:r>
      <w:r w:rsidRPr="00710FC0">
        <w:t xml:space="preserve">nology in their teaching. For example, </w:t>
      </w:r>
      <w:proofErr w:type="spellStart"/>
      <w:r w:rsidRPr="00710FC0">
        <w:t>Sama</w:t>
      </w:r>
      <w:proofErr w:type="spellEnd"/>
      <w:r w:rsidRPr="00710FC0">
        <w:t xml:space="preserve"> created a </w:t>
      </w:r>
      <w:r>
        <w:t>collaborative</w:t>
      </w:r>
      <w:r w:rsidRPr="00710FC0">
        <w:t xml:space="preserve"> document with a table in which student</w:t>
      </w:r>
      <w:r w:rsidR="000501D7">
        <w:t>s</w:t>
      </w:r>
      <w:r w:rsidRPr="00710FC0">
        <w:t xml:space="preserve"> </w:t>
      </w:r>
      <w:r w:rsidR="000501D7">
        <w:t>were required</w:t>
      </w:r>
      <w:r w:rsidR="000501D7" w:rsidRPr="00710FC0">
        <w:t xml:space="preserve"> </w:t>
      </w:r>
      <w:r w:rsidRPr="00710FC0">
        <w:t xml:space="preserve">to fill in </w:t>
      </w:r>
      <w:r w:rsidR="000501D7">
        <w:t>their</w:t>
      </w:r>
      <w:r w:rsidR="000501D7" w:rsidRPr="00710FC0">
        <w:t xml:space="preserve"> </w:t>
      </w:r>
      <w:r w:rsidRPr="00710FC0">
        <w:t>row</w:t>
      </w:r>
      <w:r w:rsidR="000501D7">
        <w:t>,</w:t>
      </w:r>
      <w:r w:rsidRPr="00710FC0">
        <w:t xml:space="preserve"> with a picture of an </w:t>
      </w:r>
      <w:r>
        <w:t>organism</w:t>
      </w:r>
      <w:r w:rsidRPr="00710FC0">
        <w:t xml:space="preserve"> of </w:t>
      </w:r>
      <w:r w:rsidR="000501D7">
        <w:t>their</w:t>
      </w:r>
      <w:r w:rsidR="00D07B89" w:rsidRPr="00710FC0">
        <w:t xml:space="preserve"> </w:t>
      </w:r>
      <w:r w:rsidRPr="00710FC0">
        <w:t>choice</w:t>
      </w:r>
      <w:r w:rsidR="00CE6DE2">
        <w:t>,</w:t>
      </w:r>
      <w:r w:rsidRPr="00710FC0">
        <w:t xml:space="preserve"> and a description of the organism</w:t>
      </w:r>
      <w:r w:rsidR="00FC0311">
        <w:t>’</w:t>
      </w:r>
      <w:r w:rsidRPr="00710FC0">
        <w:t xml:space="preserve">s adaptation to a </w:t>
      </w:r>
      <w:r w:rsidR="00D07B89">
        <w:t>scarce</w:t>
      </w:r>
      <w:r w:rsidR="00D07B89" w:rsidRPr="00710FC0">
        <w:t xml:space="preserve"> </w:t>
      </w:r>
      <w:r w:rsidRPr="00710FC0">
        <w:t xml:space="preserve">water habitat (such as a cactus or </w:t>
      </w:r>
      <w:r w:rsidR="00D07B89">
        <w:t xml:space="preserve">a </w:t>
      </w:r>
      <w:r w:rsidRPr="00710FC0">
        <w:t xml:space="preserve">camel in the desert). Malka created </w:t>
      </w:r>
      <w:r>
        <w:t>collaborative</w:t>
      </w:r>
      <w:r w:rsidRPr="00710FC0">
        <w:t xml:space="preserve"> presentations in which each student created a number of slides describing a different habitat. </w:t>
      </w:r>
      <w:proofErr w:type="spellStart"/>
      <w:r w:rsidRPr="00710FC0">
        <w:t>Adi</w:t>
      </w:r>
      <w:proofErr w:type="spellEnd"/>
      <w:r w:rsidRPr="00710FC0">
        <w:t xml:space="preserve"> used </w:t>
      </w:r>
      <w:r>
        <w:t>collaborative</w:t>
      </w:r>
      <w:r w:rsidRPr="00710FC0">
        <w:t xml:space="preserve"> documents as a tool for preparation for an oral test on the group</w:t>
      </w:r>
      <w:r w:rsidR="00FC0311">
        <w:t>’</w:t>
      </w:r>
      <w:r w:rsidRPr="00710FC0">
        <w:t xml:space="preserve">s </w:t>
      </w:r>
      <w:r w:rsidR="00D379CA">
        <w:t>outdoor</w:t>
      </w:r>
      <w:r w:rsidRPr="00710FC0">
        <w:t xml:space="preserve"> </w:t>
      </w:r>
      <w:r>
        <w:t>inquiry</w:t>
      </w:r>
      <w:r w:rsidRPr="00710FC0">
        <w:t xml:space="preserve"> project. Each student was requested to answer questions</w:t>
      </w:r>
      <w:r w:rsidR="00D07B89">
        <w:t>, individually</w:t>
      </w:r>
      <w:r w:rsidRPr="00710FC0">
        <w:t xml:space="preserve"> in his</w:t>
      </w:r>
      <w:r w:rsidR="00AC4747">
        <w:t>/her</w:t>
      </w:r>
      <w:r w:rsidRPr="00710FC0">
        <w:t xml:space="preserve"> own </w:t>
      </w:r>
      <w:r>
        <w:t>collaborative</w:t>
      </w:r>
      <w:r w:rsidRPr="00710FC0">
        <w:t xml:space="preserve"> document, and </w:t>
      </w:r>
      <w:r w:rsidR="006B71AC">
        <w:t>provide</w:t>
      </w:r>
      <w:r w:rsidR="006B71AC" w:rsidRPr="00710FC0">
        <w:t xml:space="preserve"> </w:t>
      </w:r>
      <w:r w:rsidRPr="00710FC0">
        <w:t xml:space="preserve">feedback </w:t>
      </w:r>
      <w:r w:rsidR="006B71AC">
        <w:t>on</w:t>
      </w:r>
      <w:r w:rsidR="006B71AC" w:rsidRPr="00710FC0">
        <w:t xml:space="preserve"> </w:t>
      </w:r>
      <w:r w:rsidRPr="00710FC0">
        <w:t xml:space="preserve">the answers </w:t>
      </w:r>
      <w:r w:rsidR="006B71AC">
        <w:t xml:space="preserve">of </w:t>
      </w:r>
      <w:r w:rsidR="006B71AC" w:rsidRPr="00710FC0">
        <w:t xml:space="preserve">another student in his group </w:t>
      </w:r>
      <w:r w:rsidR="006B71AC">
        <w:t>using</w:t>
      </w:r>
      <w:r w:rsidR="006B71AC" w:rsidRPr="00710FC0">
        <w:t xml:space="preserve"> </w:t>
      </w:r>
      <w:r w:rsidRPr="00710FC0">
        <w:t xml:space="preserve">the document. At the last stage, each group opened one </w:t>
      </w:r>
      <w:r>
        <w:t>collaborative</w:t>
      </w:r>
      <w:r w:rsidRPr="00710FC0">
        <w:t xml:space="preserve"> document, in which the </w:t>
      </w:r>
      <w:r w:rsidR="00D07B89" w:rsidRPr="00710FC0">
        <w:t xml:space="preserve">group </w:t>
      </w:r>
      <w:proofErr w:type="gramStart"/>
      <w:r w:rsidRPr="00710FC0">
        <w:t>members</w:t>
      </w:r>
      <w:proofErr w:type="gramEnd"/>
      <w:r w:rsidRPr="00710FC0">
        <w:t xml:space="preserve"> drafted </w:t>
      </w:r>
      <w:r w:rsidR="00D07B89">
        <w:t>together one</w:t>
      </w:r>
      <w:r w:rsidR="00D07B89" w:rsidRPr="00710FC0">
        <w:t xml:space="preserve"> </w:t>
      </w:r>
      <w:r w:rsidRPr="00710FC0">
        <w:t xml:space="preserve">answer </w:t>
      </w:r>
      <w:r w:rsidR="006B71AC">
        <w:t>for</w:t>
      </w:r>
      <w:r w:rsidR="006B71AC" w:rsidRPr="00710FC0">
        <w:t xml:space="preserve"> </w:t>
      </w:r>
      <w:r w:rsidRPr="00710FC0">
        <w:t>each of the questions.</w:t>
      </w:r>
    </w:p>
    <w:p w:rsidR="009B5361" w:rsidRPr="00710FC0" w:rsidRDefault="009B5361" w:rsidP="00DB45C7">
      <w:pPr>
        <w:pStyle w:val="Heading1"/>
      </w:pPr>
      <w:r w:rsidRPr="00710FC0">
        <w:t xml:space="preserve">Discussion and </w:t>
      </w:r>
      <w:r w:rsidR="00294FB6">
        <w:t>C</w:t>
      </w:r>
      <w:r w:rsidRPr="00710FC0">
        <w:t xml:space="preserve">onclusions </w:t>
      </w:r>
    </w:p>
    <w:p w:rsidR="0039612C" w:rsidRDefault="000E0EBB" w:rsidP="00E92475">
      <w:r>
        <w:t>The literature describes a variety of challenges teachers face when teaching inquiry in the ou</w:t>
      </w:r>
      <w:r>
        <w:t>t</w:t>
      </w:r>
      <w:r>
        <w:t>doors</w:t>
      </w:r>
      <w:r w:rsidR="007B459D">
        <w:t xml:space="preserve"> </w:t>
      </w:r>
      <w:r w:rsidRPr="00754634">
        <w:rPr>
          <w:noProof/>
        </w:rPr>
        <w:t>(</w:t>
      </w:r>
      <w:r>
        <w:rPr>
          <w:noProof/>
        </w:rPr>
        <w:t xml:space="preserve">e.g., </w:t>
      </w:r>
      <w:r w:rsidRPr="00754634">
        <w:rPr>
          <w:noProof/>
        </w:rPr>
        <w:t>Osborne, 2014</w:t>
      </w:r>
      <w:r>
        <w:rPr>
          <w:noProof/>
        </w:rPr>
        <w:t>;</w:t>
      </w:r>
      <w:r w:rsidR="00AB0E16">
        <w:rPr>
          <w:rFonts w:cstheme="majorBidi"/>
          <w:noProof/>
        </w:rPr>
        <w:t xml:space="preserve"> Tal &amp; Argaman, 2005</w:t>
      </w:r>
      <w:r w:rsidRPr="00754634">
        <w:rPr>
          <w:noProof/>
        </w:rPr>
        <w:t>)</w:t>
      </w:r>
      <w:r>
        <w:t xml:space="preserve"> and demonstrates ways in which technology may support </w:t>
      </w:r>
      <w:r w:rsidR="007B459D">
        <w:t>outdoor inquiry</w:t>
      </w:r>
      <w:r>
        <w:t xml:space="preserve"> </w:t>
      </w:r>
      <w:r w:rsidRPr="000E0EBB">
        <w:rPr>
          <w:noProof/>
        </w:rPr>
        <w:t>(e.g., Land &amp; Zimmerman, 2015)</w:t>
      </w:r>
      <w:r>
        <w:t xml:space="preserve">. </w:t>
      </w:r>
      <w:r w:rsidR="009B5361" w:rsidRPr="00710FC0">
        <w:t>In this study, we</w:t>
      </w:r>
      <w:r w:rsidR="0039612C">
        <w:t xml:space="preserve"> implemented the Teachers-as-Designers approach by involving</w:t>
      </w:r>
      <w:r w:rsidR="009B5361" w:rsidRPr="00710FC0">
        <w:t xml:space="preserve"> teachers in the design</w:t>
      </w:r>
      <w:r w:rsidR="006B71AC">
        <w:t xml:space="preserve"> and development</w:t>
      </w:r>
      <w:r w:rsidR="009B5361" w:rsidRPr="00710FC0">
        <w:t xml:space="preserve"> of </w:t>
      </w:r>
      <w:r w:rsidR="006B71AC">
        <w:t>techno</w:t>
      </w:r>
      <w:r w:rsidR="006B71AC">
        <w:t>l</w:t>
      </w:r>
      <w:r w:rsidR="006B71AC">
        <w:t>ogy-enhanced outdoor inquiry learning</w:t>
      </w:r>
      <w:r w:rsidR="006B71AC" w:rsidRPr="00710FC0">
        <w:t xml:space="preserve"> </w:t>
      </w:r>
      <w:r w:rsidR="009B5361" w:rsidRPr="00710FC0">
        <w:t>environments</w:t>
      </w:r>
      <w:r w:rsidR="0039612C">
        <w:t xml:space="preserve">. </w:t>
      </w:r>
      <w:r>
        <w:t>The model of the</w:t>
      </w:r>
      <w:r w:rsidR="0039612C">
        <w:t xml:space="preserve"> PD</w:t>
      </w:r>
      <w:r>
        <w:t xml:space="preserve"> program included three main stages: </w:t>
      </w:r>
      <w:r w:rsidRPr="00632004">
        <w:rPr>
          <w:i/>
          <w:iCs/>
        </w:rPr>
        <w:t>Teachers as learners</w:t>
      </w:r>
      <w:r>
        <w:t xml:space="preserve">, </w:t>
      </w:r>
      <w:r w:rsidRPr="00632004">
        <w:rPr>
          <w:i/>
          <w:iCs/>
        </w:rPr>
        <w:t>teachers as designers</w:t>
      </w:r>
      <w:r w:rsidR="00CE6DE2">
        <w:rPr>
          <w:i/>
          <w:iCs/>
        </w:rPr>
        <w:t>,</w:t>
      </w:r>
      <w:r>
        <w:t xml:space="preserve"> and </w:t>
      </w:r>
      <w:r w:rsidRPr="00632004">
        <w:rPr>
          <w:i/>
          <w:iCs/>
        </w:rPr>
        <w:t>teachers as mentors</w:t>
      </w:r>
      <w:r>
        <w:t xml:space="preserve">. </w:t>
      </w:r>
      <w:r w:rsidR="0039612C">
        <w:t>We</w:t>
      </w:r>
      <w:r w:rsidR="009B5361" w:rsidRPr="00710FC0">
        <w:t xml:space="preserve"> e</w:t>
      </w:r>
      <w:r w:rsidR="009B5361" w:rsidRPr="00710FC0">
        <w:t>x</w:t>
      </w:r>
      <w:r w:rsidR="009B5361" w:rsidRPr="00710FC0">
        <w:t xml:space="preserve">amined how the unique design of the </w:t>
      </w:r>
      <w:r w:rsidR="009B5361">
        <w:t>PD</w:t>
      </w:r>
      <w:r w:rsidR="006B71AC">
        <w:t xml:space="preserve"> program</w:t>
      </w:r>
      <w:r w:rsidR="009B5361" w:rsidRPr="00710FC0">
        <w:t xml:space="preserve"> contributed to </w:t>
      </w:r>
      <w:r w:rsidR="00D07B89" w:rsidRPr="00710FC0">
        <w:t>the</w:t>
      </w:r>
      <w:r w:rsidR="00D07B89">
        <w:t xml:space="preserve"> teachers</w:t>
      </w:r>
      <w:r w:rsidR="00FC0311">
        <w:t>’</w:t>
      </w:r>
      <w:r w:rsidR="00D07B89" w:rsidRPr="00710FC0">
        <w:t xml:space="preserve"> </w:t>
      </w:r>
      <w:r w:rsidR="009B5361" w:rsidRPr="00710FC0">
        <w:t xml:space="preserve">professional </w:t>
      </w:r>
      <w:r w:rsidR="009B5361" w:rsidRPr="00710FC0">
        <w:lastRenderedPageBreak/>
        <w:t>growth.</w:t>
      </w:r>
      <w:r w:rsidR="0039612C">
        <w:t xml:space="preserve"> </w:t>
      </w:r>
      <w:r w:rsidR="00E92475">
        <w:t>Our findings</w:t>
      </w:r>
      <w:r w:rsidR="0039612C">
        <w:t xml:space="preserve"> show that this model proved to be </w:t>
      </w:r>
      <w:r w:rsidR="007B459D">
        <w:t>e</w:t>
      </w:r>
      <w:r w:rsidR="0039612C">
        <w:t>ffective as a way to support teacher pr</w:t>
      </w:r>
      <w:r w:rsidR="0039612C">
        <w:t>o</w:t>
      </w:r>
      <w:r w:rsidR="0039612C">
        <w:t>fessional growth, allowing the teachers to implement what they learned in their daily practice.</w:t>
      </w:r>
    </w:p>
    <w:p w:rsidR="00E97E14" w:rsidRDefault="00E92475" w:rsidP="00E92475">
      <w:r>
        <w:t>W</w:t>
      </w:r>
      <w:r w:rsidR="009B5361" w:rsidRPr="00710FC0">
        <w:t xml:space="preserve">e </w:t>
      </w:r>
      <w:r w:rsidR="00357E00">
        <w:t>assumed</w:t>
      </w:r>
      <w:r>
        <w:t>, as shown in our conjecture map,</w:t>
      </w:r>
      <w:r w:rsidR="00357E00" w:rsidRPr="00710FC0">
        <w:t xml:space="preserve"> </w:t>
      </w:r>
      <w:r w:rsidR="009B5361" w:rsidRPr="00710FC0">
        <w:t xml:space="preserve">that </w:t>
      </w:r>
      <w:r w:rsidR="003C3727">
        <w:t>a</w:t>
      </w:r>
      <w:r w:rsidR="009B5361" w:rsidRPr="00710FC0">
        <w:t xml:space="preserve"> </w:t>
      </w:r>
      <w:r w:rsidR="009B5361">
        <w:t>PD</w:t>
      </w:r>
      <w:r w:rsidR="009B5361" w:rsidRPr="00710FC0">
        <w:t xml:space="preserve"> </w:t>
      </w:r>
      <w:r w:rsidR="003C3727">
        <w:t xml:space="preserve">program </w:t>
      </w:r>
      <w:r w:rsidR="00D07B89">
        <w:t xml:space="preserve">that </w:t>
      </w:r>
      <w:r w:rsidR="003C3727">
        <w:t xml:space="preserve">would integrate </w:t>
      </w:r>
      <w:r w:rsidR="005F4721">
        <w:t xml:space="preserve">the current state of theoretical and practical knowledge regarding </w:t>
      </w:r>
      <w:proofErr w:type="spellStart"/>
      <w:r w:rsidR="005F4721" w:rsidRPr="007E5B31">
        <w:rPr>
          <w:i/>
          <w:iCs/>
        </w:rPr>
        <w:t>TaD</w:t>
      </w:r>
      <w:proofErr w:type="spellEnd"/>
      <w:r w:rsidR="005F4721">
        <w:t xml:space="preserve">, </w:t>
      </w:r>
      <w:r w:rsidR="005F4721" w:rsidRPr="007E5B31">
        <w:rPr>
          <w:i/>
          <w:iCs/>
        </w:rPr>
        <w:t>Mobile learning</w:t>
      </w:r>
      <w:r w:rsidR="005F4721">
        <w:t xml:space="preserve">, and </w:t>
      </w:r>
      <w:r w:rsidR="005F4721" w:rsidRPr="007E5B31">
        <w:rPr>
          <w:i/>
          <w:iCs/>
        </w:rPr>
        <w:t>outdoor inquiry</w:t>
      </w:r>
      <w:r w:rsidR="005F4721">
        <w:t xml:space="preserve"> </w:t>
      </w:r>
      <w:r w:rsidR="005F4721" w:rsidRPr="00710FC0">
        <w:t xml:space="preserve">would </w:t>
      </w:r>
      <w:r w:rsidR="005F4721">
        <w:t>lead to</w:t>
      </w:r>
      <w:r w:rsidR="005F4721" w:rsidRPr="00710FC0">
        <w:t xml:space="preserve"> professional </w:t>
      </w:r>
      <w:r w:rsidR="005F4721">
        <w:t>change</w:t>
      </w:r>
      <w:r w:rsidR="005F4721" w:rsidRPr="00710FC0">
        <w:t xml:space="preserve"> processes</w:t>
      </w:r>
      <w:r>
        <w:t xml:space="preserve"> among teachers</w:t>
      </w:r>
      <w:r w:rsidR="005F4721" w:rsidRPr="00710FC0">
        <w:t xml:space="preserve"> </w:t>
      </w:r>
      <w:r w:rsidR="005F4721">
        <w:t>and eventually to</w:t>
      </w:r>
      <w:r w:rsidR="005F4721" w:rsidRPr="00710FC0">
        <w:t xml:space="preserve"> </w:t>
      </w:r>
      <w:r w:rsidR="005F4721">
        <w:t xml:space="preserve">their </w:t>
      </w:r>
      <w:r w:rsidR="005F4721" w:rsidRPr="00710FC0">
        <w:t>professional growth.</w:t>
      </w:r>
      <w:r w:rsidR="005F4721">
        <w:t xml:space="preserve"> Specifically, we </w:t>
      </w:r>
      <w:r>
        <w:t>used mobile</w:t>
      </w:r>
      <w:r w:rsidR="00944D42">
        <w:t xml:space="preserve"> and non-mobile</w:t>
      </w:r>
      <w:r>
        <w:t xml:space="preserve"> technology to </w:t>
      </w:r>
      <w:r w:rsidR="009B5361" w:rsidRPr="00710FC0">
        <w:t>streamlin</w:t>
      </w:r>
      <w:r w:rsidR="003C3727">
        <w:t>e</w:t>
      </w:r>
      <w:r w:rsidR="005F4721">
        <w:t xml:space="preserve"> the</w:t>
      </w:r>
      <w:r w:rsidR="009B5361" w:rsidRPr="00710FC0">
        <w:t xml:space="preserve"> learning </w:t>
      </w:r>
      <w:r w:rsidR="003C3727">
        <w:t>b</w:t>
      </w:r>
      <w:r w:rsidR="003C3727">
        <w:t>e</w:t>
      </w:r>
      <w:r w:rsidR="003C3727">
        <w:t xml:space="preserve">tween </w:t>
      </w:r>
      <w:r w:rsidR="005F4721">
        <w:t xml:space="preserve">the various physical </w:t>
      </w:r>
      <w:r w:rsidR="003C3727">
        <w:t>settings</w:t>
      </w:r>
      <w:r w:rsidR="003C3727" w:rsidRPr="00710FC0">
        <w:t xml:space="preserve"> </w:t>
      </w:r>
      <w:r w:rsidR="009B5361" w:rsidRPr="00710FC0">
        <w:t>(</w:t>
      </w:r>
      <w:r w:rsidR="005F4721">
        <w:t xml:space="preserve">as in </w:t>
      </w:r>
      <w:r w:rsidR="00C47E53" w:rsidRPr="00767949">
        <w:rPr>
          <w:noProof/>
        </w:rPr>
        <w:t>Kali, Sagy</w:t>
      </w:r>
      <w:r w:rsidR="00A03C66">
        <w:rPr>
          <w:rFonts w:cstheme="majorBidi"/>
        </w:rPr>
        <w:t xml:space="preserve"> </w:t>
      </w:r>
      <w:r w:rsidR="009B5361" w:rsidRPr="00710FC0">
        <w:t>et al., 201</w:t>
      </w:r>
      <w:r w:rsidR="00AB0E16">
        <w:t>5</w:t>
      </w:r>
      <w:r w:rsidR="009B5361" w:rsidRPr="00710FC0">
        <w:t xml:space="preserve">) according to the model of </w:t>
      </w:r>
      <w:r w:rsidR="003C3727">
        <w:t>ou</w:t>
      </w:r>
      <w:r w:rsidR="003C3727">
        <w:t>t</w:t>
      </w:r>
      <w:r w:rsidR="003C3727">
        <w:t xml:space="preserve">door </w:t>
      </w:r>
      <w:r w:rsidR="009B5361" w:rsidRPr="00710FC0">
        <w:t>inquiry learning (Orion, 1993</w:t>
      </w:r>
      <w:r w:rsidR="00F84C50">
        <w:t xml:space="preserve">, </w:t>
      </w:r>
      <w:r w:rsidR="00AB0E16">
        <w:t>Tal</w:t>
      </w:r>
      <w:r w:rsidR="00F84C50">
        <w:t xml:space="preserve"> et. al</w:t>
      </w:r>
      <w:r w:rsidR="00F84C50" w:rsidRPr="007E6964">
        <w:t>, 2014</w:t>
      </w:r>
      <w:r w:rsidR="009B5361" w:rsidRPr="00710FC0">
        <w:t xml:space="preserve">) and </w:t>
      </w:r>
      <w:r w:rsidR="003C3727">
        <w:t>implement</w:t>
      </w:r>
      <w:r w:rsidR="005F4721">
        <w:t>ed</w:t>
      </w:r>
      <w:r w:rsidR="003C3727">
        <w:t xml:space="preserve"> </w:t>
      </w:r>
      <w:r w:rsidR="009B5361" w:rsidRPr="00710FC0">
        <w:t xml:space="preserve">the </w:t>
      </w:r>
      <w:proofErr w:type="spellStart"/>
      <w:r w:rsidR="009B5361">
        <w:rPr>
          <w:rFonts w:hint="cs"/>
        </w:rPr>
        <w:t>T</w:t>
      </w:r>
      <w:r w:rsidR="009B5361">
        <w:t>aD</w:t>
      </w:r>
      <w:proofErr w:type="spellEnd"/>
      <w:r w:rsidR="003C3727">
        <w:t xml:space="preserve"> approach</w:t>
      </w:r>
      <w:r w:rsidR="009B5361" w:rsidRPr="00710FC0">
        <w:t xml:space="preserve"> (</w:t>
      </w:r>
      <w:proofErr w:type="spellStart"/>
      <w:r w:rsidR="009B5361" w:rsidRPr="00710FC0">
        <w:t>Svihla</w:t>
      </w:r>
      <w:proofErr w:type="spellEnd"/>
      <w:r w:rsidR="009B5361" w:rsidRPr="00710FC0">
        <w:t xml:space="preserve"> et al., 2015) </w:t>
      </w:r>
      <w:r w:rsidR="005F4721">
        <w:t>with</w:t>
      </w:r>
      <w:r w:rsidR="003C3727" w:rsidRPr="00710FC0">
        <w:t xml:space="preserve"> </w:t>
      </w:r>
      <w:r w:rsidR="009B5361" w:rsidRPr="00710FC0">
        <w:t xml:space="preserve">studio </w:t>
      </w:r>
      <w:r w:rsidR="005F4721">
        <w:t>pedagogies</w:t>
      </w:r>
      <w:r w:rsidR="005F4721" w:rsidRPr="00710FC0">
        <w:t xml:space="preserve"> </w:t>
      </w:r>
      <w:r w:rsidR="009B5361" w:rsidRPr="00710FC0">
        <w:t>(Crowther, 2013)</w:t>
      </w:r>
      <w:r w:rsidR="005F4721">
        <w:t>.</w:t>
      </w:r>
      <w:r w:rsidR="009B5361" w:rsidRPr="00710FC0">
        <w:t xml:space="preserve"> The analysis of the </w:t>
      </w:r>
      <w:r w:rsidR="00E10FD2">
        <w:t>data</w:t>
      </w:r>
      <w:r>
        <w:t>,</w:t>
      </w:r>
      <w:r w:rsidR="009B5361" w:rsidRPr="00710FC0">
        <w:t xml:space="preserve"> </w:t>
      </w:r>
      <w:r w:rsidR="00E10FD2">
        <w:t>inspired by</w:t>
      </w:r>
      <w:r w:rsidR="009B5361" w:rsidRPr="00710FC0">
        <w:t xml:space="preserve"> the </w:t>
      </w:r>
      <w:r w:rsidR="00E10FD2">
        <w:t>Interconnected Model of P</w:t>
      </w:r>
      <w:r w:rsidR="009B5361" w:rsidRPr="00710FC0">
        <w:t xml:space="preserve">rofessional </w:t>
      </w:r>
      <w:r w:rsidR="00E10FD2">
        <w:t>G</w:t>
      </w:r>
      <w:r w:rsidR="009B5361" w:rsidRPr="00710FC0">
        <w:t>rowth (Clarke &amp; Hollingsworth, 2002)</w:t>
      </w:r>
      <w:r w:rsidR="00EB3856">
        <w:t>,</w:t>
      </w:r>
      <w:r w:rsidR="009B5361" w:rsidRPr="00710FC0">
        <w:t xml:space="preserve"> </w:t>
      </w:r>
      <w:r w:rsidR="005F4721">
        <w:t>enabled</w:t>
      </w:r>
      <w:r w:rsidR="005F4721" w:rsidRPr="00710FC0">
        <w:t xml:space="preserve"> </w:t>
      </w:r>
      <w:r w:rsidR="009B5361" w:rsidRPr="00710FC0">
        <w:t xml:space="preserve">us to identify the professional </w:t>
      </w:r>
      <w:r w:rsidR="009B5361">
        <w:t xml:space="preserve">change </w:t>
      </w:r>
      <w:r w:rsidR="009B5361" w:rsidRPr="00710FC0">
        <w:t>and growth processes following</w:t>
      </w:r>
      <w:r w:rsidR="009B5361">
        <w:t xml:space="preserve"> the</w:t>
      </w:r>
      <w:r w:rsidR="009B5361" w:rsidRPr="00710FC0">
        <w:t xml:space="preserve"> </w:t>
      </w:r>
      <w:r w:rsidR="009B5361">
        <w:t>PD</w:t>
      </w:r>
      <w:r w:rsidR="007840EC">
        <w:t xml:space="preserve"> program</w:t>
      </w:r>
      <w:r w:rsidR="009B5361" w:rsidRPr="00710FC0">
        <w:t>. This analysis affirmed the design conjecture</w:t>
      </w:r>
      <w:r w:rsidR="00D07B89">
        <w:t>.</w:t>
      </w:r>
      <w:r w:rsidR="00D07B89" w:rsidRPr="00710FC0">
        <w:t xml:space="preserve"> </w:t>
      </w:r>
      <w:r w:rsidR="00D07B89">
        <w:t>T</w:t>
      </w:r>
      <w:r w:rsidR="00D07B89" w:rsidRPr="00710FC0">
        <w:t xml:space="preserve">he </w:t>
      </w:r>
      <w:r w:rsidR="009B5361" w:rsidRPr="00710FC0">
        <w:t xml:space="preserve">findings showed that the </w:t>
      </w:r>
      <w:r w:rsidR="009B5361">
        <w:t>PD</w:t>
      </w:r>
      <w:r w:rsidR="007840EC">
        <w:t xml:space="preserve"> program</w:t>
      </w:r>
      <w:r w:rsidR="009B5361" w:rsidRPr="00710FC0">
        <w:t xml:space="preserve"> </w:t>
      </w:r>
      <w:r w:rsidR="005F4721">
        <w:t>supported</w:t>
      </w:r>
      <w:r w:rsidR="005F4721" w:rsidRPr="00710FC0">
        <w:t xml:space="preserve"> </w:t>
      </w:r>
      <w:r w:rsidR="009B5361" w:rsidRPr="00710FC0">
        <w:t xml:space="preserve">all of the teachers to undergo professional </w:t>
      </w:r>
      <w:r w:rsidR="009B5361">
        <w:t>change</w:t>
      </w:r>
      <w:r w:rsidR="009B5361" w:rsidRPr="00710FC0">
        <w:t xml:space="preserve"> processes that included changes </w:t>
      </w:r>
      <w:r w:rsidR="005F4721">
        <w:t>in</w:t>
      </w:r>
      <w:r w:rsidR="005F4721" w:rsidRPr="00710FC0">
        <w:t xml:space="preserve"> </w:t>
      </w:r>
      <w:r w:rsidR="009B5361" w:rsidRPr="00710FC0">
        <w:t xml:space="preserve">different degrees and diverse development </w:t>
      </w:r>
      <w:r w:rsidR="009B5361">
        <w:t>trajectories</w:t>
      </w:r>
      <w:r w:rsidR="00D07B89">
        <w:t xml:space="preserve">. </w:t>
      </w:r>
      <w:r w:rsidR="005F4721">
        <w:t>A</w:t>
      </w:r>
      <w:r w:rsidR="009B5361">
        <w:t>ll</w:t>
      </w:r>
      <w:r w:rsidR="005F4721">
        <w:t xml:space="preserve"> the teachers showed</w:t>
      </w:r>
      <w:r w:rsidR="009B5361" w:rsidRPr="00710FC0">
        <w:t xml:space="preserve"> </w:t>
      </w:r>
      <w:r w:rsidR="00D07B89">
        <w:t>chang</w:t>
      </w:r>
      <w:r w:rsidR="005F4721">
        <w:t>e processes</w:t>
      </w:r>
      <w:r w:rsidR="00D07B89">
        <w:t xml:space="preserve"> in </w:t>
      </w:r>
      <w:r w:rsidR="009B5361" w:rsidRPr="00710FC0">
        <w:t>the personal d</w:t>
      </w:r>
      <w:r w:rsidR="009B5361" w:rsidRPr="00710FC0">
        <w:t>o</w:t>
      </w:r>
      <w:r w:rsidR="009B5361" w:rsidRPr="00710FC0">
        <w:t xml:space="preserve">main and </w:t>
      </w:r>
      <w:r w:rsidR="00D07B89">
        <w:t xml:space="preserve">in the </w:t>
      </w:r>
      <w:r w:rsidR="00FF74CE" w:rsidRPr="00710FC0">
        <w:t>domain</w:t>
      </w:r>
      <w:r w:rsidR="00FF74CE">
        <w:t xml:space="preserve"> of</w:t>
      </w:r>
      <w:r w:rsidR="00FF74CE" w:rsidRPr="00710FC0">
        <w:t xml:space="preserve"> </w:t>
      </w:r>
      <w:proofErr w:type="gramStart"/>
      <w:r w:rsidR="009B5361" w:rsidRPr="00710FC0">
        <w:t>practice,</w:t>
      </w:r>
      <w:proofErr w:type="gramEnd"/>
      <w:r w:rsidR="009B5361" w:rsidRPr="00710FC0">
        <w:t xml:space="preserve"> and some</w:t>
      </w:r>
      <w:r w:rsidR="00D07B89">
        <w:t xml:space="preserve"> in</w:t>
      </w:r>
      <w:r w:rsidR="009B5361" w:rsidRPr="00710FC0">
        <w:t xml:space="preserve"> the domain of consequence</w:t>
      </w:r>
      <w:r w:rsidR="00D07B89">
        <w:t xml:space="preserve"> as well</w:t>
      </w:r>
      <w:r w:rsidR="009B5361" w:rsidRPr="00710FC0">
        <w:t>. In the pe</w:t>
      </w:r>
      <w:r w:rsidR="009B5361" w:rsidRPr="00710FC0">
        <w:t>r</w:t>
      </w:r>
      <w:r w:rsidR="009B5361" w:rsidRPr="00710FC0">
        <w:t xml:space="preserve">sonal domain, the </w:t>
      </w:r>
      <w:r w:rsidR="009B5361">
        <w:t>PD</w:t>
      </w:r>
      <w:r w:rsidR="009B5361" w:rsidRPr="00710FC0">
        <w:t xml:space="preserve"> </w:t>
      </w:r>
      <w:r w:rsidR="005F4721">
        <w:t xml:space="preserve">program </w:t>
      </w:r>
      <w:r w:rsidR="009B5361" w:rsidRPr="00710FC0">
        <w:t>expos</w:t>
      </w:r>
      <w:r w:rsidR="00D07B89">
        <w:t>ed the teachers</w:t>
      </w:r>
      <w:r w:rsidR="009B5361" w:rsidRPr="00710FC0">
        <w:t xml:space="preserve"> to technological tools and </w:t>
      </w:r>
      <w:r w:rsidR="00D07B89">
        <w:t xml:space="preserve">enabled </w:t>
      </w:r>
      <w:r w:rsidR="00BC4F93">
        <w:t xml:space="preserve">them to </w:t>
      </w:r>
      <w:r w:rsidR="009B5361" w:rsidRPr="00710FC0">
        <w:t xml:space="preserve">develop TK and TPK that </w:t>
      </w:r>
      <w:r w:rsidR="005F4721">
        <w:t xml:space="preserve">would </w:t>
      </w:r>
      <w:r w:rsidR="00D07B89">
        <w:t>further</w:t>
      </w:r>
      <w:r w:rsidR="00D07B89" w:rsidRPr="00710FC0">
        <w:t xml:space="preserve"> </w:t>
      </w:r>
      <w:r w:rsidR="009B5361" w:rsidRPr="00710FC0">
        <w:t xml:space="preserve">assist them in coping with challenges in outdoor inquiry teaching. As described in previous studies that dealt with </w:t>
      </w:r>
      <w:r w:rsidR="00BC4F93">
        <w:t>involving</w:t>
      </w:r>
      <w:r w:rsidR="009B5361" w:rsidRPr="00710FC0">
        <w:t xml:space="preserve"> teachers in the design of </w:t>
      </w:r>
      <w:r w:rsidR="009B5361">
        <w:t>tec</w:t>
      </w:r>
      <w:r w:rsidR="009B5361">
        <w:t>h</w:t>
      </w:r>
      <w:r w:rsidR="009B5361">
        <w:t>nology-enhanced curriculum materials</w:t>
      </w:r>
      <w:r w:rsidR="009B5361" w:rsidRPr="00710FC0">
        <w:t xml:space="preserve"> (e.g.</w:t>
      </w:r>
      <w:r w:rsidR="00EB3856">
        <w:t>,</w:t>
      </w:r>
      <w:r w:rsidR="009B5361" w:rsidRPr="00710FC0">
        <w:t xml:space="preserve"> Koehler &amp; Mishra, 2005), some of the teachers also developed knowledge at the TPACK level</w:t>
      </w:r>
      <w:r w:rsidR="00BC4F93">
        <w:t xml:space="preserve"> (the highest level in the TPACK framework)</w:t>
      </w:r>
      <w:r w:rsidR="009B5361" w:rsidRPr="00710FC0">
        <w:t xml:space="preserve">. </w:t>
      </w:r>
      <w:r w:rsidR="00BC4F93">
        <w:t>In add</w:t>
      </w:r>
      <w:r w:rsidR="00BC4F93">
        <w:t>i</w:t>
      </w:r>
      <w:r w:rsidR="00BC4F93">
        <w:t>tion to</w:t>
      </w:r>
      <w:r w:rsidR="009B5361" w:rsidRPr="00710FC0">
        <w:t xml:space="preserve"> the development of knowledge, the participation in </w:t>
      </w:r>
      <w:r w:rsidR="009B5361">
        <w:t>the</w:t>
      </w:r>
      <w:r w:rsidR="009B5361" w:rsidRPr="00710FC0">
        <w:t xml:space="preserve"> </w:t>
      </w:r>
      <w:r w:rsidR="009B5361">
        <w:t>PD</w:t>
      </w:r>
      <w:r w:rsidR="00BC4F93">
        <w:t xml:space="preserve"> program</w:t>
      </w:r>
      <w:r w:rsidR="009B5361" w:rsidRPr="00710FC0">
        <w:t xml:space="preserve"> </w:t>
      </w:r>
      <w:r w:rsidR="00BC4F93">
        <w:t>resulted in</w:t>
      </w:r>
      <w:r w:rsidR="009B5361" w:rsidRPr="00710FC0">
        <w:t xml:space="preserve"> changes in </w:t>
      </w:r>
      <w:r w:rsidR="00BC4F93">
        <w:t>teachers</w:t>
      </w:r>
      <w:r w:rsidR="00FC0311">
        <w:t>’</w:t>
      </w:r>
      <w:r w:rsidR="00BC4F93">
        <w:t xml:space="preserve"> </w:t>
      </w:r>
      <w:r w:rsidR="009B5361" w:rsidRPr="00710FC0">
        <w:t xml:space="preserve">beliefs and attitudes, which </w:t>
      </w:r>
      <w:r w:rsidR="00BC4F93">
        <w:t xml:space="preserve">was </w:t>
      </w:r>
      <w:r w:rsidR="009B5361" w:rsidRPr="00710FC0">
        <w:t>manifested in increased willingness to incorporate technology</w:t>
      </w:r>
      <w:r w:rsidR="00BC4F93">
        <w:t xml:space="preserve"> in their teaching</w:t>
      </w:r>
      <w:r w:rsidR="009B5361" w:rsidRPr="00710FC0">
        <w:t xml:space="preserve"> and </w:t>
      </w:r>
      <w:r w:rsidR="00BC4F93">
        <w:t xml:space="preserve">in </w:t>
      </w:r>
      <w:r w:rsidR="003B0A63">
        <w:t xml:space="preserve">their </w:t>
      </w:r>
      <w:r w:rsidR="00D07B89">
        <w:t>self-</w:t>
      </w:r>
      <w:r w:rsidR="009B5361" w:rsidRPr="00710FC0">
        <w:t xml:space="preserve">confidence to do so in practice. </w:t>
      </w:r>
    </w:p>
    <w:p w:rsidR="000649F7" w:rsidRDefault="00E97E14" w:rsidP="00F4192B">
      <w:r>
        <w:t>T</w:t>
      </w:r>
      <w:r w:rsidRPr="006C6A41">
        <w:t xml:space="preserve">he </w:t>
      </w:r>
      <w:r w:rsidR="009B5361" w:rsidRPr="006C6A41">
        <w:t xml:space="preserve">participation in the design process led </w:t>
      </w:r>
      <w:r w:rsidR="00524C52">
        <w:t xml:space="preserve">also </w:t>
      </w:r>
      <w:r w:rsidR="009B5361" w:rsidRPr="006C6A41">
        <w:t>to changes in teachers</w:t>
      </w:r>
      <w:r w:rsidR="00FC0311">
        <w:t>’</w:t>
      </w:r>
      <w:r w:rsidR="009B5361" w:rsidRPr="006C6A41">
        <w:t xml:space="preserve"> domain of practice</w:t>
      </w:r>
      <w:r w:rsidR="00F21EB1">
        <w:t>. Some of the teachers demonstrated changes in their practice</w:t>
      </w:r>
      <w:r w:rsidR="009B5361" w:rsidRPr="006C6A41">
        <w:t xml:space="preserve"> even months after the PD</w:t>
      </w:r>
      <w:r w:rsidR="00BC4F93">
        <w:t xml:space="preserve"> program has en</w:t>
      </w:r>
      <w:r w:rsidR="00BC4F93">
        <w:t>d</w:t>
      </w:r>
      <w:r w:rsidR="00BC4F93">
        <w:t>ed,</w:t>
      </w:r>
      <w:r w:rsidR="00F21EB1">
        <w:t xml:space="preserve"> as</w:t>
      </w:r>
      <w:r w:rsidR="009B5361" w:rsidRPr="006C6A41">
        <w:t xml:space="preserve"> </w:t>
      </w:r>
      <w:r w:rsidR="00D07B89">
        <w:t xml:space="preserve">was </w:t>
      </w:r>
      <w:r w:rsidR="00F4192B">
        <w:t xml:space="preserve">evident </w:t>
      </w:r>
      <w:r w:rsidR="003B0A63">
        <w:t>in interviews</w:t>
      </w:r>
      <w:r w:rsidR="00F4192B">
        <w:t>,</w:t>
      </w:r>
      <w:r w:rsidR="003B0A63">
        <w:t xml:space="preserve"> by their description of the way</w:t>
      </w:r>
      <w:r w:rsidR="00D07B89">
        <w:t xml:space="preserve"> </w:t>
      </w:r>
      <w:r w:rsidR="003B0A63">
        <w:t>they integrated</w:t>
      </w:r>
      <w:r w:rsidR="009B5361" w:rsidRPr="006C6A41">
        <w:t xml:space="preserve"> technology in their daily practice at school</w:t>
      </w:r>
      <w:r w:rsidR="003B0A63">
        <w:t xml:space="preserve"> following the PD program</w:t>
      </w:r>
      <w:r w:rsidR="009B5361" w:rsidRPr="006C6A41">
        <w:t>.</w:t>
      </w:r>
      <w:r w:rsidR="009B5361" w:rsidRPr="00710FC0">
        <w:t xml:space="preserve"> </w:t>
      </w:r>
      <w:r w:rsidR="003B0A63">
        <w:t>It seems that t</w:t>
      </w:r>
      <w:r w:rsidR="003B0A63" w:rsidRPr="00710FC0">
        <w:t xml:space="preserve">he </w:t>
      </w:r>
      <w:r w:rsidR="003B0A63">
        <w:t>teachers</w:t>
      </w:r>
      <w:r w:rsidR="00FC0311">
        <w:t>’</w:t>
      </w:r>
      <w:r w:rsidR="003B0A63">
        <w:t xml:space="preserve"> experiences within the PD program</w:t>
      </w:r>
      <w:r w:rsidR="009B5361" w:rsidRPr="00710FC0">
        <w:t xml:space="preserve"> </w:t>
      </w:r>
      <w:r w:rsidR="003B0A63">
        <w:t>as</w:t>
      </w:r>
      <w:r w:rsidR="009B5361" w:rsidRPr="00710FC0">
        <w:t xml:space="preserve"> </w:t>
      </w:r>
      <w:r w:rsidR="003B0A63">
        <w:t xml:space="preserve">designers of </w:t>
      </w:r>
      <w:r w:rsidR="000649F7">
        <w:t>TEL</w:t>
      </w:r>
      <w:r w:rsidR="003B0A63">
        <w:t xml:space="preserve"> </w:t>
      </w:r>
      <w:r w:rsidR="00F84C50">
        <w:t>environments</w:t>
      </w:r>
      <w:r w:rsidR="009B5361" w:rsidRPr="00710FC0">
        <w:t xml:space="preserve"> </w:t>
      </w:r>
      <w:r w:rsidR="003B0A63">
        <w:t>were</w:t>
      </w:r>
      <w:r w:rsidR="009B5361" w:rsidRPr="00710FC0">
        <w:t xml:space="preserve"> significant for</w:t>
      </w:r>
      <w:r w:rsidR="003B0A63">
        <w:t xml:space="preserve"> their professional growth</w:t>
      </w:r>
      <w:r w:rsidR="00FF74CE">
        <w:t>. This</w:t>
      </w:r>
      <w:r w:rsidR="009B5361" w:rsidRPr="00710FC0">
        <w:t xml:space="preserve"> </w:t>
      </w:r>
      <w:r w:rsidR="00AE1DAD" w:rsidRPr="00AE1DAD">
        <w:t xml:space="preserve">was interpreted </w:t>
      </w:r>
      <w:r w:rsidR="009B5361" w:rsidRPr="00710FC0">
        <w:t xml:space="preserve">from the emphases that teachers gave in the interviews </w:t>
      </w:r>
      <w:r w:rsidR="003B0A63">
        <w:t>to</w:t>
      </w:r>
      <w:r w:rsidR="003B0A63" w:rsidRPr="00710FC0">
        <w:t xml:space="preserve"> </w:t>
      </w:r>
      <w:r w:rsidR="003B0A63">
        <w:t>the exp</w:t>
      </w:r>
      <w:r w:rsidR="003B0A63">
        <w:t>e</w:t>
      </w:r>
      <w:r w:rsidR="003B0A63">
        <w:t>rience they had</w:t>
      </w:r>
      <w:r w:rsidR="003B0A63" w:rsidRPr="00710FC0">
        <w:t xml:space="preserve"> </w:t>
      </w:r>
      <w:r w:rsidR="009B5361" w:rsidRPr="00710FC0">
        <w:t xml:space="preserve">in </w:t>
      </w:r>
      <w:r w:rsidR="00F21EB1">
        <w:t>design</w:t>
      </w:r>
      <w:r w:rsidR="003B0A63">
        <w:t>ing</w:t>
      </w:r>
      <w:r w:rsidR="00F21EB1">
        <w:t xml:space="preserve"> and </w:t>
      </w:r>
      <w:r w:rsidR="003B0A63">
        <w:t>enacting their own learning environments</w:t>
      </w:r>
      <w:r w:rsidR="003B0A63" w:rsidRPr="00710FC0">
        <w:t xml:space="preserve"> </w:t>
      </w:r>
      <w:r w:rsidR="009B5361" w:rsidRPr="00710FC0">
        <w:t>(such as the stat</w:t>
      </w:r>
      <w:r w:rsidR="009B5361" w:rsidRPr="00710FC0">
        <w:t>e</w:t>
      </w:r>
      <w:r w:rsidR="009B5361" w:rsidRPr="00710FC0">
        <w:t xml:space="preserve">ments cited in Table </w:t>
      </w:r>
      <w:r w:rsidR="00C13F74">
        <w:t>6</w:t>
      </w:r>
      <w:r w:rsidR="009B5361" w:rsidRPr="00710FC0">
        <w:t>).</w:t>
      </w:r>
      <w:r w:rsidR="00D07B89" w:rsidRPr="00D07B89">
        <w:t xml:space="preserve"> </w:t>
      </w:r>
    </w:p>
    <w:p w:rsidR="009B5361" w:rsidRPr="00710FC0" w:rsidRDefault="00C842A5" w:rsidP="00F4192B">
      <w:r>
        <w:t>S</w:t>
      </w:r>
      <w:r w:rsidRPr="00710FC0">
        <w:t xml:space="preserve">ome </w:t>
      </w:r>
      <w:r w:rsidR="003D1149">
        <w:t>of the teachers</w:t>
      </w:r>
      <w:r>
        <w:t xml:space="preserve"> also</w:t>
      </w:r>
      <w:r w:rsidRPr="00710FC0">
        <w:t xml:space="preserve"> </w:t>
      </w:r>
      <w:r w:rsidR="003D1149">
        <w:t>described</w:t>
      </w:r>
      <w:r>
        <w:t xml:space="preserve"> </w:t>
      </w:r>
      <w:r w:rsidR="009B5361" w:rsidRPr="00710FC0">
        <w:t xml:space="preserve">changes in the domain of consequence following </w:t>
      </w:r>
      <w:r w:rsidR="00D07B89">
        <w:t>their int</w:t>
      </w:r>
      <w:r w:rsidR="00D07B89">
        <w:t>e</w:t>
      </w:r>
      <w:r w:rsidR="00D07B89">
        <w:t>gration of</w:t>
      </w:r>
      <w:r w:rsidR="009B5361" w:rsidRPr="00710FC0">
        <w:t xml:space="preserve"> </w:t>
      </w:r>
      <w:r w:rsidR="009B5361">
        <w:t xml:space="preserve">TEL </w:t>
      </w:r>
      <w:r w:rsidR="009B5361" w:rsidRPr="00710FC0">
        <w:t>materials that they had developed. These changes were reflected in</w:t>
      </w:r>
      <w:r w:rsidR="00D07B89">
        <w:t xml:space="preserve"> teachers</w:t>
      </w:r>
      <w:r w:rsidR="00FC0311">
        <w:t>’</w:t>
      </w:r>
      <w:r w:rsidR="009B5361" w:rsidRPr="00710FC0">
        <w:t xml:space="preserve"> i</w:t>
      </w:r>
      <w:r w:rsidR="009B5361" w:rsidRPr="00710FC0">
        <w:t>n</w:t>
      </w:r>
      <w:r w:rsidR="009B5361" w:rsidRPr="00710FC0">
        <w:t xml:space="preserve">sights concerning the quality of the adapted learning environments and </w:t>
      </w:r>
      <w:r w:rsidR="00D07B89">
        <w:t>the attention they gave to</w:t>
      </w:r>
      <w:r w:rsidR="009B5361" w:rsidRPr="00710FC0">
        <w:t xml:space="preserve"> affective aspects of the students</w:t>
      </w:r>
      <w:r w:rsidR="003B0A63">
        <w:t>, which</w:t>
      </w:r>
      <w:r w:rsidR="003B0A63" w:rsidRPr="00710FC0">
        <w:t xml:space="preserve"> </w:t>
      </w:r>
      <w:r w:rsidR="00D07B89">
        <w:t>were revealed</w:t>
      </w:r>
      <w:r w:rsidR="00D07B89" w:rsidRPr="00710FC0">
        <w:t xml:space="preserve"> </w:t>
      </w:r>
      <w:r w:rsidR="003B0A63">
        <w:t>as a result of</w:t>
      </w:r>
      <w:r w:rsidR="003B0A63" w:rsidRPr="00710FC0">
        <w:t xml:space="preserve"> </w:t>
      </w:r>
      <w:r w:rsidR="009B5361" w:rsidRPr="00710FC0">
        <w:t xml:space="preserve">the new practice. These changes also contributed to </w:t>
      </w:r>
      <w:r w:rsidR="003B0A63">
        <w:t>teachers</w:t>
      </w:r>
      <w:r w:rsidR="00FC0311">
        <w:t>’</w:t>
      </w:r>
      <w:r w:rsidR="003B0A63">
        <w:t xml:space="preserve"> </w:t>
      </w:r>
      <w:r w:rsidR="009B5361" w:rsidRPr="00710FC0">
        <w:t>willingness and motivation to continue to integrate the tec</w:t>
      </w:r>
      <w:r w:rsidR="009B5361" w:rsidRPr="00710FC0">
        <w:t>h</w:t>
      </w:r>
      <w:r w:rsidR="009B5361" w:rsidRPr="00710FC0">
        <w:t xml:space="preserve">nology (as demonstrated in the description of </w:t>
      </w:r>
      <w:proofErr w:type="spellStart"/>
      <w:r w:rsidR="009B5361" w:rsidRPr="00710FC0">
        <w:t>Sama</w:t>
      </w:r>
      <w:r w:rsidR="00FC0311">
        <w:t>’</w:t>
      </w:r>
      <w:r w:rsidR="009B5361" w:rsidRPr="00710FC0">
        <w:t>s</w:t>
      </w:r>
      <w:proofErr w:type="spellEnd"/>
      <w:r w:rsidR="009B5361" w:rsidRPr="00710FC0">
        <w:t xml:space="preserve"> professional growth).</w:t>
      </w:r>
    </w:p>
    <w:p w:rsidR="0004562E" w:rsidRPr="000B1762" w:rsidRDefault="009B5361" w:rsidP="00A93B45">
      <w:r w:rsidRPr="00710FC0">
        <w:t xml:space="preserve">In the design of </w:t>
      </w:r>
      <w:r>
        <w:t>the PD</w:t>
      </w:r>
      <w:r w:rsidR="001A74B9">
        <w:t xml:space="preserve"> program</w:t>
      </w:r>
      <w:r w:rsidRPr="00710FC0">
        <w:t xml:space="preserve">, we applied recommendations from research literature </w:t>
      </w:r>
      <w:r w:rsidR="00DB00F2">
        <w:t>regarding</w:t>
      </w:r>
      <w:r w:rsidR="00DB00F2" w:rsidRPr="00710FC0">
        <w:t xml:space="preserve"> successful</w:t>
      </w:r>
      <w:r w:rsidRPr="00710FC0">
        <w:t xml:space="preserve"> </w:t>
      </w:r>
      <w:r>
        <w:t>PD</w:t>
      </w:r>
      <w:r w:rsidRPr="00710FC0">
        <w:t xml:space="preserve"> components (</w:t>
      </w:r>
      <w:proofErr w:type="spellStart"/>
      <w:r w:rsidRPr="00710FC0">
        <w:t>Loucks</w:t>
      </w:r>
      <w:proofErr w:type="spellEnd"/>
      <w:r w:rsidRPr="00710FC0">
        <w:t xml:space="preserve">-Horsley et al., 2003; </w:t>
      </w:r>
      <w:proofErr w:type="spellStart"/>
      <w:r w:rsidRPr="00710FC0">
        <w:t>Penuel</w:t>
      </w:r>
      <w:proofErr w:type="spellEnd"/>
      <w:r w:rsidRPr="00710FC0">
        <w:t xml:space="preserve"> et al., 2007) and showed how teachers</w:t>
      </w:r>
      <w:r w:rsidR="00A93B45">
        <w:t xml:space="preserve"> can be supported in designing technology-enhanced outdoor inquiry. The scaffolds that we designed implement the </w:t>
      </w:r>
      <w:r w:rsidR="00FC0311">
        <w:t>“</w:t>
      </w:r>
      <w:r w:rsidR="00A93B45">
        <w:t>fingerprint pattern of supports</w:t>
      </w:r>
      <w:r w:rsidR="00FC0311">
        <w:t>”</w:t>
      </w:r>
      <w:r w:rsidR="00A93B45">
        <w:t xml:space="preserve"> described</w:t>
      </w:r>
      <w:r w:rsidRPr="00710FC0">
        <w:t xml:space="preserve"> by </w:t>
      </w:r>
      <w:proofErr w:type="spellStart"/>
      <w:r w:rsidRPr="00710FC0">
        <w:t>Svihla</w:t>
      </w:r>
      <w:proofErr w:type="spellEnd"/>
      <w:r w:rsidRPr="00710FC0">
        <w:t xml:space="preserve"> et al. (2015)</w:t>
      </w:r>
      <w:r w:rsidR="00A93B45">
        <w:t xml:space="preserve"> to support these processes in the following manner</w:t>
      </w:r>
      <w:r w:rsidRPr="00710FC0">
        <w:t xml:space="preserve">: </w:t>
      </w:r>
    </w:p>
    <w:p w:rsidR="00DA110E" w:rsidRDefault="00486919" w:rsidP="00486DAF">
      <w:pPr>
        <w:pStyle w:val="ListParagraph"/>
        <w:numPr>
          <w:ilvl w:val="0"/>
          <w:numId w:val="47"/>
        </w:numPr>
        <w:ind w:left="714" w:hanging="357"/>
      </w:pPr>
      <w:r w:rsidRPr="0004562E">
        <w:rPr>
          <w:i/>
          <w:iCs/>
        </w:rPr>
        <w:t>modeling of practice</w:t>
      </w:r>
      <w:r w:rsidRPr="00710FC0">
        <w:t xml:space="preserve"> – </w:t>
      </w:r>
      <w:r>
        <w:t>the teachers first experience, as</w:t>
      </w:r>
      <w:r w:rsidRPr="00710FC0">
        <w:t xml:space="preserve"> learners</w:t>
      </w:r>
      <w:r>
        <w:t>, the use of the outdoor learning module which was designed by us as a model for their further adaptation</w:t>
      </w:r>
      <w:r w:rsidR="00486DAF">
        <w:t>,</w:t>
      </w:r>
      <w:r w:rsidRPr="00710FC0">
        <w:t xml:space="preserve"> </w:t>
      </w:r>
    </w:p>
    <w:p w:rsidR="00DA110E" w:rsidRDefault="00486919" w:rsidP="00944D42">
      <w:pPr>
        <w:pStyle w:val="ListParagraph"/>
        <w:numPr>
          <w:ilvl w:val="0"/>
          <w:numId w:val="47"/>
        </w:numPr>
        <w:ind w:left="714" w:hanging="357"/>
      </w:pPr>
      <w:r w:rsidRPr="0004562E">
        <w:rPr>
          <w:i/>
          <w:iCs/>
        </w:rPr>
        <w:t>support for discourse</w:t>
      </w:r>
      <w:r w:rsidRPr="00710FC0">
        <w:t xml:space="preserve"> – </w:t>
      </w:r>
      <w:r>
        <w:t>was implemented using the various activities for</w:t>
      </w:r>
      <w:r w:rsidRPr="00710FC0">
        <w:t xml:space="preserve"> </w:t>
      </w:r>
      <w:r>
        <w:t>collaborative</w:t>
      </w:r>
      <w:r w:rsidRPr="00710FC0">
        <w:t xml:space="preserve"> d</w:t>
      </w:r>
      <w:r w:rsidRPr="00710FC0">
        <w:t>e</w:t>
      </w:r>
      <w:r w:rsidRPr="00710FC0">
        <w:t>sign</w:t>
      </w:r>
      <w:r>
        <w:t>,</w:t>
      </w:r>
      <w:r w:rsidRPr="00710FC0">
        <w:t xml:space="preserve"> and </w:t>
      </w:r>
    </w:p>
    <w:p w:rsidR="00DA110E" w:rsidRDefault="00486919" w:rsidP="00944D42">
      <w:pPr>
        <w:pStyle w:val="ListParagraph"/>
        <w:numPr>
          <w:ilvl w:val="0"/>
          <w:numId w:val="47"/>
        </w:numPr>
        <w:ind w:left="714" w:hanging="357"/>
      </w:pPr>
      <w:proofErr w:type="gramStart"/>
      <w:r w:rsidRPr="0004562E">
        <w:rPr>
          <w:i/>
          <w:iCs/>
        </w:rPr>
        <w:t>design</w:t>
      </w:r>
      <w:proofErr w:type="gramEnd"/>
      <w:r w:rsidRPr="0004562E">
        <w:rPr>
          <w:i/>
          <w:iCs/>
        </w:rPr>
        <w:t xml:space="preserve"> for real world use</w:t>
      </w:r>
      <w:r w:rsidRPr="00710FC0">
        <w:t xml:space="preserve"> – </w:t>
      </w:r>
      <w:r>
        <w:t>was implemented by having teachers make</w:t>
      </w:r>
      <w:r w:rsidRPr="00710FC0">
        <w:t xml:space="preserve"> </w:t>
      </w:r>
      <w:r>
        <w:t>the</w:t>
      </w:r>
      <w:r w:rsidRPr="00710FC0">
        <w:t xml:space="preserve"> adaptation</w:t>
      </w:r>
      <w:r>
        <w:t>s</w:t>
      </w:r>
      <w:r w:rsidRPr="00710FC0">
        <w:t xml:space="preserve"> of the</w:t>
      </w:r>
      <w:r>
        <w:t>ir</w:t>
      </w:r>
      <w:r w:rsidRPr="00710FC0">
        <w:t xml:space="preserve"> learning environments for the</w:t>
      </w:r>
      <w:r>
        <w:t>ir own</w:t>
      </w:r>
      <w:r w:rsidRPr="00710FC0">
        <w:t xml:space="preserve"> students. </w:t>
      </w:r>
    </w:p>
    <w:p w:rsidR="009B5361" w:rsidRPr="00710FC0" w:rsidRDefault="00D07B89" w:rsidP="004E3BD8">
      <w:r>
        <w:lastRenderedPageBreak/>
        <w:t>The analysis</w:t>
      </w:r>
      <w:r w:rsidR="009B5361" w:rsidRPr="00710FC0">
        <w:t xml:space="preserve"> of the development processes that the teachers had undergone, as reflected in the interviews, shows that the changes in the practice domain were </w:t>
      </w:r>
      <w:r w:rsidR="00F4192B">
        <w:t>most dominant,</w:t>
      </w:r>
      <w:r w:rsidR="009B5361" w:rsidRPr="00710FC0">
        <w:t xml:space="preserve"> as reflected by the high percentage of </w:t>
      </w:r>
      <w:r w:rsidR="00F4192B">
        <w:t xml:space="preserve">change </w:t>
      </w:r>
      <w:r w:rsidR="009B5361" w:rsidRPr="00710FC0">
        <w:t xml:space="preserve">processes </w:t>
      </w:r>
      <w:r w:rsidR="00F4192B">
        <w:t>in</w:t>
      </w:r>
      <w:r w:rsidR="009B5361" w:rsidRPr="00710FC0">
        <w:t xml:space="preserve"> this domain</w:t>
      </w:r>
      <w:r>
        <w:t>.</w:t>
      </w:r>
      <w:r w:rsidR="009B5361" w:rsidRPr="00710FC0">
        <w:t xml:space="preserve"> </w:t>
      </w:r>
      <w:r w:rsidR="00F4192B">
        <w:t xml:space="preserve">Our findings show that </w:t>
      </w:r>
      <w:r w:rsidR="004E3BD8">
        <w:t xml:space="preserve">the process of </w:t>
      </w:r>
      <w:r w:rsidR="00974FE1">
        <w:t>adapt</w:t>
      </w:r>
      <w:r w:rsidR="004E3BD8">
        <w:t>a</w:t>
      </w:r>
      <w:r w:rsidR="004E3BD8">
        <w:t>tion of</w:t>
      </w:r>
      <w:r w:rsidR="00F4192B">
        <w:t xml:space="preserve"> a learning environment</w:t>
      </w:r>
      <w:r w:rsidR="009B5361" w:rsidRPr="00710FC0">
        <w:t xml:space="preserve"> had provided teachers </w:t>
      </w:r>
      <w:r w:rsidR="001A74B9">
        <w:t>with</w:t>
      </w:r>
      <w:r w:rsidR="001A74B9" w:rsidRPr="00710FC0">
        <w:t xml:space="preserve"> </w:t>
      </w:r>
      <w:r w:rsidR="004E3BD8">
        <w:t xml:space="preserve">a </w:t>
      </w:r>
      <w:r w:rsidR="009B5361" w:rsidRPr="00710FC0">
        <w:t>meaningful</w:t>
      </w:r>
      <w:r w:rsidR="001A74B9">
        <w:t xml:space="preserve"> experience in</w:t>
      </w:r>
      <w:r w:rsidR="009B5361" w:rsidRPr="00710FC0">
        <w:t xml:space="preserve"> pedagog</w:t>
      </w:r>
      <w:r w:rsidR="009B5361" w:rsidRPr="00710FC0">
        <w:t>i</w:t>
      </w:r>
      <w:r w:rsidR="009B5361" w:rsidRPr="00710FC0">
        <w:t>c</w:t>
      </w:r>
      <w:r>
        <w:t>al</w:t>
      </w:r>
      <w:r w:rsidR="009B5361" w:rsidRPr="00710FC0">
        <w:t xml:space="preserve"> design</w:t>
      </w:r>
      <w:r w:rsidR="004E3BD8">
        <w:t>. A</w:t>
      </w:r>
      <w:r w:rsidR="009B5361" w:rsidRPr="00710FC0">
        <w:t>s emphasized by Salomon &amp; Ben-</w:t>
      </w:r>
      <w:proofErr w:type="spellStart"/>
      <w:r w:rsidR="009B5361" w:rsidRPr="00710FC0">
        <w:t>Zvi</w:t>
      </w:r>
      <w:proofErr w:type="spellEnd"/>
      <w:r w:rsidR="009B5361" w:rsidRPr="00710FC0">
        <w:t xml:space="preserve"> (2006), </w:t>
      </w:r>
      <w:r w:rsidR="004E3BD8">
        <w:t>such an experience can provide teac</w:t>
      </w:r>
      <w:r w:rsidR="004E3BD8">
        <w:t>h</w:t>
      </w:r>
      <w:r w:rsidR="004E3BD8">
        <w:t xml:space="preserve">ers with much more </w:t>
      </w:r>
      <w:r>
        <w:t>than</w:t>
      </w:r>
      <w:r w:rsidR="009B5361" w:rsidRPr="00710FC0">
        <w:t xml:space="preserve"> </w:t>
      </w:r>
      <w:r w:rsidR="004E3BD8">
        <w:t xml:space="preserve">programs that focus on </w:t>
      </w:r>
      <w:r w:rsidR="009B5361" w:rsidRPr="00710FC0">
        <w:t xml:space="preserve">familiarization </w:t>
      </w:r>
      <w:r w:rsidR="004E3BD8">
        <w:t>with</w:t>
      </w:r>
      <w:r w:rsidR="009B5361" w:rsidRPr="00710FC0">
        <w:t xml:space="preserve"> technological tools.</w:t>
      </w:r>
    </w:p>
    <w:p w:rsidR="00962D29" w:rsidRDefault="009B5361" w:rsidP="005A0CE1">
      <w:r w:rsidRPr="00710FC0">
        <w:t>The findings of th</w:t>
      </w:r>
      <w:r w:rsidR="001A74B9">
        <w:t>is</w:t>
      </w:r>
      <w:r w:rsidRPr="00710FC0">
        <w:t xml:space="preserve"> study also support the theoretical conjecture that we </w:t>
      </w:r>
      <w:r w:rsidR="00D07B89">
        <w:t>suggested</w:t>
      </w:r>
      <w:r w:rsidR="00D07B89" w:rsidRPr="00710FC0">
        <w:t xml:space="preserve"> </w:t>
      </w:r>
      <w:r w:rsidRPr="00710FC0">
        <w:t xml:space="preserve">in </w:t>
      </w:r>
      <w:r w:rsidR="004E3BD8">
        <w:t>our</w:t>
      </w:r>
      <w:r w:rsidR="004E3BD8" w:rsidRPr="00710FC0">
        <w:t xml:space="preserve"> </w:t>
      </w:r>
      <w:r w:rsidRPr="00710FC0">
        <w:t>conje</w:t>
      </w:r>
      <w:r w:rsidRPr="00710FC0">
        <w:t>c</w:t>
      </w:r>
      <w:r w:rsidRPr="00710FC0">
        <w:t xml:space="preserve">ture map: teachers who </w:t>
      </w:r>
      <w:r w:rsidR="004E3BD8">
        <w:t>went through</w:t>
      </w:r>
      <w:r w:rsidRPr="00710FC0">
        <w:t xml:space="preserve"> a range of change</w:t>
      </w:r>
      <w:r w:rsidR="004E3BD8">
        <w:t xml:space="preserve"> processes</w:t>
      </w:r>
      <w:r w:rsidRPr="00710FC0">
        <w:t xml:space="preserve"> in the three in</w:t>
      </w:r>
      <w:r>
        <w:t>ternal</w:t>
      </w:r>
      <w:r w:rsidRPr="00710FC0">
        <w:t xml:space="preserve"> domains (personal, practice</w:t>
      </w:r>
      <w:r w:rsidR="004B4883">
        <w:t>,</w:t>
      </w:r>
      <w:r w:rsidRPr="00710FC0">
        <w:t xml:space="preserve"> and consequence) demonstrated </w:t>
      </w:r>
      <w:r w:rsidR="004E3BD8">
        <w:t xml:space="preserve">the highest level of </w:t>
      </w:r>
      <w:r w:rsidRPr="00710FC0">
        <w:t>professional growth</w:t>
      </w:r>
      <w:r w:rsidR="00962D29">
        <w:t xml:space="preserve"> with long term effects</w:t>
      </w:r>
      <w:r w:rsidRPr="00710FC0">
        <w:t xml:space="preserve">. </w:t>
      </w:r>
      <w:r w:rsidR="00962D29">
        <w:t xml:space="preserve">These findings differ from </w:t>
      </w:r>
      <w:r w:rsidR="00073DE7">
        <w:t xml:space="preserve">earlier notions regarding </w:t>
      </w:r>
      <w:r w:rsidR="00962D29">
        <w:t xml:space="preserve">the need for continuous support </w:t>
      </w:r>
      <w:r w:rsidR="00073DE7">
        <w:t>in order for</w:t>
      </w:r>
      <w:r w:rsidR="00962D29">
        <w:t xml:space="preserve"> long term effects</w:t>
      </w:r>
      <w:r w:rsidR="00073DE7">
        <w:t xml:space="preserve"> to occur</w:t>
      </w:r>
      <w:r w:rsidR="00962D29">
        <w:t xml:space="preserve"> </w:t>
      </w:r>
      <w:r w:rsidR="00962D29" w:rsidRPr="00710FC0">
        <w:t xml:space="preserve">(Dori &amp; </w:t>
      </w:r>
      <w:proofErr w:type="spellStart"/>
      <w:r w:rsidR="00962D29" w:rsidRPr="00710FC0">
        <w:t>Herscovitz</w:t>
      </w:r>
      <w:proofErr w:type="spellEnd"/>
      <w:r w:rsidR="00962D29" w:rsidRPr="00710FC0">
        <w:t>, 2005)</w:t>
      </w:r>
      <w:r w:rsidR="00073DE7">
        <w:t>. T</w:t>
      </w:r>
      <w:r w:rsidR="00962D29">
        <w:t xml:space="preserve">eachers in </w:t>
      </w:r>
      <w:r w:rsidR="00073DE7">
        <w:t>the current</w:t>
      </w:r>
      <w:r w:rsidR="00962D29">
        <w:t xml:space="preserve"> study</w:t>
      </w:r>
      <w:r w:rsidR="00073DE7">
        <w:t xml:space="preserve"> continued to</w:t>
      </w:r>
      <w:r w:rsidR="00962D29">
        <w:t xml:space="preserve"> integrat</w:t>
      </w:r>
      <w:r w:rsidR="00073DE7">
        <w:t>e</w:t>
      </w:r>
      <w:r w:rsidR="00962D29">
        <w:t xml:space="preserve"> technology</w:t>
      </w:r>
      <w:r w:rsidR="00073DE7" w:rsidRPr="00073DE7">
        <w:t xml:space="preserve"> </w:t>
      </w:r>
      <w:r w:rsidR="00073DE7">
        <w:t>in other contexts, long after the PD program was over. They did so</w:t>
      </w:r>
      <w:r w:rsidR="00962D29">
        <w:t xml:space="preserve"> </w:t>
      </w:r>
      <w:r w:rsidR="00073DE7">
        <w:t>using the approaches</w:t>
      </w:r>
      <w:r w:rsidR="00962D29" w:rsidRPr="00710FC0">
        <w:t xml:space="preserve"> </w:t>
      </w:r>
      <w:r w:rsidR="00073DE7">
        <w:t>they</w:t>
      </w:r>
      <w:r w:rsidR="00962D29" w:rsidRPr="00710FC0">
        <w:t xml:space="preserve"> </w:t>
      </w:r>
      <w:r w:rsidR="00073DE7">
        <w:t xml:space="preserve">learned in the </w:t>
      </w:r>
      <w:r w:rsidR="00962D29">
        <w:t>program</w:t>
      </w:r>
      <w:r w:rsidR="00962D29" w:rsidRPr="00710FC0">
        <w:t xml:space="preserve"> </w:t>
      </w:r>
      <w:r w:rsidR="00073DE7">
        <w:t>although this was</w:t>
      </w:r>
      <w:r w:rsidR="00962D29">
        <w:t xml:space="preserve"> a relatively short (</w:t>
      </w:r>
      <w:r w:rsidR="005A0CE1">
        <w:t>14</w:t>
      </w:r>
      <w:r w:rsidR="00962D29">
        <w:t xml:space="preserve"> hour) </w:t>
      </w:r>
      <w:r w:rsidR="00073DE7">
        <w:t>intervention</w:t>
      </w:r>
      <w:r w:rsidR="00962D29">
        <w:t xml:space="preserve">, </w:t>
      </w:r>
      <w:r w:rsidR="00073DE7">
        <w:t>which did not include</w:t>
      </w:r>
      <w:r w:rsidR="00962D29">
        <w:t xml:space="preserve"> additional follow-up support.   </w:t>
      </w:r>
    </w:p>
    <w:p w:rsidR="00494989" w:rsidRPr="0092762C" w:rsidRDefault="00D07B89" w:rsidP="00BE1623">
      <w:r>
        <w:t xml:space="preserve">In addition </w:t>
      </w:r>
      <w:r w:rsidRPr="0092762C">
        <w:t>to</w:t>
      </w:r>
      <w:r w:rsidR="009B5361" w:rsidRPr="0092762C">
        <w:t xml:space="preserve"> findings that </w:t>
      </w:r>
      <w:r w:rsidRPr="0092762C">
        <w:t xml:space="preserve">confirm </w:t>
      </w:r>
      <w:r w:rsidR="009B5361" w:rsidRPr="0092762C">
        <w:t xml:space="preserve">our </w:t>
      </w:r>
      <w:r w:rsidR="00486919" w:rsidRPr="0092762C">
        <w:t>conjectures</w:t>
      </w:r>
      <w:r w:rsidR="009B5361" w:rsidRPr="0092762C">
        <w:t xml:space="preserve">, there were </w:t>
      </w:r>
      <w:r w:rsidRPr="0092762C">
        <w:t xml:space="preserve">other </w:t>
      </w:r>
      <w:r w:rsidR="009B5361" w:rsidRPr="0092762C">
        <w:t xml:space="preserve">findings that </w:t>
      </w:r>
      <w:r w:rsidR="00FD6CE7" w:rsidRPr="0092762C">
        <w:t>we will take into</w:t>
      </w:r>
      <w:r w:rsidR="009B5361" w:rsidRPr="0092762C">
        <w:t xml:space="preserve"> consider</w:t>
      </w:r>
      <w:r w:rsidR="00FD6CE7" w:rsidRPr="0092762C">
        <w:t>ations in future</w:t>
      </w:r>
      <w:r w:rsidR="009B5361" w:rsidRPr="0092762C">
        <w:t xml:space="preserve"> changes </w:t>
      </w:r>
      <w:r w:rsidR="00FD6CE7" w:rsidRPr="0092762C">
        <w:t xml:space="preserve">to </w:t>
      </w:r>
      <w:r w:rsidR="009B5361" w:rsidRPr="0092762C">
        <w:t>the design of the PD</w:t>
      </w:r>
      <w:r w:rsidR="007840EC" w:rsidRPr="0092762C">
        <w:t xml:space="preserve"> program</w:t>
      </w:r>
      <w:r w:rsidR="009B5361" w:rsidRPr="0092762C">
        <w:t xml:space="preserve">. Firstly, not all of the teachers were involved </w:t>
      </w:r>
      <w:r w:rsidRPr="0092762C">
        <w:t xml:space="preserve">in </w:t>
      </w:r>
      <w:r w:rsidR="00467846" w:rsidRPr="0092762C">
        <w:t>conducting</w:t>
      </w:r>
      <w:r w:rsidR="009B5361" w:rsidRPr="0092762C">
        <w:t xml:space="preserve"> </w:t>
      </w:r>
      <w:r w:rsidR="00A94A8F" w:rsidRPr="0092762C">
        <w:t>high-</w:t>
      </w:r>
      <w:r w:rsidR="009B5361" w:rsidRPr="0092762C">
        <w:t xml:space="preserve">level adaptations. Secondly, the analysis of the </w:t>
      </w:r>
      <w:r w:rsidR="008C75E1" w:rsidRPr="0092762C">
        <w:t>adapted learning environments</w:t>
      </w:r>
      <w:r w:rsidR="009B5361" w:rsidRPr="0092762C">
        <w:t xml:space="preserve"> of the teams showed that the coherence of </w:t>
      </w:r>
      <w:r w:rsidR="008C75E1" w:rsidRPr="0092762C">
        <w:t>the learning enviro</w:t>
      </w:r>
      <w:r w:rsidR="008C75E1" w:rsidRPr="0092762C">
        <w:t>n</w:t>
      </w:r>
      <w:r w:rsidR="008C75E1" w:rsidRPr="0092762C">
        <w:t>ments</w:t>
      </w:r>
      <w:r w:rsidR="009B5361" w:rsidRPr="0092762C">
        <w:t xml:space="preserve"> had decreased in comparison with </w:t>
      </w:r>
      <w:r w:rsidR="008C75E1" w:rsidRPr="0092762C">
        <w:t>the original outdoor learning module</w:t>
      </w:r>
      <w:r w:rsidRPr="0092762C">
        <w:t xml:space="preserve"> that we offered</w:t>
      </w:r>
      <w:r w:rsidR="009B5361" w:rsidRPr="0092762C">
        <w:t xml:space="preserve">. </w:t>
      </w:r>
      <w:r w:rsidR="00A93B45" w:rsidRPr="0092762C">
        <w:rPr>
          <w:rFonts w:hint="cs"/>
        </w:rPr>
        <w:t>S</w:t>
      </w:r>
      <w:r w:rsidR="00467846" w:rsidRPr="0092762C">
        <w:t>uch learning environments</w:t>
      </w:r>
      <w:r w:rsidR="00A93B45" w:rsidRPr="0092762C">
        <w:t xml:space="preserve">, when used by students, may inhibit their development of </w:t>
      </w:r>
      <w:r w:rsidR="00191F5E" w:rsidRPr="0092762C">
        <w:t>sound sc</w:t>
      </w:r>
      <w:r w:rsidR="00191F5E" w:rsidRPr="0092762C">
        <w:t>i</w:t>
      </w:r>
      <w:r w:rsidR="00191F5E" w:rsidRPr="0092762C">
        <w:t xml:space="preserve">entific </w:t>
      </w:r>
      <w:r w:rsidR="00A94A8F" w:rsidRPr="0092762C">
        <w:t>knowledge</w:t>
      </w:r>
      <w:r w:rsidR="00256158" w:rsidRPr="0092762C">
        <w:t xml:space="preserve"> </w:t>
      </w:r>
      <w:r w:rsidR="00C47E53" w:rsidRPr="0092762C">
        <w:rPr>
          <w:noProof/>
        </w:rPr>
        <w:t xml:space="preserve">(Fortus &amp; Krajcik, 2012; </w:t>
      </w:r>
      <w:r w:rsidR="00256158" w:rsidRPr="0092762C">
        <w:rPr>
          <w:noProof/>
        </w:rPr>
        <w:t>Kali et al., 2008)</w:t>
      </w:r>
      <w:r w:rsidRPr="0092762C">
        <w:t xml:space="preserve">. </w:t>
      </w:r>
      <w:r w:rsidR="00C52C9D" w:rsidRPr="0092762C">
        <w:t>Therefore, it seems that future r</w:t>
      </w:r>
      <w:r w:rsidR="00C52C9D" w:rsidRPr="0092762C">
        <w:t>e</w:t>
      </w:r>
      <w:r w:rsidR="00C52C9D" w:rsidRPr="0092762C">
        <w:t xml:space="preserve">search will need to develop and explore improved </w:t>
      </w:r>
      <w:r w:rsidRPr="0092762C">
        <w:t xml:space="preserve">means to support </w:t>
      </w:r>
      <w:r w:rsidR="00C52C9D" w:rsidRPr="0092762C">
        <w:t xml:space="preserve">teachers in </w:t>
      </w:r>
      <w:r w:rsidRPr="0092762C">
        <w:t>adapt</w:t>
      </w:r>
      <w:r w:rsidR="00C52C9D" w:rsidRPr="0092762C">
        <w:t>ing</w:t>
      </w:r>
      <w:r w:rsidRPr="0092762C">
        <w:t xml:space="preserve"> learning environments</w:t>
      </w:r>
      <w:r w:rsidR="00524A73" w:rsidRPr="0092762C">
        <w:t xml:space="preserve"> while maintaining a high level of coherence. Specifically, more research is needed</w:t>
      </w:r>
      <w:r w:rsidRPr="0092762C">
        <w:t xml:space="preserve"> </w:t>
      </w:r>
      <w:r w:rsidR="00C52C9D" w:rsidRPr="0092762C">
        <w:t>to</w:t>
      </w:r>
      <w:r w:rsidR="00524A73" w:rsidRPr="0092762C">
        <w:t xml:space="preserve"> find ways to assist teachers in</w:t>
      </w:r>
      <w:r w:rsidR="00C52C9D" w:rsidRPr="0092762C">
        <w:t xml:space="preserve"> better exploit</w:t>
      </w:r>
      <w:r w:rsidR="00524A73" w:rsidRPr="0092762C">
        <w:t>ing</w:t>
      </w:r>
      <w:r w:rsidR="00C52C9D" w:rsidRPr="0092762C">
        <w:t xml:space="preserve"> the</w:t>
      </w:r>
      <w:r w:rsidRPr="0092762C">
        <w:t xml:space="preserve"> opportunities provided by </w:t>
      </w:r>
      <w:r w:rsidR="00467846" w:rsidRPr="0092762C">
        <w:t xml:space="preserve">the </w:t>
      </w:r>
      <w:r w:rsidRPr="0092762C">
        <w:t>mobile tec</w:t>
      </w:r>
      <w:r w:rsidRPr="0092762C">
        <w:t>h</w:t>
      </w:r>
      <w:r w:rsidRPr="0092762C">
        <w:t xml:space="preserve">nology to bridge between </w:t>
      </w:r>
      <w:r w:rsidR="00524A73" w:rsidRPr="0092762C">
        <w:t>physical settings</w:t>
      </w:r>
      <w:r w:rsidRPr="0092762C">
        <w:t xml:space="preserve">. </w:t>
      </w:r>
      <w:r w:rsidR="009B5361" w:rsidRPr="0092762C">
        <w:t xml:space="preserve">Davis </w:t>
      </w:r>
      <w:r w:rsidR="00C52C9D" w:rsidRPr="0092762C">
        <w:t xml:space="preserve">and </w:t>
      </w:r>
      <w:r w:rsidR="009B5361" w:rsidRPr="0092762C">
        <w:t xml:space="preserve">Varma (2008) state that there is a risk of impaired coherence of curriculum materials when teachers </w:t>
      </w:r>
      <w:r w:rsidRPr="0092762C">
        <w:t>make</w:t>
      </w:r>
      <w:r w:rsidR="009B5361" w:rsidRPr="0092762C">
        <w:t xml:space="preserve"> adaptations. In our case too, the reason for impaired coherence may be due to the fact that the teachers had received a copy of a </w:t>
      </w:r>
      <w:r w:rsidR="002E143D" w:rsidRPr="0092762C">
        <w:t xml:space="preserve">whole </w:t>
      </w:r>
      <w:r w:rsidR="008C75E1" w:rsidRPr="0092762C">
        <w:t>inquiry module for adaptation</w:t>
      </w:r>
      <w:r w:rsidR="009B5361" w:rsidRPr="0092762C">
        <w:t xml:space="preserve">. </w:t>
      </w:r>
      <w:r w:rsidRPr="0092762C">
        <w:t>Thus</w:t>
      </w:r>
      <w:r w:rsidR="009B5361" w:rsidRPr="0092762C">
        <w:t xml:space="preserve">, in the next iteration, </w:t>
      </w:r>
      <w:r w:rsidR="00395C29" w:rsidRPr="0092762C">
        <w:t xml:space="preserve">we will enable </w:t>
      </w:r>
      <w:r w:rsidR="009B5361" w:rsidRPr="0092762C">
        <w:t>greater freedom</w:t>
      </w:r>
      <w:r w:rsidR="006D2337" w:rsidRPr="0092762C">
        <w:t xml:space="preserve"> to the teachers</w:t>
      </w:r>
      <w:r w:rsidR="009B5361" w:rsidRPr="0092762C">
        <w:t xml:space="preserve"> in the design of the learning </w:t>
      </w:r>
      <w:r w:rsidR="002E143D" w:rsidRPr="0092762C">
        <w:t xml:space="preserve">environment </w:t>
      </w:r>
      <w:r w:rsidR="006D2337" w:rsidRPr="0092762C">
        <w:t xml:space="preserve">by </w:t>
      </w:r>
      <w:r w:rsidR="009B5361" w:rsidRPr="0092762C">
        <w:t xml:space="preserve">providing </w:t>
      </w:r>
      <w:r w:rsidR="00A94A8F" w:rsidRPr="0092762C">
        <w:t>a more open-ended lear</w:t>
      </w:r>
      <w:r w:rsidR="00A94A8F" w:rsidRPr="0092762C">
        <w:t>n</w:t>
      </w:r>
      <w:r w:rsidR="00A94A8F" w:rsidRPr="0092762C">
        <w:t>ing environment (but with some scaffolding structure)</w:t>
      </w:r>
      <w:r w:rsidR="009B5361" w:rsidRPr="0092762C">
        <w:t xml:space="preserve">. In addition, </w:t>
      </w:r>
      <w:r w:rsidR="006D2337" w:rsidRPr="0092762C">
        <w:t>as</w:t>
      </w:r>
      <w:r w:rsidR="00395C29" w:rsidRPr="0092762C">
        <w:t xml:space="preserve"> suggested by</w:t>
      </w:r>
      <w:r w:rsidR="006D2337" w:rsidRPr="0092762C">
        <w:t xml:space="preserve"> </w:t>
      </w:r>
      <w:r w:rsidR="009B5361" w:rsidRPr="0092762C">
        <w:t xml:space="preserve">Davis </w:t>
      </w:r>
      <w:r w:rsidR="00C52C9D" w:rsidRPr="0092762C">
        <w:t xml:space="preserve">and </w:t>
      </w:r>
      <w:r w:rsidR="009B5361" w:rsidRPr="0092762C">
        <w:t xml:space="preserve">Varma (2008), </w:t>
      </w:r>
      <w:r w:rsidR="004E0F79" w:rsidRPr="0092762C">
        <w:t>we intend to add guided activities</w:t>
      </w:r>
      <w:r w:rsidR="00395C29" w:rsidRPr="0092762C">
        <w:t xml:space="preserve"> in which teachers will </w:t>
      </w:r>
      <w:r w:rsidR="00BE1623" w:rsidRPr="0092762C">
        <w:t xml:space="preserve">analyze </w:t>
      </w:r>
      <w:r w:rsidR="004E0F79" w:rsidRPr="0092762C">
        <w:t xml:space="preserve">the </w:t>
      </w:r>
      <w:r w:rsidR="008C75E1" w:rsidRPr="0092762C">
        <w:t>outdoor learning module</w:t>
      </w:r>
      <w:r w:rsidR="00BE1623" w:rsidRPr="0092762C">
        <w:t xml:space="preserve"> that they have used as learners, before the adaptation stage</w:t>
      </w:r>
      <w:r w:rsidR="008C75E1" w:rsidRPr="0092762C">
        <w:t>.</w:t>
      </w:r>
      <w:r w:rsidR="004E0F79" w:rsidRPr="0092762C">
        <w:t xml:space="preserve"> </w:t>
      </w:r>
      <w:proofErr w:type="gramStart"/>
      <w:r w:rsidR="004E0F79" w:rsidRPr="0092762C">
        <w:t xml:space="preserve">By doing so we hope </w:t>
      </w:r>
      <w:r w:rsidR="00191F5E" w:rsidRPr="0092762C">
        <w:t xml:space="preserve">to increase </w:t>
      </w:r>
      <w:r w:rsidR="004E0F79" w:rsidRPr="0092762C">
        <w:t>teachers</w:t>
      </w:r>
      <w:r w:rsidR="00FC0311">
        <w:t>’</w:t>
      </w:r>
      <w:r w:rsidR="004E0F79" w:rsidRPr="0092762C">
        <w:t xml:space="preserve"> aware</w:t>
      </w:r>
      <w:r w:rsidR="00191F5E" w:rsidRPr="0092762C">
        <w:t>ness</w:t>
      </w:r>
      <w:r w:rsidR="004E0F79" w:rsidRPr="0092762C">
        <w:t xml:space="preserve"> of the importance of streamlining knowledge t</w:t>
      </w:r>
      <w:r w:rsidR="00E373D1" w:rsidRPr="0092762C">
        <w:t>hroughout the learning process</w:t>
      </w:r>
      <w:r w:rsidR="004E0F79" w:rsidRPr="0092762C">
        <w:t xml:space="preserve"> and to improve the quality</w:t>
      </w:r>
      <w:r w:rsidR="00C52C9D" w:rsidRPr="0092762C">
        <w:t xml:space="preserve"> and coherence</w:t>
      </w:r>
      <w:r w:rsidR="004E0F79" w:rsidRPr="0092762C">
        <w:t xml:space="preserve"> of the </w:t>
      </w:r>
      <w:r w:rsidR="008C75E1" w:rsidRPr="0092762C">
        <w:t>adapted learning environments</w:t>
      </w:r>
      <w:r w:rsidR="004E0F79" w:rsidRPr="0092762C">
        <w:t>.</w:t>
      </w:r>
      <w:proofErr w:type="gramEnd"/>
      <w:r w:rsidR="004E0F79" w:rsidRPr="0092762C" w:rsidDel="004E0F79">
        <w:t xml:space="preserve"> </w:t>
      </w:r>
      <w:r w:rsidR="006D2337" w:rsidRPr="0092762C">
        <w:t>W</w:t>
      </w:r>
      <w:r w:rsidR="009B5361" w:rsidRPr="0092762C">
        <w:t>e</w:t>
      </w:r>
      <w:r w:rsidR="00A3387D" w:rsidRPr="0092762C">
        <w:t xml:space="preserve"> also expect</w:t>
      </w:r>
      <w:r w:rsidR="009B5361" w:rsidRPr="0092762C">
        <w:t xml:space="preserve"> that </w:t>
      </w:r>
      <w:r w:rsidR="006D2337" w:rsidRPr="0092762C">
        <w:t xml:space="preserve">this </w:t>
      </w:r>
      <w:r w:rsidR="00C52C9D" w:rsidRPr="0092762C">
        <w:t>will</w:t>
      </w:r>
      <w:r w:rsidR="009B5361" w:rsidRPr="0092762C">
        <w:t xml:space="preserve"> allow for greater involvement</w:t>
      </w:r>
      <w:r w:rsidR="00C52C9D" w:rsidRPr="0092762C">
        <w:t xml:space="preserve"> of teachers</w:t>
      </w:r>
      <w:r w:rsidR="009B5361" w:rsidRPr="0092762C">
        <w:t xml:space="preserve"> in</w:t>
      </w:r>
      <w:r w:rsidR="00C52C9D" w:rsidRPr="0092762C">
        <w:t xml:space="preserve"> the</w:t>
      </w:r>
      <w:r w:rsidR="009B5361" w:rsidRPr="0092762C">
        <w:t xml:space="preserve"> design</w:t>
      </w:r>
      <w:r w:rsidR="00C52C9D" w:rsidRPr="0092762C">
        <w:t xml:space="preserve"> process</w:t>
      </w:r>
      <w:r w:rsidR="009B5361" w:rsidRPr="0092762C">
        <w:t xml:space="preserve">, and </w:t>
      </w:r>
      <w:r w:rsidR="006D2337" w:rsidRPr="0092762C">
        <w:t>consequently, will deepen</w:t>
      </w:r>
      <w:r w:rsidR="009B5361" w:rsidRPr="0092762C">
        <w:t xml:space="preserve"> </w:t>
      </w:r>
      <w:r w:rsidR="00C52C9D" w:rsidRPr="0092762C">
        <w:t>their</w:t>
      </w:r>
      <w:r w:rsidR="00F20CBE" w:rsidRPr="0092762C">
        <w:t xml:space="preserve"> </w:t>
      </w:r>
      <w:r w:rsidR="009B5361" w:rsidRPr="0092762C">
        <w:t>development and growth processes.</w:t>
      </w:r>
      <w:r w:rsidR="00494989" w:rsidRPr="0092762C">
        <w:t xml:space="preserve"> </w:t>
      </w:r>
    </w:p>
    <w:p w:rsidR="003913F9" w:rsidRPr="00710FC0" w:rsidRDefault="00494989" w:rsidP="00AE4A09">
      <w:pPr>
        <w:rPr>
          <w:rtl/>
        </w:rPr>
      </w:pPr>
      <w:r w:rsidRPr="0092762C">
        <w:t xml:space="preserve">In conclusion, we have shown how the </w:t>
      </w:r>
      <w:r w:rsidR="00FC0311">
        <w:t>“</w:t>
      </w:r>
      <w:proofErr w:type="spellStart"/>
      <w:r w:rsidR="00191F5E" w:rsidRPr="0092762C">
        <w:t>TaD</w:t>
      </w:r>
      <w:proofErr w:type="spellEnd"/>
      <w:r w:rsidRPr="0092762C">
        <w:t xml:space="preserve"> of TEL</w:t>
      </w:r>
      <w:r w:rsidR="00FC0311">
        <w:t>”</w:t>
      </w:r>
      <w:r w:rsidRPr="0092762C">
        <w:t xml:space="preserve"> approach</w:t>
      </w:r>
      <w:r w:rsidR="00191F5E" w:rsidRPr="0092762C">
        <w:t xml:space="preserve"> can be </w:t>
      </w:r>
      <w:r w:rsidR="00742733" w:rsidRPr="0092762C">
        <w:t>implemented</w:t>
      </w:r>
      <w:r w:rsidR="00191F5E" w:rsidRPr="0092762C">
        <w:t xml:space="preserve"> to support teachers</w:t>
      </w:r>
      <w:r w:rsidR="00FC0311">
        <w:t>’</w:t>
      </w:r>
      <w:r w:rsidR="00191F5E" w:rsidRPr="0092762C">
        <w:t xml:space="preserve"> design</w:t>
      </w:r>
      <w:r w:rsidR="00176B76" w:rsidRPr="0092762C">
        <w:t xml:space="preserve"> of</w:t>
      </w:r>
      <w:r w:rsidR="00191F5E" w:rsidRPr="0092762C">
        <w:t xml:space="preserve"> technology-enhanced outdoor inquiry activities. </w:t>
      </w:r>
      <w:r w:rsidR="00742733" w:rsidRPr="0092762C">
        <w:t>The</w:t>
      </w:r>
      <w:r w:rsidR="0039612C">
        <w:t xml:space="preserve"> </w:t>
      </w:r>
      <w:r w:rsidR="00742733">
        <w:t xml:space="preserve">three-stage </w:t>
      </w:r>
      <w:r w:rsidR="0039612C">
        <w:t xml:space="preserve">model </w:t>
      </w:r>
      <w:r w:rsidR="00AE4A09">
        <w:t xml:space="preserve">that we have developed </w:t>
      </w:r>
      <w:r w:rsidR="00AE4A09" w:rsidRPr="00710FC0">
        <w:t>–</w:t>
      </w:r>
      <w:r w:rsidR="00AE4A09">
        <w:t xml:space="preserve"> </w:t>
      </w:r>
      <w:r w:rsidR="00742733" w:rsidRPr="00AE4A09">
        <w:rPr>
          <w:i/>
          <w:iCs/>
        </w:rPr>
        <w:t>t</w:t>
      </w:r>
      <w:r w:rsidR="0039612C" w:rsidRPr="00AE4A09">
        <w:rPr>
          <w:i/>
          <w:iCs/>
        </w:rPr>
        <w:t>eachers as learners</w:t>
      </w:r>
      <w:r w:rsidR="0039612C">
        <w:t xml:space="preserve">, </w:t>
      </w:r>
      <w:r w:rsidR="0039612C" w:rsidRPr="00AE4A09">
        <w:rPr>
          <w:i/>
          <w:iCs/>
        </w:rPr>
        <w:t>teachers as designers</w:t>
      </w:r>
      <w:r w:rsidR="00DF6D07">
        <w:rPr>
          <w:i/>
          <w:iCs/>
        </w:rPr>
        <w:t>,</w:t>
      </w:r>
      <w:r w:rsidR="0039612C" w:rsidRPr="00AE4A09">
        <w:rPr>
          <w:i/>
          <w:iCs/>
        </w:rPr>
        <w:t xml:space="preserve"> </w:t>
      </w:r>
      <w:r w:rsidR="0039612C">
        <w:t xml:space="preserve">and </w:t>
      </w:r>
      <w:r w:rsidR="0039612C" w:rsidRPr="00AE4A09">
        <w:rPr>
          <w:i/>
          <w:iCs/>
        </w:rPr>
        <w:t>teachers as mentors</w:t>
      </w:r>
      <w:r w:rsidR="00AE4A09">
        <w:t xml:space="preserve"> </w:t>
      </w:r>
      <w:r w:rsidR="00AE4A09" w:rsidRPr="00710FC0">
        <w:t>–</w:t>
      </w:r>
      <w:r w:rsidR="00AE4A09">
        <w:t xml:space="preserve"> </w:t>
      </w:r>
      <w:r w:rsidR="00742733">
        <w:t>proved to</w:t>
      </w:r>
      <w:r w:rsidRPr="00710FC0">
        <w:t xml:space="preserve"> </w:t>
      </w:r>
      <w:r w:rsidR="00742733">
        <w:t>support</w:t>
      </w:r>
      <w:r w:rsidRPr="00710FC0">
        <w:t xml:space="preserve"> </w:t>
      </w:r>
      <w:r w:rsidR="00742733">
        <w:t>teachers</w:t>
      </w:r>
      <w:r w:rsidR="00FC0311">
        <w:t>’</w:t>
      </w:r>
      <w:r w:rsidR="00742733">
        <w:t xml:space="preserve"> </w:t>
      </w:r>
      <w:r w:rsidRPr="00710FC0">
        <w:t>professional growth</w:t>
      </w:r>
      <w:r>
        <w:t xml:space="preserve"> and </w:t>
      </w:r>
      <w:r w:rsidRPr="00710FC0">
        <w:t>adoption of</w:t>
      </w:r>
      <w:r w:rsidR="00742733">
        <w:t xml:space="preserve"> advanced means for using</w:t>
      </w:r>
      <w:r w:rsidRPr="00710FC0">
        <w:t xml:space="preserve"> tec</w:t>
      </w:r>
      <w:r w:rsidRPr="00710FC0">
        <w:t>h</w:t>
      </w:r>
      <w:r w:rsidRPr="00710FC0">
        <w:t>nolog</w:t>
      </w:r>
      <w:r w:rsidR="00742733">
        <w:t>y, which</w:t>
      </w:r>
      <w:r w:rsidRPr="00710FC0">
        <w:t xml:space="preserve"> </w:t>
      </w:r>
      <w:r>
        <w:t xml:space="preserve">can address some of the challenges inherent to outdoor inquiry </w:t>
      </w:r>
      <w:r w:rsidRPr="00710FC0">
        <w:t>teaching</w:t>
      </w:r>
      <w:r>
        <w:t xml:space="preserve">. </w:t>
      </w:r>
      <w:r w:rsidR="0039612C">
        <w:t>We su</w:t>
      </w:r>
      <w:r w:rsidR="0039612C">
        <w:t>g</w:t>
      </w:r>
      <w:r w:rsidR="0039612C">
        <w:t xml:space="preserve">gest using this model </w:t>
      </w:r>
      <w:r w:rsidR="00742733">
        <w:t>for additional PD contexts in</w:t>
      </w:r>
      <w:r w:rsidR="0039612C">
        <w:t xml:space="preserve"> </w:t>
      </w:r>
      <w:r w:rsidR="00F77DFC">
        <w:t>which</w:t>
      </w:r>
      <w:r w:rsidR="00742733">
        <w:t xml:space="preserve"> </w:t>
      </w:r>
      <w:r w:rsidR="00F77DFC">
        <w:t>integrat</w:t>
      </w:r>
      <w:r w:rsidR="00742733">
        <w:t>ion of</w:t>
      </w:r>
      <w:r w:rsidR="00F77DFC">
        <w:t xml:space="preserve"> technolog</w:t>
      </w:r>
      <w:r w:rsidR="00742733">
        <w:t xml:space="preserve">y has </w:t>
      </w:r>
      <w:r w:rsidR="00176B76">
        <w:t>a</w:t>
      </w:r>
      <w:r w:rsidR="00742733">
        <w:t xml:space="preserve"> pote</w:t>
      </w:r>
      <w:r w:rsidR="00742733">
        <w:t>n</w:t>
      </w:r>
      <w:r w:rsidR="00742733">
        <w:t>tial to</w:t>
      </w:r>
      <w:r w:rsidR="00F77DFC">
        <w:t xml:space="preserve"> advance </w:t>
      </w:r>
      <w:r w:rsidR="00742733">
        <w:t xml:space="preserve">teaching and </w:t>
      </w:r>
      <w:r w:rsidR="00F77DFC">
        <w:t xml:space="preserve">learning. </w:t>
      </w:r>
      <w:r w:rsidR="00BE1623">
        <w:t>Since</w:t>
      </w:r>
      <w:r w:rsidR="00F77DFC">
        <w:t xml:space="preserve"> teachers</w:t>
      </w:r>
      <w:r w:rsidR="00FC0311">
        <w:t>’</w:t>
      </w:r>
      <w:r w:rsidR="00BE1623">
        <w:t xml:space="preserve"> involvement</w:t>
      </w:r>
      <w:r w:rsidR="00F77DFC">
        <w:t xml:space="preserve"> in design and development of technolog</w:t>
      </w:r>
      <w:r w:rsidR="00742733">
        <w:t>y-enhanced learning materials</w:t>
      </w:r>
      <w:r w:rsidR="00F77DFC">
        <w:t xml:space="preserve"> is crucial for the success of their implementation, we see great promise in our model as a way to promote</w:t>
      </w:r>
      <w:r w:rsidR="00BE1623">
        <w:t xml:space="preserve"> productive use of technology by teachers, as well as</w:t>
      </w:r>
      <w:r w:rsidR="00F77DFC">
        <w:t xml:space="preserve"> long-term </w:t>
      </w:r>
      <w:r w:rsidR="00BE1623">
        <w:t>teacher professional growth</w:t>
      </w:r>
      <w:r w:rsidR="00F77DFC">
        <w:t>.</w:t>
      </w:r>
    </w:p>
    <w:p w:rsidR="00AA5A93" w:rsidRDefault="00AA5A93" w:rsidP="00AA5A93">
      <w:pPr>
        <w:pStyle w:val="Heading1"/>
      </w:pPr>
      <w:r>
        <w:lastRenderedPageBreak/>
        <w:t>Acknowledgement</w:t>
      </w:r>
    </w:p>
    <w:p w:rsidR="00D37757" w:rsidRDefault="00AA5A93" w:rsidP="000B6A52">
      <w:r w:rsidRPr="00AA5A93">
        <w:t>This research was supported by the I-CORE Program of the Planning and Budgeting Committee and The Israel Science Foundation grant 1716/12</w:t>
      </w:r>
      <w:r w:rsidR="008C75E1" w:rsidRPr="008C75E1">
        <w:t>.</w:t>
      </w:r>
      <w:r w:rsidR="00E92475">
        <w:t xml:space="preserve"> </w:t>
      </w:r>
    </w:p>
    <w:p w:rsidR="00DA110E" w:rsidRDefault="00F33381" w:rsidP="000B6A52">
      <w:r>
        <w:rPr>
          <w:rFonts w:hint="cs"/>
        </w:rPr>
        <w:t>W</w:t>
      </w:r>
      <w:r>
        <w:t>e</w:t>
      </w:r>
      <w:r w:rsidR="00E92475">
        <w:t xml:space="preserve"> would also like to thank </w:t>
      </w:r>
      <w:r w:rsidR="0092762C">
        <w:t xml:space="preserve">Dr. </w:t>
      </w:r>
      <w:proofErr w:type="spellStart"/>
      <w:r w:rsidR="00E92475">
        <w:t>Irit</w:t>
      </w:r>
      <w:proofErr w:type="spellEnd"/>
      <w:r w:rsidR="00E92475">
        <w:t xml:space="preserve"> Sade,</w:t>
      </w:r>
      <w:r w:rsidR="0092762C">
        <w:t xml:space="preserve"> the head of the </w:t>
      </w:r>
      <w:r w:rsidR="000B6A52">
        <w:t>Environmental Science teaching pr</w:t>
      </w:r>
      <w:r w:rsidR="000B6A52">
        <w:t>o</w:t>
      </w:r>
      <w:r w:rsidR="000B6A52">
        <w:t>gram</w:t>
      </w:r>
      <w:r w:rsidR="0092762C">
        <w:t xml:space="preserve"> in </w:t>
      </w:r>
      <w:r>
        <w:t xml:space="preserve">the </w:t>
      </w:r>
      <w:r w:rsidR="000B6A52">
        <w:t>Israeli</w:t>
      </w:r>
      <w:r>
        <w:t xml:space="preserve"> </w:t>
      </w:r>
      <w:r w:rsidR="000B6A52">
        <w:t>Ministry of Education,</w:t>
      </w:r>
      <w:r w:rsidR="0092762C">
        <w:t xml:space="preserve"> who promote</w:t>
      </w:r>
      <w:r w:rsidR="0055501A">
        <w:t>d</w:t>
      </w:r>
      <w:r w:rsidR="0092762C">
        <w:t xml:space="preserve"> the </w:t>
      </w:r>
      <w:r w:rsidR="0092762C">
        <w:rPr>
          <w:rFonts w:hint="cs"/>
        </w:rPr>
        <w:t>P</w:t>
      </w:r>
      <w:r w:rsidR="0092762C">
        <w:t xml:space="preserve">D program and </w:t>
      </w:r>
      <w:r w:rsidR="000B6A52">
        <w:t xml:space="preserve">enabled </w:t>
      </w:r>
      <w:r w:rsidR="0092762C">
        <w:t>this r</w:t>
      </w:r>
      <w:r w:rsidR="0092762C">
        <w:t>e</w:t>
      </w:r>
      <w:r w:rsidR="0092762C">
        <w:t xml:space="preserve">search to be conducted. </w:t>
      </w:r>
    </w:p>
    <w:p w:rsidR="00294FB6" w:rsidRDefault="00294FB6" w:rsidP="00DB45C7">
      <w:pPr>
        <w:pStyle w:val="Heading1"/>
      </w:pPr>
      <w:r>
        <w:t>References</w:t>
      </w:r>
    </w:p>
    <w:p w:rsidR="00294FB6" w:rsidRPr="00E57C06" w:rsidRDefault="00294FB6" w:rsidP="00E34A28">
      <w:pPr>
        <w:pStyle w:val="RefJournal"/>
      </w:pPr>
      <w:proofErr w:type="spellStart"/>
      <w:r w:rsidRPr="00E57C06">
        <w:t>Anastopoulou</w:t>
      </w:r>
      <w:proofErr w:type="spellEnd"/>
      <w:r w:rsidRPr="00E57C06">
        <w:t xml:space="preserve">, S., </w:t>
      </w:r>
      <w:proofErr w:type="spellStart"/>
      <w:r w:rsidRPr="00E57C06">
        <w:t>Sharples</w:t>
      </w:r>
      <w:proofErr w:type="spellEnd"/>
      <w:r w:rsidRPr="00E57C06">
        <w:t xml:space="preserve">, M., Ainsworth, S., Crook, C., </w:t>
      </w:r>
      <w:proofErr w:type="spellStart"/>
      <w:r w:rsidRPr="00E57C06">
        <w:t>Malley</w:t>
      </w:r>
      <w:proofErr w:type="spellEnd"/>
      <w:r w:rsidRPr="00E57C06">
        <w:t xml:space="preserve">, C. O., &amp; Wright, M. (2012). </w:t>
      </w:r>
      <w:proofErr w:type="gramStart"/>
      <w:r w:rsidRPr="00E57C06">
        <w:t>Creating personal meaning through technology-supported science inquiry learning across formal and informal.</w:t>
      </w:r>
      <w:proofErr w:type="gramEnd"/>
      <w:r w:rsidRPr="00E57C06">
        <w:rPr>
          <w:i/>
          <w:iCs/>
        </w:rPr>
        <w:t xml:space="preserve"> International Journal of Science Education, 34</w:t>
      </w:r>
      <w:r w:rsidRPr="00E57C06">
        <w:t xml:space="preserve">(2), 251-273. </w:t>
      </w:r>
    </w:p>
    <w:p w:rsidR="00240217" w:rsidRDefault="00240217" w:rsidP="00E34A28">
      <w:pPr>
        <w:pStyle w:val="RefJournal"/>
        <w:rPr>
          <w:rFonts w:asciiTheme="majorBidi" w:hAnsiTheme="majorBidi" w:cstheme="majorBidi"/>
          <w:szCs w:val="20"/>
        </w:rPr>
      </w:pPr>
      <w:r w:rsidRPr="00240217">
        <w:rPr>
          <w:rFonts w:asciiTheme="majorBidi" w:hAnsiTheme="majorBidi" w:cstheme="majorBidi"/>
          <w:noProof/>
          <w:szCs w:val="20"/>
        </w:rPr>
        <w:t xml:space="preserve">Barab, S., &amp; Squire, K. (2004). Design-based research: Putting a stake in the ground. </w:t>
      </w:r>
      <w:r w:rsidRPr="00240217">
        <w:rPr>
          <w:rFonts w:asciiTheme="majorBidi" w:hAnsiTheme="majorBidi" w:cstheme="majorBidi"/>
          <w:i/>
          <w:iCs/>
          <w:noProof/>
          <w:szCs w:val="20"/>
        </w:rPr>
        <w:t>The Journal of the Learning Sciences</w:t>
      </w:r>
      <w:r w:rsidRPr="00240217">
        <w:rPr>
          <w:rFonts w:asciiTheme="majorBidi" w:hAnsiTheme="majorBidi" w:cstheme="majorBidi"/>
          <w:noProof/>
          <w:szCs w:val="20"/>
        </w:rPr>
        <w:t xml:space="preserve">, </w:t>
      </w:r>
      <w:r w:rsidRPr="00240217">
        <w:rPr>
          <w:rFonts w:asciiTheme="majorBidi" w:hAnsiTheme="majorBidi" w:cstheme="majorBidi"/>
          <w:i/>
          <w:iCs/>
          <w:noProof/>
          <w:szCs w:val="20"/>
        </w:rPr>
        <w:t>13</w:t>
      </w:r>
      <w:r w:rsidRPr="00240217">
        <w:rPr>
          <w:rFonts w:asciiTheme="majorBidi" w:hAnsiTheme="majorBidi" w:cstheme="majorBidi"/>
          <w:noProof/>
          <w:szCs w:val="20"/>
        </w:rPr>
        <w:t>(1), 1–14.</w:t>
      </w:r>
    </w:p>
    <w:p w:rsidR="00294FB6" w:rsidRPr="00240217" w:rsidRDefault="00294FB6" w:rsidP="00E34A28">
      <w:pPr>
        <w:pStyle w:val="RefJournal"/>
        <w:rPr>
          <w:rFonts w:asciiTheme="majorBidi" w:hAnsiTheme="majorBidi" w:cstheme="majorBidi"/>
          <w:szCs w:val="20"/>
        </w:rPr>
      </w:pPr>
      <w:proofErr w:type="spellStart"/>
      <w:r w:rsidRPr="00240217">
        <w:rPr>
          <w:rFonts w:asciiTheme="majorBidi" w:hAnsiTheme="majorBidi" w:cstheme="majorBidi"/>
          <w:szCs w:val="20"/>
        </w:rPr>
        <w:t>Bielaczyc</w:t>
      </w:r>
      <w:proofErr w:type="spellEnd"/>
      <w:r w:rsidRPr="00240217">
        <w:rPr>
          <w:rFonts w:asciiTheme="majorBidi" w:hAnsiTheme="majorBidi" w:cstheme="majorBidi"/>
          <w:szCs w:val="20"/>
        </w:rPr>
        <w:t xml:space="preserve">, K. (2006). </w:t>
      </w:r>
      <w:proofErr w:type="gramStart"/>
      <w:r w:rsidRPr="00240217">
        <w:rPr>
          <w:rFonts w:asciiTheme="majorBidi" w:hAnsiTheme="majorBidi" w:cstheme="majorBidi"/>
          <w:szCs w:val="20"/>
        </w:rPr>
        <w:t>Designing social infrastructure: Critical issues in creating learning environments with technology.</w:t>
      </w:r>
      <w:proofErr w:type="gramEnd"/>
      <w:r w:rsidRPr="00240217">
        <w:rPr>
          <w:rFonts w:asciiTheme="majorBidi" w:hAnsiTheme="majorBidi" w:cstheme="majorBidi"/>
          <w:i/>
          <w:iCs/>
          <w:szCs w:val="20"/>
        </w:rPr>
        <w:t xml:space="preserve"> The Journal of the Learning Sciences, 15</w:t>
      </w:r>
      <w:r w:rsidRPr="00240217">
        <w:rPr>
          <w:rFonts w:asciiTheme="majorBidi" w:hAnsiTheme="majorBidi" w:cstheme="majorBidi"/>
          <w:szCs w:val="20"/>
        </w:rPr>
        <w:t xml:space="preserve">(3), 301-329. </w:t>
      </w:r>
    </w:p>
    <w:p w:rsidR="00294FB6" w:rsidRPr="00E57C06" w:rsidRDefault="00294FB6" w:rsidP="00E34A28">
      <w:pPr>
        <w:pStyle w:val="RefJournal"/>
        <w:rPr>
          <w:rFonts w:cstheme="majorBidi"/>
          <w:szCs w:val="20"/>
        </w:rPr>
      </w:pPr>
      <w:proofErr w:type="gramStart"/>
      <w:r w:rsidRPr="00E57C06">
        <w:rPr>
          <w:rFonts w:cstheme="majorBidi"/>
          <w:szCs w:val="20"/>
        </w:rPr>
        <w:t xml:space="preserve">Cahill, C., Lo, W. T., Kuhn, A., Quintana, C., McNally, B., </w:t>
      </w:r>
      <w:proofErr w:type="spellStart"/>
      <w:r w:rsidRPr="00E57C06">
        <w:rPr>
          <w:rFonts w:cstheme="majorBidi"/>
          <w:szCs w:val="20"/>
        </w:rPr>
        <w:t>Schmoll</w:t>
      </w:r>
      <w:proofErr w:type="spellEnd"/>
      <w:r w:rsidRPr="00E57C06">
        <w:rPr>
          <w:rFonts w:cstheme="majorBidi"/>
          <w:szCs w:val="20"/>
        </w:rPr>
        <w:t xml:space="preserve">, S., &amp; </w:t>
      </w:r>
      <w:proofErr w:type="spellStart"/>
      <w:r w:rsidRPr="00E57C06">
        <w:rPr>
          <w:rFonts w:cstheme="majorBidi"/>
          <w:szCs w:val="20"/>
        </w:rPr>
        <w:t>Krajcik</w:t>
      </w:r>
      <w:proofErr w:type="spellEnd"/>
      <w:r w:rsidRPr="00E57C06">
        <w:rPr>
          <w:rFonts w:cstheme="majorBidi"/>
          <w:szCs w:val="20"/>
        </w:rPr>
        <w:t>, J. (2011).</w:t>
      </w:r>
      <w:proofErr w:type="gramEnd"/>
      <w:r w:rsidRPr="00E57C06">
        <w:rPr>
          <w:rFonts w:cstheme="majorBidi"/>
          <w:szCs w:val="20"/>
        </w:rPr>
        <w:t xml:space="preserve"> Student use of multimodal data and metadata tools during nomadic inquiry. </w:t>
      </w:r>
      <w:proofErr w:type="gramStart"/>
      <w:r w:rsidRPr="00E57C06">
        <w:rPr>
          <w:rFonts w:cstheme="majorBidi"/>
          <w:i/>
          <w:iCs/>
          <w:szCs w:val="20"/>
        </w:rPr>
        <w:t xml:space="preserve">Proceedings of </w:t>
      </w:r>
      <w:proofErr w:type="spellStart"/>
      <w:r w:rsidRPr="00E57C06">
        <w:rPr>
          <w:rFonts w:cstheme="majorBidi"/>
          <w:i/>
          <w:iCs/>
          <w:szCs w:val="20"/>
        </w:rPr>
        <w:t>mLearn</w:t>
      </w:r>
      <w:proofErr w:type="spellEnd"/>
      <w:r w:rsidRPr="00E57C06">
        <w:rPr>
          <w:rFonts w:cstheme="majorBidi"/>
          <w:i/>
          <w:iCs/>
          <w:szCs w:val="20"/>
        </w:rPr>
        <w:t xml:space="preserve"> - 10th World Conference on Mobile Contextual Learning, </w:t>
      </w:r>
      <w:r w:rsidRPr="00E57C06">
        <w:rPr>
          <w:rFonts w:cstheme="majorBidi"/>
          <w:szCs w:val="20"/>
        </w:rPr>
        <w:t xml:space="preserve">Beijing, </w:t>
      </w:r>
      <w:r w:rsidR="003B6D4A" w:rsidRPr="00E57C06">
        <w:rPr>
          <w:rFonts w:cstheme="majorBidi"/>
          <w:szCs w:val="20"/>
        </w:rPr>
        <w:t>China</w:t>
      </w:r>
      <w:r w:rsidRPr="00E57C06">
        <w:rPr>
          <w:rFonts w:cstheme="majorBidi"/>
          <w:szCs w:val="20"/>
        </w:rPr>
        <w:t>.</w:t>
      </w:r>
      <w:proofErr w:type="gramEnd"/>
      <w:r w:rsidRPr="00E57C06">
        <w:rPr>
          <w:rFonts w:cstheme="majorBidi"/>
          <w:szCs w:val="20"/>
        </w:rPr>
        <w:t xml:space="preserve"> </w:t>
      </w:r>
    </w:p>
    <w:p w:rsidR="00294FB6" w:rsidRPr="00E57C06" w:rsidRDefault="00294FB6" w:rsidP="00E34A28">
      <w:pPr>
        <w:pStyle w:val="RefJournal"/>
        <w:rPr>
          <w:rFonts w:cstheme="majorBidi"/>
          <w:szCs w:val="20"/>
        </w:rPr>
      </w:pPr>
      <w:proofErr w:type="gramStart"/>
      <w:r w:rsidRPr="00E57C06">
        <w:rPr>
          <w:rFonts w:cstheme="majorBidi"/>
          <w:szCs w:val="20"/>
        </w:rPr>
        <w:t>Chi, M. T. (1997).</w:t>
      </w:r>
      <w:proofErr w:type="gramEnd"/>
      <w:r w:rsidRPr="00E57C06">
        <w:rPr>
          <w:rFonts w:cstheme="majorBidi"/>
          <w:szCs w:val="20"/>
        </w:rPr>
        <w:t xml:space="preserve"> </w:t>
      </w:r>
      <w:proofErr w:type="gramStart"/>
      <w:r w:rsidRPr="00E57C06">
        <w:rPr>
          <w:rFonts w:cstheme="majorBidi"/>
          <w:szCs w:val="20"/>
        </w:rPr>
        <w:t>Quantifying qualitative analyses of verbal data: A practical guide.</w:t>
      </w:r>
      <w:proofErr w:type="gramEnd"/>
      <w:r w:rsidRPr="00E57C06">
        <w:rPr>
          <w:rFonts w:cstheme="majorBidi"/>
          <w:i/>
          <w:iCs/>
          <w:szCs w:val="20"/>
        </w:rPr>
        <w:t xml:space="preserve"> The Journal of the Learning Sciences, 6</w:t>
      </w:r>
      <w:r w:rsidRPr="00E57C06">
        <w:rPr>
          <w:rFonts w:cstheme="majorBidi"/>
          <w:szCs w:val="20"/>
        </w:rPr>
        <w:t xml:space="preserve">(3), 271-315. </w:t>
      </w:r>
    </w:p>
    <w:p w:rsidR="00294FB6" w:rsidRPr="00E57C06" w:rsidRDefault="00294FB6" w:rsidP="00E34A28">
      <w:pPr>
        <w:pStyle w:val="RefJournal"/>
        <w:rPr>
          <w:rFonts w:cstheme="majorBidi"/>
          <w:szCs w:val="20"/>
        </w:rPr>
      </w:pPr>
      <w:proofErr w:type="gramStart"/>
      <w:r w:rsidRPr="00E57C06">
        <w:rPr>
          <w:rFonts w:cstheme="majorBidi"/>
          <w:szCs w:val="20"/>
        </w:rPr>
        <w:t>Clarke, D., &amp; Hollingsworth, H. (2002).</w:t>
      </w:r>
      <w:proofErr w:type="gramEnd"/>
      <w:r w:rsidRPr="00E57C06">
        <w:rPr>
          <w:rFonts w:cstheme="majorBidi"/>
          <w:szCs w:val="20"/>
        </w:rPr>
        <w:t xml:space="preserve"> </w:t>
      </w:r>
      <w:proofErr w:type="gramStart"/>
      <w:r w:rsidRPr="00E57C06">
        <w:rPr>
          <w:rFonts w:cstheme="majorBidi"/>
          <w:szCs w:val="20"/>
        </w:rPr>
        <w:t>Elaborating a model of teacher professional growth.</w:t>
      </w:r>
      <w:proofErr w:type="gramEnd"/>
      <w:r w:rsidRPr="00E57C06">
        <w:rPr>
          <w:rFonts w:cstheme="majorBidi"/>
          <w:i/>
          <w:iCs/>
          <w:szCs w:val="20"/>
        </w:rPr>
        <w:t xml:space="preserve"> Teaching and Teacher Education, 18</w:t>
      </w:r>
      <w:r w:rsidRPr="00E57C06">
        <w:rPr>
          <w:rFonts w:cstheme="majorBidi"/>
          <w:szCs w:val="20"/>
        </w:rPr>
        <w:t xml:space="preserve">(8), 947-967. </w:t>
      </w:r>
    </w:p>
    <w:p w:rsidR="00BB29BD" w:rsidRPr="00F35AE2" w:rsidRDefault="00BB29BD" w:rsidP="00E34A28">
      <w:pPr>
        <w:pStyle w:val="RefJournal"/>
        <w:rPr>
          <w:rFonts w:eastAsiaTheme="minorEastAsia"/>
          <w:noProof/>
        </w:rPr>
      </w:pPr>
      <w:r w:rsidRPr="00F35AE2">
        <w:rPr>
          <w:noProof/>
        </w:rPr>
        <w:t xml:space="preserve">Cormode, G., &amp; Krishnamurthy, B. (2008). Key differences between Web 1.0 and Web 2.0. </w:t>
      </w:r>
      <w:r w:rsidRPr="00F35AE2">
        <w:rPr>
          <w:i/>
          <w:iCs/>
          <w:noProof/>
        </w:rPr>
        <w:t>First Monday</w:t>
      </w:r>
      <w:r w:rsidRPr="00F35AE2">
        <w:rPr>
          <w:noProof/>
        </w:rPr>
        <w:t xml:space="preserve">, </w:t>
      </w:r>
      <w:r w:rsidRPr="00F35AE2">
        <w:rPr>
          <w:i/>
          <w:iCs/>
          <w:noProof/>
        </w:rPr>
        <w:t>13</w:t>
      </w:r>
      <w:r w:rsidRPr="00F35AE2">
        <w:rPr>
          <w:noProof/>
        </w:rPr>
        <w:t xml:space="preserve">(6). Retrieved from </w:t>
      </w:r>
      <w:hyperlink r:id="rId31" w:history="1">
        <w:r w:rsidRPr="00700F8C">
          <w:rPr>
            <w:rStyle w:val="Hyperlink"/>
            <w:noProof/>
          </w:rPr>
          <w:t>http://www.ojphi.org/ojs/index.php/fm/article/view/2125/1972</w:t>
        </w:r>
      </w:hyperlink>
    </w:p>
    <w:p w:rsidR="00294FB6" w:rsidRPr="00E57C06" w:rsidRDefault="00294FB6" w:rsidP="00E34A28">
      <w:pPr>
        <w:pStyle w:val="RefJournal"/>
        <w:rPr>
          <w:rFonts w:cstheme="majorBidi"/>
          <w:szCs w:val="20"/>
        </w:rPr>
      </w:pPr>
      <w:r w:rsidRPr="00E57C06">
        <w:rPr>
          <w:rFonts w:cstheme="majorBidi"/>
          <w:szCs w:val="20"/>
        </w:rPr>
        <w:t xml:space="preserve">Crawford, B. A. (2000). </w:t>
      </w:r>
      <w:proofErr w:type="gramStart"/>
      <w:r w:rsidRPr="00E57C06">
        <w:rPr>
          <w:rFonts w:cstheme="majorBidi"/>
          <w:szCs w:val="20"/>
        </w:rPr>
        <w:t>Embracing the essence of inquiry: New roles for science teachers.</w:t>
      </w:r>
      <w:proofErr w:type="gramEnd"/>
      <w:r w:rsidRPr="00E57C06">
        <w:rPr>
          <w:rFonts w:cstheme="majorBidi"/>
          <w:i/>
          <w:iCs/>
          <w:szCs w:val="20"/>
        </w:rPr>
        <w:t xml:space="preserve"> Journal of R</w:t>
      </w:r>
      <w:r w:rsidRPr="00E57C06">
        <w:rPr>
          <w:rFonts w:cstheme="majorBidi"/>
          <w:i/>
          <w:iCs/>
          <w:szCs w:val="20"/>
        </w:rPr>
        <w:t>e</w:t>
      </w:r>
      <w:r w:rsidRPr="00E57C06">
        <w:rPr>
          <w:rFonts w:cstheme="majorBidi"/>
          <w:i/>
          <w:iCs/>
          <w:szCs w:val="20"/>
        </w:rPr>
        <w:t>search in Science Teaching, 37</w:t>
      </w:r>
      <w:r w:rsidRPr="00E57C06">
        <w:rPr>
          <w:rFonts w:cstheme="majorBidi"/>
          <w:szCs w:val="20"/>
        </w:rPr>
        <w:t xml:space="preserve">(9), 916-937. </w:t>
      </w:r>
    </w:p>
    <w:p w:rsidR="00294FB6" w:rsidRPr="00E57C06" w:rsidRDefault="00294FB6" w:rsidP="00E34A28">
      <w:pPr>
        <w:pStyle w:val="RefJournal"/>
        <w:rPr>
          <w:rFonts w:cstheme="majorBidi"/>
          <w:szCs w:val="20"/>
        </w:rPr>
      </w:pPr>
      <w:r w:rsidRPr="00E57C06">
        <w:rPr>
          <w:rFonts w:cstheme="majorBidi"/>
          <w:szCs w:val="20"/>
        </w:rPr>
        <w:t xml:space="preserve">Crawford, B. A. (2014). </w:t>
      </w:r>
      <w:proofErr w:type="gramStart"/>
      <w:r w:rsidRPr="00E57C06">
        <w:rPr>
          <w:rFonts w:cstheme="majorBidi"/>
          <w:szCs w:val="20"/>
        </w:rPr>
        <w:t>From inquiry to scientific practices in the science classroom.</w:t>
      </w:r>
      <w:proofErr w:type="gramEnd"/>
      <w:r w:rsidRPr="00E57C06">
        <w:rPr>
          <w:rFonts w:cstheme="majorBidi"/>
          <w:szCs w:val="20"/>
        </w:rPr>
        <w:t xml:space="preserve"> </w:t>
      </w:r>
      <w:proofErr w:type="gramStart"/>
      <w:r w:rsidRPr="00E57C06">
        <w:rPr>
          <w:rFonts w:cstheme="majorBidi"/>
          <w:szCs w:val="20"/>
        </w:rPr>
        <w:t xml:space="preserve">In N. G. Lederman, &amp; S. K. </w:t>
      </w:r>
      <w:proofErr w:type="spellStart"/>
      <w:r w:rsidRPr="00E57C06">
        <w:rPr>
          <w:rFonts w:cstheme="majorBidi"/>
          <w:szCs w:val="20"/>
        </w:rPr>
        <w:t>Abell</w:t>
      </w:r>
      <w:proofErr w:type="spellEnd"/>
      <w:r w:rsidRPr="00E57C06">
        <w:rPr>
          <w:rFonts w:cstheme="majorBidi"/>
          <w:szCs w:val="20"/>
        </w:rPr>
        <w:t xml:space="preserve"> (Eds.), </w:t>
      </w:r>
      <w:r w:rsidRPr="00E57C06">
        <w:rPr>
          <w:rFonts w:cstheme="majorBidi"/>
          <w:i/>
          <w:iCs/>
          <w:szCs w:val="20"/>
        </w:rPr>
        <w:t>Handbook of research in science education</w:t>
      </w:r>
      <w:r w:rsidRPr="00E57C06">
        <w:rPr>
          <w:rFonts w:cstheme="majorBidi"/>
          <w:szCs w:val="20"/>
        </w:rPr>
        <w:t xml:space="preserve"> (pp. 515-541).</w:t>
      </w:r>
      <w:proofErr w:type="gramEnd"/>
      <w:r w:rsidRPr="00E57C06">
        <w:rPr>
          <w:rFonts w:cstheme="majorBidi"/>
          <w:szCs w:val="20"/>
        </w:rPr>
        <w:t xml:space="preserve"> NY: Routledge.</w:t>
      </w:r>
    </w:p>
    <w:p w:rsidR="00294FB6" w:rsidRPr="00E57C06" w:rsidRDefault="00294FB6" w:rsidP="00E34A28">
      <w:pPr>
        <w:pStyle w:val="RefJournal"/>
        <w:rPr>
          <w:rFonts w:cstheme="majorBidi"/>
          <w:szCs w:val="20"/>
        </w:rPr>
      </w:pPr>
      <w:r w:rsidRPr="00E57C06">
        <w:rPr>
          <w:rFonts w:cstheme="majorBidi"/>
          <w:szCs w:val="20"/>
        </w:rPr>
        <w:t xml:space="preserve">Crowther, P. (2013). </w:t>
      </w:r>
      <w:proofErr w:type="gramStart"/>
      <w:r w:rsidRPr="00E57C06">
        <w:rPr>
          <w:rFonts w:cstheme="majorBidi"/>
          <w:szCs w:val="20"/>
        </w:rPr>
        <w:t>Understanding the signature pedagogy of the design studio and the opportunities for its technological enhancement.</w:t>
      </w:r>
      <w:proofErr w:type="gramEnd"/>
      <w:r w:rsidRPr="00E57C06">
        <w:rPr>
          <w:rFonts w:cstheme="majorBidi"/>
          <w:i/>
          <w:iCs/>
          <w:szCs w:val="20"/>
        </w:rPr>
        <w:t xml:space="preserve"> Journal of Learning Design, 6</w:t>
      </w:r>
      <w:r w:rsidRPr="00E57C06">
        <w:rPr>
          <w:rFonts w:cstheme="majorBidi"/>
          <w:szCs w:val="20"/>
        </w:rPr>
        <w:t xml:space="preserve">(3), 18-28. </w:t>
      </w:r>
    </w:p>
    <w:p w:rsidR="00294FB6" w:rsidRPr="00E57C06" w:rsidRDefault="00294FB6" w:rsidP="00E34A28">
      <w:pPr>
        <w:pStyle w:val="RefJournal"/>
        <w:rPr>
          <w:rFonts w:cstheme="majorBidi"/>
          <w:szCs w:val="20"/>
        </w:rPr>
      </w:pPr>
      <w:proofErr w:type="spellStart"/>
      <w:proofErr w:type="gramStart"/>
      <w:r w:rsidRPr="00E57C06">
        <w:rPr>
          <w:rFonts w:cstheme="majorBidi"/>
          <w:szCs w:val="20"/>
        </w:rPr>
        <w:t>Cviko</w:t>
      </w:r>
      <w:proofErr w:type="spellEnd"/>
      <w:r w:rsidRPr="00E57C06">
        <w:rPr>
          <w:rFonts w:cstheme="majorBidi"/>
          <w:szCs w:val="20"/>
        </w:rPr>
        <w:t xml:space="preserve">, A., </w:t>
      </w:r>
      <w:proofErr w:type="spellStart"/>
      <w:r w:rsidRPr="00E57C06">
        <w:rPr>
          <w:rFonts w:cstheme="majorBidi"/>
          <w:szCs w:val="20"/>
        </w:rPr>
        <w:t>McKenney</w:t>
      </w:r>
      <w:proofErr w:type="spellEnd"/>
      <w:r w:rsidRPr="00E57C06">
        <w:rPr>
          <w:rFonts w:cstheme="majorBidi"/>
          <w:szCs w:val="20"/>
        </w:rPr>
        <w:t xml:space="preserve">, S., &amp; </w:t>
      </w:r>
      <w:proofErr w:type="spellStart"/>
      <w:r w:rsidRPr="00E57C06">
        <w:rPr>
          <w:rFonts w:cstheme="majorBidi"/>
          <w:szCs w:val="20"/>
        </w:rPr>
        <w:t>Voogt</w:t>
      </w:r>
      <w:proofErr w:type="spellEnd"/>
      <w:r w:rsidRPr="00E57C06">
        <w:rPr>
          <w:rFonts w:cstheme="majorBidi"/>
          <w:szCs w:val="20"/>
        </w:rPr>
        <w:t>, J. (2014).</w:t>
      </w:r>
      <w:proofErr w:type="gramEnd"/>
      <w:r w:rsidRPr="00E57C06">
        <w:rPr>
          <w:rFonts w:cstheme="majorBidi"/>
          <w:szCs w:val="20"/>
        </w:rPr>
        <w:t xml:space="preserve"> Teacher roles in designing technology-rich learning activ</w:t>
      </w:r>
      <w:r w:rsidRPr="00E57C06">
        <w:rPr>
          <w:rFonts w:cstheme="majorBidi"/>
          <w:szCs w:val="20"/>
        </w:rPr>
        <w:t>i</w:t>
      </w:r>
      <w:r w:rsidRPr="00E57C06">
        <w:rPr>
          <w:rFonts w:cstheme="majorBidi"/>
          <w:szCs w:val="20"/>
        </w:rPr>
        <w:t>ties for early literacy: A cross-case analysis.</w:t>
      </w:r>
      <w:r w:rsidRPr="00E57C06">
        <w:rPr>
          <w:rFonts w:cstheme="majorBidi"/>
          <w:i/>
          <w:iCs/>
          <w:szCs w:val="20"/>
        </w:rPr>
        <w:t xml:space="preserve"> Computers and Education, 72</w:t>
      </w:r>
      <w:r w:rsidRPr="00E57C06">
        <w:rPr>
          <w:rFonts w:cstheme="majorBidi"/>
          <w:szCs w:val="20"/>
        </w:rPr>
        <w:t>, 68-79. doi:10.1016/j.compedu.2013.10.014</w:t>
      </w:r>
    </w:p>
    <w:p w:rsidR="00294FB6" w:rsidRPr="00E57C06" w:rsidRDefault="00294FB6" w:rsidP="00E34A28">
      <w:pPr>
        <w:pStyle w:val="RefJournal"/>
        <w:rPr>
          <w:rFonts w:cstheme="majorBidi"/>
          <w:szCs w:val="20"/>
        </w:rPr>
      </w:pPr>
      <w:proofErr w:type="gramStart"/>
      <w:r w:rsidRPr="00E57C06">
        <w:rPr>
          <w:rFonts w:cstheme="majorBidi"/>
          <w:szCs w:val="20"/>
        </w:rPr>
        <w:t>Davis, E. A., &amp; Varma, K. (2008).</w:t>
      </w:r>
      <w:proofErr w:type="gramEnd"/>
      <w:r w:rsidRPr="00E57C06">
        <w:rPr>
          <w:rFonts w:cstheme="majorBidi"/>
          <w:szCs w:val="20"/>
        </w:rPr>
        <w:t xml:space="preserve"> </w:t>
      </w:r>
      <w:proofErr w:type="gramStart"/>
      <w:r w:rsidRPr="00E57C06">
        <w:rPr>
          <w:rFonts w:cstheme="majorBidi"/>
          <w:szCs w:val="20"/>
        </w:rPr>
        <w:t>Supporting teachers in productive adaptation.</w:t>
      </w:r>
      <w:proofErr w:type="gramEnd"/>
      <w:r w:rsidRPr="00E57C06">
        <w:rPr>
          <w:rFonts w:cstheme="majorBidi"/>
          <w:szCs w:val="20"/>
        </w:rPr>
        <w:t xml:space="preserve"> </w:t>
      </w:r>
      <w:proofErr w:type="gramStart"/>
      <w:r w:rsidRPr="00E57C06">
        <w:rPr>
          <w:rFonts w:cstheme="majorBidi"/>
          <w:szCs w:val="20"/>
        </w:rPr>
        <w:t xml:space="preserve">In Y. Kali, M. C. Linn, M. </w:t>
      </w:r>
      <w:proofErr w:type="spellStart"/>
      <w:r w:rsidRPr="00E57C06">
        <w:rPr>
          <w:rFonts w:cstheme="majorBidi"/>
          <w:szCs w:val="20"/>
        </w:rPr>
        <w:t>Koppal</w:t>
      </w:r>
      <w:proofErr w:type="spellEnd"/>
      <w:r w:rsidR="003B6D4A">
        <w:rPr>
          <w:rFonts w:cstheme="majorBidi"/>
          <w:szCs w:val="20"/>
        </w:rPr>
        <w:t>,</w:t>
      </w:r>
      <w:r w:rsidRPr="00E57C06">
        <w:rPr>
          <w:rFonts w:cstheme="majorBidi"/>
          <w:szCs w:val="20"/>
        </w:rPr>
        <w:t xml:space="preserve"> &amp; J. E. </w:t>
      </w:r>
      <w:proofErr w:type="spellStart"/>
      <w:r w:rsidRPr="00E57C06">
        <w:rPr>
          <w:rFonts w:cstheme="majorBidi"/>
          <w:szCs w:val="20"/>
        </w:rPr>
        <w:t>Roseman</w:t>
      </w:r>
      <w:proofErr w:type="spellEnd"/>
      <w:r w:rsidRPr="00E57C06">
        <w:rPr>
          <w:rFonts w:cstheme="majorBidi"/>
          <w:szCs w:val="20"/>
        </w:rPr>
        <w:t xml:space="preserve"> (Eds.), </w:t>
      </w:r>
      <w:r w:rsidRPr="00E57C06">
        <w:rPr>
          <w:rFonts w:cstheme="majorBidi"/>
          <w:i/>
          <w:iCs/>
          <w:szCs w:val="20"/>
        </w:rPr>
        <w:t>Designing coherent science education: Implications for curriculum, instruction, and policy</w:t>
      </w:r>
      <w:r w:rsidRPr="00E57C06">
        <w:rPr>
          <w:rFonts w:cstheme="majorBidi"/>
          <w:szCs w:val="20"/>
        </w:rPr>
        <w:t xml:space="preserve"> (pp. 94-122).</w:t>
      </w:r>
      <w:proofErr w:type="gramEnd"/>
      <w:r w:rsidRPr="00E57C06">
        <w:rPr>
          <w:rFonts w:cstheme="majorBidi"/>
          <w:szCs w:val="20"/>
        </w:rPr>
        <w:t xml:space="preserve"> NY: Teachers College Press.</w:t>
      </w:r>
    </w:p>
    <w:p w:rsidR="00294FB6" w:rsidRPr="00E57C06" w:rsidRDefault="00294FB6" w:rsidP="00E34A28">
      <w:pPr>
        <w:pStyle w:val="RefJournal"/>
        <w:rPr>
          <w:rFonts w:cstheme="majorBidi"/>
          <w:szCs w:val="20"/>
        </w:rPr>
      </w:pPr>
      <w:proofErr w:type="gramStart"/>
      <w:r w:rsidRPr="00E57C06">
        <w:rPr>
          <w:rFonts w:cstheme="majorBidi"/>
          <w:szCs w:val="20"/>
        </w:rPr>
        <w:t xml:space="preserve">Dillon, J., </w:t>
      </w:r>
      <w:proofErr w:type="spellStart"/>
      <w:r w:rsidRPr="00E57C06">
        <w:rPr>
          <w:rFonts w:cstheme="majorBidi"/>
          <w:szCs w:val="20"/>
        </w:rPr>
        <w:t>Rickinson</w:t>
      </w:r>
      <w:proofErr w:type="spellEnd"/>
      <w:r w:rsidRPr="00E57C06">
        <w:rPr>
          <w:rFonts w:cstheme="majorBidi"/>
          <w:szCs w:val="20"/>
        </w:rPr>
        <w:t xml:space="preserve">, M., </w:t>
      </w:r>
      <w:proofErr w:type="spellStart"/>
      <w:r w:rsidRPr="00E57C06">
        <w:rPr>
          <w:rFonts w:cstheme="majorBidi"/>
          <w:szCs w:val="20"/>
        </w:rPr>
        <w:t>Teamey</w:t>
      </w:r>
      <w:proofErr w:type="spellEnd"/>
      <w:r w:rsidRPr="00E57C06">
        <w:rPr>
          <w:rFonts w:cstheme="majorBidi"/>
          <w:szCs w:val="20"/>
        </w:rPr>
        <w:t xml:space="preserve">, K., Morris, M., Choi, M. Y., Sanders, D., &amp; </w:t>
      </w:r>
      <w:proofErr w:type="spellStart"/>
      <w:r w:rsidRPr="00E57C06">
        <w:rPr>
          <w:rFonts w:cstheme="majorBidi"/>
          <w:szCs w:val="20"/>
        </w:rPr>
        <w:t>Benefield</w:t>
      </w:r>
      <w:proofErr w:type="spellEnd"/>
      <w:r w:rsidRPr="00E57C06">
        <w:rPr>
          <w:rFonts w:cstheme="majorBidi"/>
          <w:szCs w:val="20"/>
        </w:rPr>
        <w:t>, P. (2006).</w:t>
      </w:r>
      <w:proofErr w:type="gramEnd"/>
      <w:r w:rsidRPr="00E57C06">
        <w:rPr>
          <w:rFonts w:cstheme="majorBidi"/>
          <w:szCs w:val="20"/>
        </w:rPr>
        <w:t xml:space="preserve"> The value of outdoor learning: Evidence from research in the UK and elsewhere.</w:t>
      </w:r>
      <w:r w:rsidRPr="00E57C06">
        <w:rPr>
          <w:rFonts w:cstheme="majorBidi"/>
          <w:i/>
          <w:iCs/>
          <w:szCs w:val="20"/>
        </w:rPr>
        <w:t xml:space="preserve"> </w:t>
      </w:r>
      <w:proofErr w:type="gramStart"/>
      <w:r w:rsidRPr="00E57C06">
        <w:rPr>
          <w:rFonts w:cstheme="majorBidi"/>
          <w:i/>
          <w:iCs/>
          <w:szCs w:val="20"/>
        </w:rPr>
        <w:t>School Science Review, 87</w:t>
      </w:r>
      <w:r w:rsidRPr="00E57C06">
        <w:rPr>
          <w:rFonts w:cstheme="majorBidi"/>
          <w:szCs w:val="20"/>
        </w:rPr>
        <w:t>(320), 107.</w:t>
      </w:r>
      <w:proofErr w:type="gramEnd"/>
      <w:r w:rsidRPr="00E57C06">
        <w:rPr>
          <w:rFonts w:cstheme="majorBidi"/>
          <w:szCs w:val="20"/>
        </w:rPr>
        <w:t xml:space="preserve"> </w:t>
      </w:r>
    </w:p>
    <w:p w:rsidR="00294FB6" w:rsidRPr="00E57C06" w:rsidRDefault="00294FB6" w:rsidP="00E34A28">
      <w:pPr>
        <w:pStyle w:val="RefJournal"/>
        <w:rPr>
          <w:rFonts w:cstheme="majorBidi"/>
          <w:szCs w:val="20"/>
        </w:rPr>
      </w:pPr>
      <w:proofErr w:type="gramStart"/>
      <w:r w:rsidRPr="00E57C06">
        <w:rPr>
          <w:rFonts w:cstheme="majorBidi"/>
          <w:szCs w:val="20"/>
        </w:rPr>
        <w:t xml:space="preserve">Dori, Y. J., &amp; </w:t>
      </w:r>
      <w:proofErr w:type="spellStart"/>
      <w:r w:rsidRPr="00E57C06">
        <w:rPr>
          <w:rFonts w:cstheme="majorBidi"/>
          <w:szCs w:val="20"/>
        </w:rPr>
        <w:t>Herscovitz</w:t>
      </w:r>
      <w:proofErr w:type="spellEnd"/>
      <w:r w:rsidRPr="00E57C06">
        <w:rPr>
          <w:rFonts w:cstheme="majorBidi"/>
          <w:szCs w:val="20"/>
        </w:rPr>
        <w:t>, O. (2005).</w:t>
      </w:r>
      <w:proofErr w:type="gramEnd"/>
      <w:r w:rsidRPr="00E57C06">
        <w:rPr>
          <w:rFonts w:cstheme="majorBidi"/>
          <w:szCs w:val="20"/>
        </w:rPr>
        <w:t xml:space="preserve"> </w:t>
      </w:r>
      <w:proofErr w:type="gramStart"/>
      <w:r w:rsidRPr="00E57C06">
        <w:rPr>
          <w:rFonts w:cstheme="majorBidi"/>
          <w:szCs w:val="20"/>
        </w:rPr>
        <w:t>Case</w:t>
      </w:r>
      <w:r w:rsidRPr="00E57C06">
        <w:rPr>
          <w:rFonts w:ascii="Cambria Math" w:hAnsi="Cambria Math" w:cs="Cambria Math"/>
          <w:szCs w:val="20"/>
        </w:rPr>
        <w:t>‐</w:t>
      </w:r>
      <w:r w:rsidRPr="00E57C06">
        <w:rPr>
          <w:rFonts w:cstheme="majorBidi"/>
          <w:szCs w:val="20"/>
        </w:rPr>
        <w:t>based long</w:t>
      </w:r>
      <w:r w:rsidRPr="00E57C06">
        <w:rPr>
          <w:rFonts w:ascii="Cambria Math" w:hAnsi="Cambria Math" w:cs="Cambria Math"/>
          <w:szCs w:val="20"/>
        </w:rPr>
        <w:t>‐</w:t>
      </w:r>
      <w:r w:rsidRPr="00E57C06">
        <w:rPr>
          <w:rFonts w:cstheme="majorBidi"/>
          <w:szCs w:val="20"/>
        </w:rPr>
        <w:t>term professional development of science teachers.</w:t>
      </w:r>
      <w:proofErr w:type="gramEnd"/>
      <w:r w:rsidRPr="00E57C06">
        <w:rPr>
          <w:rFonts w:cstheme="majorBidi"/>
          <w:i/>
          <w:iCs/>
          <w:szCs w:val="20"/>
        </w:rPr>
        <w:t xml:space="preserve"> International Journal of Science Education, 27</w:t>
      </w:r>
      <w:r w:rsidRPr="00E57C06">
        <w:rPr>
          <w:rFonts w:cstheme="majorBidi"/>
          <w:szCs w:val="20"/>
        </w:rPr>
        <w:t xml:space="preserve">(12), 1413-1446. </w:t>
      </w:r>
    </w:p>
    <w:p w:rsidR="00E3223C" w:rsidRPr="00E57C06" w:rsidRDefault="00E3223C" w:rsidP="00BC4612">
      <w:pPr>
        <w:pStyle w:val="RefJournal"/>
        <w:rPr>
          <w:noProof/>
          <w:szCs w:val="20"/>
        </w:rPr>
      </w:pPr>
      <w:r w:rsidRPr="00E57C06">
        <w:rPr>
          <w:noProof/>
          <w:szCs w:val="20"/>
        </w:rPr>
        <w:t>Ercikan, K., &amp; Roth, W.</w:t>
      </w:r>
      <w:r w:rsidR="00BC4612" w:rsidRPr="00E57C06">
        <w:rPr>
          <w:noProof/>
          <w:szCs w:val="20"/>
        </w:rPr>
        <w:t xml:space="preserve"> </w:t>
      </w:r>
      <w:r w:rsidRPr="00E57C06">
        <w:rPr>
          <w:noProof/>
          <w:szCs w:val="20"/>
        </w:rPr>
        <w:t xml:space="preserve">M. (2006). What good is polarizing research into qualitative and quantitative? </w:t>
      </w:r>
      <w:r w:rsidRPr="00E57C06">
        <w:rPr>
          <w:i/>
          <w:iCs/>
          <w:noProof/>
          <w:szCs w:val="20"/>
        </w:rPr>
        <w:t>Educational Researcher</w:t>
      </w:r>
      <w:r w:rsidRPr="00E57C06">
        <w:rPr>
          <w:noProof/>
          <w:szCs w:val="20"/>
        </w:rPr>
        <w:t xml:space="preserve">, </w:t>
      </w:r>
      <w:r w:rsidRPr="00E57C06">
        <w:rPr>
          <w:i/>
          <w:iCs/>
          <w:noProof/>
          <w:szCs w:val="20"/>
        </w:rPr>
        <w:t>35</w:t>
      </w:r>
      <w:r w:rsidRPr="00E57C06">
        <w:rPr>
          <w:noProof/>
          <w:szCs w:val="20"/>
        </w:rPr>
        <w:t>(5), 14–23. doi:10.3102/0013189X035005014</w:t>
      </w:r>
    </w:p>
    <w:p w:rsidR="00294FB6" w:rsidRPr="00E57C06" w:rsidRDefault="00294FB6" w:rsidP="00E34A28">
      <w:pPr>
        <w:pStyle w:val="RefJournal"/>
        <w:rPr>
          <w:rFonts w:cstheme="majorBidi"/>
          <w:szCs w:val="20"/>
        </w:rPr>
      </w:pPr>
      <w:proofErr w:type="spellStart"/>
      <w:proofErr w:type="gramStart"/>
      <w:r w:rsidRPr="00E57C06">
        <w:rPr>
          <w:rFonts w:cstheme="majorBidi"/>
          <w:szCs w:val="20"/>
        </w:rPr>
        <w:t>Fortus</w:t>
      </w:r>
      <w:proofErr w:type="spellEnd"/>
      <w:r w:rsidRPr="00E57C06">
        <w:rPr>
          <w:rFonts w:cstheme="majorBidi"/>
          <w:szCs w:val="20"/>
        </w:rPr>
        <w:t xml:space="preserve">, D., &amp; </w:t>
      </w:r>
      <w:proofErr w:type="spellStart"/>
      <w:r w:rsidRPr="00E57C06">
        <w:rPr>
          <w:rFonts w:cstheme="majorBidi"/>
          <w:szCs w:val="20"/>
        </w:rPr>
        <w:t>Krajcik</w:t>
      </w:r>
      <w:proofErr w:type="spellEnd"/>
      <w:r w:rsidRPr="00E57C06">
        <w:rPr>
          <w:rFonts w:cstheme="majorBidi"/>
          <w:szCs w:val="20"/>
        </w:rPr>
        <w:t>, J. (2012).</w:t>
      </w:r>
      <w:proofErr w:type="gramEnd"/>
      <w:r w:rsidRPr="00E57C06">
        <w:rPr>
          <w:rFonts w:cstheme="majorBidi"/>
          <w:szCs w:val="20"/>
        </w:rPr>
        <w:t xml:space="preserve"> </w:t>
      </w:r>
      <w:proofErr w:type="gramStart"/>
      <w:r w:rsidRPr="00E57C06">
        <w:rPr>
          <w:rFonts w:cstheme="majorBidi"/>
          <w:szCs w:val="20"/>
        </w:rPr>
        <w:t>Curriculum coherence and learning progressions.</w:t>
      </w:r>
      <w:proofErr w:type="gramEnd"/>
      <w:r w:rsidRPr="00E57C06">
        <w:rPr>
          <w:rFonts w:cstheme="majorBidi"/>
          <w:szCs w:val="20"/>
        </w:rPr>
        <w:t xml:space="preserve"> </w:t>
      </w:r>
      <w:proofErr w:type="gramStart"/>
      <w:r w:rsidRPr="00E57C06">
        <w:rPr>
          <w:rFonts w:cstheme="majorBidi"/>
          <w:i/>
          <w:iCs/>
          <w:szCs w:val="20"/>
        </w:rPr>
        <w:t>Second international handbook of science education</w:t>
      </w:r>
      <w:r w:rsidRPr="00E57C06">
        <w:rPr>
          <w:rFonts w:cstheme="majorBidi"/>
          <w:szCs w:val="20"/>
        </w:rPr>
        <w:t xml:space="preserve"> (pp. 783-798) Springer.</w:t>
      </w:r>
      <w:proofErr w:type="gramEnd"/>
    </w:p>
    <w:p w:rsidR="00294FB6" w:rsidRPr="00E57C06" w:rsidRDefault="00294FB6" w:rsidP="00E34A28">
      <w:pPr>
        <w:pStyle w:val="RefJournal"/>
        <w:rPr>
          <w:rFonts w:cstheme="majorBidi"/>
          <w:szCs w:val="20"/>
        </w:rPr>
      </w:pPr>
      <w:proofErr w:type="gramStart"/>
      <w:r w:rsidRPr="00E57C06">
        <w:rPr>
          <w:rFonts w:cstheme="majorBidi"/>
          <w:szCs w:val="20"/>
        </w:rPr>
        <w:lastRenderedPageBreak/>
        <w:t xml:space="preserve">Gerard, L. F., </w:t>
      </w:r>
      <w:proofErr w:type="spellStart"/>
      <w:r w:rsidRPr="00E57C06">
        <w:rPr>
          <w:rFonts w:cstheme="majorBidi"/>
          <w:szCs w:val="20"/>
        </w:rPr>
        <w:t>Spitulnik</w:t>
      </w:r>
      <w:proofErr w:type="spellEnd"/>
      <w:r w:rsidRPr="00E57C06">
        <w:rPr>
          <w:rFonts w:cstheme="majorBidi"/>
          <w:szCs w:val="20"/>
        </w:rPr>
        <w:t>, M., &amp; Linn, M. C. (2010).</w:t>
      </w:r>
      <w:proofErr w:type="gramEnd"/>
      <w:r w:rsidRPr="00E57C06">
        <w:rPr>
          <w:rFonts w:cstheme="majorBidi"/>
          <w:szCs w:val="20"/>
        </w:rPr>
        <w:t xml:space="preserve"> </w:t>
      </w:r>
      <w:proofErr w:type="gramStart"/>
      <w:r w:rsidRPr="00E57C06">
        <w:rPr>
          <w:rFonts w:cstheme="majorBidi"/>
          <w:szCs w:val="20"/>
        </w:rPr>
        <w:t>Teacher use of evidence to customize inquiry science instruction.</w:t>
      </w:r>
      <w:proofErr w:type="gramEnd"/>
      <w:r w:rsidRPr="00E57C06">
        <w:rPr>
          <w:rFonts w:cstheme="majorBidi"/>
          <w:i/>
          <w:iCs/>
          <w:szCs w:val="20"/>
        </w:rPr>
        <w:t xml:space="preserve"> Journal of Research in Science Teaching, 47</w:t>
      </w:r>
      <w:r w:rsidRPr="00E57C06">
        <w:rPr>
          <w:rFonts w:cstheme="majorBidi"/>
          <w:szCs w:val="20"/>
        </w:rPr>
        <w:t xml:space="preserve">(9), 1037-1063. </w:t>
      </w:r>
    </w:p>
    <w:p w:rsidR="00E3223C" w:rsidRPr="00E57C06" w:rsidRDefault="00E3223C" w:rsidP="00E34A28">
      <w:pPr>
        <w:pStyle w:val="RefJournal"/>
        <w:rPr>
          <w:noProof/>
          <w:szCs w:val="20"/>
        </w:rPr>
      </w:pPr>
      <w:r w:rsidRPr="00E57C06">
        <w:rPr>
          <w:noProof/>
          <w:szCs w:val="20"/>
        </w:rPr>
        <w:t xml:space="preserve">Johnson, R. B., &amp; Onwuegbuzie, A. J. (2009). Mixed </w:t>
      </w:r>
      <w:r w:rsidR="003B6D4A" w:rsidRPr="00E57C06">
        <w:rPr>
          <w:noProof/>
          <w:szCs w:val="20"/>
        </w:rPr>
        <w:t>methods research</w:t>
      </w:r>
      <w:r w:rsidRPr="00E57C06">
        <w:rPr>
          <w:noProof/>
          <w:szCs w:val="20"/>
        </w:rPr>
        <w:t xml:space="preserve"> : A </w:t>
      </w:r>
      <w:r w:rsidR="003B6D4A" w:rsidRPr="00E57C06">
        <w:rPr>
          <w:noProof/>
          <w:szCs w:val="20"/>
        </w:rPr>
        <w:t>research paradigm whose time has come</w:t>
      </w:r>
      <w:r w:rsidRPr="00E57C06">
        <w:rPr>
          <w:noProof/>
          <w:szCs w:val="20"/>
        </w:rPr>
        <w:t xml:space="preserve">. </w:t>
      </w:r>
      <w:r w:rsidRPr="00E57C06">
        <w:rPr>
          <w:i/>
          <w:iCs/>
          <w:noProof/>
          <w:szCs w:val="20"/>
        </w:rPr>
        <w:t>Educational Researcher</w:t>
      </w:r>
      <w:r w:rsidRPr="00E57C06">
        <w:rPr>
          <w:noProof/>
          <w:szCs w:val="20"/>
        </w:rPr>
        <w:t xml:space="preserve">, </w:t>
      </w:r>
      <w:r w:rsidRPr="00E57C06">
        <w:rPr>
          <w:i/>
          <w:iCs/>
          <w:noProof/>
          <w:szCs w:val="20"/>
        </w:rPr>
        <w:t>33</w:t>
      </w:r>
      <w:r w:rsidRPr="00E57C06">
        <w:rPr>
          <w:noProof/>
          <w:szCs w:val="20"/>
        </w:rPr>
        <w:t>(7), 14–26. doi:10.3102/0013189X033007014</w:t>
      </w:r>
    </w:p>
    <w:p w:rsidR="00FD74D2" w:rsidRPr="00FD74D2" w:rsidRDefault="00FD74D2" w:rsidP="00E34A28">
      <w:pPr>
        <w:pStyle w:val="RefJournal"/>
        <w:rPr>
          <w:noProof/>
        </w:rPr>
      </w:pPr>
      <w:r w:rsidRPr="00FD74D2">
        <w:rPr>
          <w:noProof/>
        </w:rPr>
        <w:t xml:space="preserve">Kali, Y. (2008). The Design Principles Database as means for promoting design-based research. In A. E. Kelly &amp; R. Lesh (Eds.), </w:t>
      </w:r>
      <w:r w:rsidRPr="00FD74D2">
        <w:rPr>
          <w:i/>
          <w:iCs/>
          <w:noProof/>
        </w:rPr>
        <w:t>Handbook of design research methods in education: Innovations in science, technology, engineering, and mathematics learning and teaching </w:t>
      </w:r>
      <w:r w:rsidRPr="00FD74D2">
        <w:rPr>
          <w:noProof/>
        </w:rPr>
        <w:t xml:space="preserve"> (pp. 423–438). Mahwah, NJ: Lawrence Erlbaum Associates.</w:t>
      </w:r>
    </w:p>
    <w:p w:rsidR="00FD74D2" w:rsidRPr="00FD74D2" w:rsidRDefault="00FD74D2" w:rsidP="00E34A28">
      <w:pPr>
        <w:pStyle w:val="RefJournal"/>
        <w:rPr>
          <w:noProof/>
        </w:rPr>
      </w:pPr>
      <w:r w:rsidRPr="00FD74D2">
        <w:rPr>
          <w:noProof/>
        </w:rPr>
        <w:t>Kali, Y., &amp; Linn, M. C. (2007). Technology-enhanced support strategies for inquiry learning. In J. M. Spector, M. D. Merrill, J. J. G. V</w:t>
      </w:r>
      <w:r w:rsidR="000A62BB">
        <w:rPr>
          <w:noProof/>
        </w:rPr>
        <w:t>.</w:t>
      </w:r>
      <w:r w:rsidRPr="00FD74D2">
        <w:rPr>
          <w:noProof/>
        </w:rPr>
        <w:t xml:space="preserve"> Merriënboer, &amp; M. P. Driscoll (Eds.), </w:t>
      </w:r>
      <w:r w:rsidRPr="00FD74D2">
        <w:rPr>
          <w:i/>
          <w:iCs/>
          <w:noProof/>
        </w:rPr>
        <w:t xml:space="preserve">Handbook of </w:t>
      </w:r>
      <w:r w:rsidR="00E36303" w:rsidRPr="00FD74D2">
        <w:rPr>
          <w:i/>
          <w:iCs/>
          <w:noProof/>
        </w:rPr>
        <w:t>research on educational communications and technology</w:t>
      </w:r>
      <w:r w:rsidR="00E36303" w:rsidRPr="00FD74D2">
        <w:rPr>
          <w:noProof/>
        </w:rPr>
        <w:t xml:space="preserve"> </w:t>
      </w:r>
      <w:r w:rsidRPr="00FD74D2">
        <w:rPr>
          <w:noProof/>
        </w:rPr>
        <w:t>(Vol. 3, pp. 145–161). Mahwah, NJ: Erlbaum.</w:t>
      </w:r>
    </w:p>
    <w:p w:rsidR="00FD74D2" w:rsidRPr="00FD74D2" w:rsidRDefault="00FD74D2" w:rsidP="00E34A28">
      <w:pPr>
        <w:pStyle w:val="RefJournal"/>
        <w:rPr>
          <w:noProof/>
        </w:rPr>
      </w:pPr>
      <w:r w:rsidRPr="00FD74D2">
        <w:rPr>
          <w:noProof/>
        </w:rPr>
        <w:t xml:space="preserve">Kali, Y., Linn, M. C., &amp; Roseman, J. E. (2008). </w:t>
      </w:r>
      <w:r w:rsidRPr="00FD74D2">
        <w:rPr>
          <w:i/>
          <w:iCs/>
          <w:noProof/>
        </w:rPr>
        <w:t xml:space="preserve">Designing </w:t>
      </w:r>
      <w:r w:rsidR="00E36303" w:rsidRPr="00FD74D2">
        <w:rPr>
          <w:i/>
          <w:iCs/>
          <w:noProof/>
        </w:rPr>
        <w:t>coherent science education</w:t>
      </w:r>
      <w:r w:rsidRPr="00FD74D2">
        <w:rPr>
          <w:i/>
          <w:iCs/>
          <w:noProof/>
        </w:rPr>
        <w:t xml:space="preserve">: Implications for </w:t>
      </w:r>
      <w:r w:rsidR="00E36303" w:rsidRPr="00FD74D2">
        <w:rPr>
          <w:i/>
          <w:iCs/>
          <w:noProof/>
        </w:rPr>
        <w:t>curriculum, instruction, and policy</w:t>
      </w:r>
      <w:r w:rsidRPr="00FD74D2">
        <w:rPr>
          <w:noProof/>
        </w:rPr>
        <w:t>. NY: Teachers College Press. doi:10.1016/j.cpcardiol.2011.11.003</w:t>
      </w:r>
    </w:p>
    <w:p w:rsidR="00FD74D2" w:rsidRPr="00FD74D2" w:rsidRDefault="00FD74D2" w:rsidP="00E34A28">
      <w:pPr>
        <w:pStyle w:val="RefJournal"/>
        <w:rPr>
          <w:noProof/>
        </w:rPr>
      </w:pPr>
      <w:r w:rsidRPr="00FD74D2">
        <w:rPr>
          <w:noProof/>
        </w:rPr>
        <w:t xml:space="preserve">Kali, Y., McKenney, S., &amp; Sagy, O. (2015). Teachers as designers of technology enhanced learning. </w:t>
      </w:r>
      <w:r w:rsidRPr="00FD74D2">
        <w:rPr>
          <w:i/>
          <w:iCs/>
          <w:noProof/>
        </w:rPr>
        <w:t>Instructional Science</w:t>
      </w:r>
      <w:r w:rsidRPr="00FD74D2">
        <w:rPr>
          <w:noProof/>
        </w:rPr>
        <w:t xml:space="preserve">, </w:t>
      </w:r>
      <w:r w:rsidRPr="00FD74D2">
        <w:rPr>
          <w:i/>
          <w:iCs/>
          <w:noProof/>
        </w:rPr>
        <w:t>43</w:t>
      </w:r>
      <w:r w:rsidRPr="00FD74D2">
        <w:rPr>
          <w:noProof/>
        </w:rPr>
        <w:t>(2), 173–179. doi:10.1007/s11251-014-9343-4</w:t>
      </w:r>
    </w:p>
    <w:p w:rsidR="00FD74D2" w:rsidRPr="00FD74D2" w:rsidRDefault="00FD74D2" w:rsidP="00E34A28">
      <w:pPr>
        <w:pStyle w:val="RefJournal"/>
        <w:rPr>
          <w:noProof/>
        </w:rPr>
      </w:pPr>
      <w:r w:rsidRPr="00FD74D2">
        <w:rPr>
          <w:noProof/>
        </w:rPr>
        <w:t xml:space="preserve">Kali, Y., &amp; Ronen-Fuhrmann, T. (2011). Teaching to design educational technologies. </w:t>
      </w:r>
      <w:r w:rsidRPr="00FD74D2">
        <w:rPr>
          <w:i/>
          <w:iCs/>
          <w:noProof/>
        </w:rPr>
        <w:t>International Journal of Learning Technology</w:t>
      </w:r>
      <w:r w:rsidRPr="00FD74D2">
        <w:rPr>
          <w:noProof/>
        </w:rPr>
        <w:t xml:space="preserve">, </w:t>
      </w:r>
      <w:r w:rsidRPr="00FD74D2">
        <w:rPr>
          <w:i/>
          <w:iCs/>
          <w:noProof/>
        </w:rPr>
        <w:t>6</w:t>
      </w:r>
      <w:r w:rsidRPr="00FD74D2">
        <w:rPr>
          <w:noProof/>
        </w:rPr>
        <w:t>(1), 4–23.</w:t>
      </w:r>
    </w:p>
    <w:p w:rsidR="00FD74D2" w:rsidRPr="00FD74D2" w:rsidRDefault="00FD74D2" w:rsidP="00E34A28">
      <w:pPr>
        <w:pStyle w:val="RefJournal"/>
        <w:rPr>
          <w:noProof/>
        </w:rPr>
      </w:pPr>
      <w:r w:rsidRPr="00FD74D2">
        <w:rPr>
          <w:noProof/>
        </w:rPr>
        <w:t xml:space="preserve">Kali, Y., Sagy, O., Kuflik, T., Mogilevsky, O., &amp; Maayan-Fanar, E. (2015). Harnessing technology for promoting undergraduate art education: A novel model that streamlines learning between classroom, museum and home. </w:t>
      </w:r>
      <w:r w:rsidRPr="00FD74D2">
        <w:rPr>
          <w:i/>
          <w:iCs/>
          <w:noProof/>
        </w:rPr>
        <w:t>IEEE Transactions on Learning Technologies</w:t>
      </w:r>
      <w:r w:rsidRPr="00FD74D2">
        <w:rPr>
          <w:noProof/>
        </w:rPr>
        <w:t xml:space="preserve">, </w:t>
      </w:r>
      <w:r w:rsidRPr="00FD74D2">
        <w:rPr>
          <w:i/>
          <w:iCs/>
          <w:noProof/>
        </w:rPr>
        <w:t>8</w:t>
      </w:r>
      <w:r w:rsidRPr="00FD74D2">
        <w:rPr>
          <w:noProof/>
        </w:rPr>
        <w:t>(1), 5 – 17.</w:t>
      </w:r>
    </w:p>
    <w:p w:rsidR="00486DAF" w:rsidRPr="00486DAF" w:rsidRDefault="00486DAF" w:rsidP="00E34A28">
      <w:pPr>
        <w:pStyle w:val="RefJournal"/>
        <w:rPr>
          <w:rFonts w:cstheme="majorBidi"/>
          <w:szCs w:val="20"/>
        </w:rPr>
      </w:pPr>
      <w:r w:rsidRPr="00486DAF">
        <w:rPr>
          <w:rFonts w:cstheme="majorBidi"/>
          <w:color w:val="222222"/>
          <w:szCs w:val="20"/>
          <w:shd w:val="clear" w:color="auto" w:fill="FFFFFF"/>
        </w:rPr>
        <w:t xml:space="preserve">Kali, Y., </w:t>
      </w:r>
      <w:proofErr w:type="spellStart"/>
      <w:r w:rsidRPr="00486DAF">
        <w:rPr>
          <w:rFonts w:cstheme="majorBidi"/>
          <w:color w:val="222222"/>
          <w:szCs w:val="20"/>
          <w:shd w:val="clear" w:color="auto" w:fill="FFFFFF"/>
        </w:rPr>
        <w:t>Tabak</w:t>
      </w:r>
      <w:proofErr w:type="spellEnd"/>
      <w:r w:rsidRPr="00486DAF">
        <w:rPr>
          <w:rFonts w:cstheme="majorBidi"/>
          <w:color w:val="222222"/>
          <w:szCs w:val="20"/>
          <w:shd w:val="clear" w:color="auto" w:fill="FFFFFF"/>
        </w:rPr>
        <w:t>, I., Ben-</w:t>
      </w:r>
      <w:proofErr w:type="spellStart"/>
      <w:r w:rsidRPr="00486DAF">
        <w:rPr>
          <w:rFonts w:cstheme="majorBidi"/>
          <w:color w:val="222222"/>
          <w:szCs w:val="20"/>
          <w:shd w:val="clear" w:color="auto" w:fill="FFFFFF"/>
        </w:rPr>
        <w:t>Zvi</w:t>
      </w:r>
      <w:proofErr w:type="spellEnd"/>
      <w:r w:rsidRPr="00486DAF">
        <w:rPr>
          <w:rFonts w:cstheme="majorBidi"/>
          <w:color w:val="222222"/>
          <w:szCs w:val="20"/>
          <w:shd w:val="clear" w:color="auto" w:fill="FFFFFF"/>
        </w:rPr>
        <w:t xml:space="preserve">, D., </w:t>
      </w:r>
      <w:proofErr w:type="spellStart"/>
      <w:r w:rsidRPr="00486DAF">
        <w:rPr>
          <w:rFonts w:cstheme="majorBidi"/>
          <w:color w:val="222222"/>
          <w:szCs w:val="20"/>
          <w:shd w:val="clear" w:color="auto" w:fill="FFFFFF"/>
        </w:rPr>
        <w:t>Kidron</w:t>
      </w:r>
      <w:proofErr w:type="spellEnd"/>
      <w:r w:rsidRPr="00486DAF">
        <w:rPr>
          <w:rFonts w:cstheme="majorBidi"/>
          <w:color w:val="222222"/>
          <w:szCs w:val="20"/>
          <w:shd w:val="clear" w:color="auto" w:fill="FFFFFF"/>
        </w:rPr>
        <w:t xml:space="preserve">, A., </w:t>
      </w:r>
      <w:proofErr w:type="spellStart"/>
      <w:r w:rsidRPr="00486DAF">
        <w:rPr>
          <w:rFonts w:cstheme="majorBidi"/>
          <w:color w:val="222222"/>
          <w:szCs w:val="20"/>
          <w:shd w:val="clear" w:color="auto" w:fill="FFFFFF"/>
        </w:rPr>
        <w:t>Amzalag</w:t>
      </w:r>
      <w:proofErr w:type="spellEnd"/>
      <w:r w:rsidRPr="00486DAF">
        <w:rPr>
          <w:rFonts w:cstheme="majorBidi"/>
          <w:color w:val="222222"/>
          <w:szCs w:val="20"/>
          <w:shd w:val="clear" w:color="auto" w:fill="FFFFFF"/>
        </w:rPr>
        <w:t xml:space="preserve">, M., </w:t>
      </w:r>
      <w:proofErr w:type="spellStart"/>
      <w:r w:rsidRPr="00486DAF">
        <w:rPr>
          <w:rFonts w:cstheme="majorBidi"/>
          <w:color w:val="222222"/>
          <w:szCs w:val="20"/>
          <w:shd w:val="clear" w:color="auto" w:fill="FFFFFF"/>
        </w:rPr>
        <w:t>Baram-Tsabari</w:t>
      </w:r>
      <w:proofErr w:type="spellEnd"/>
      <w:r w:rsidRPr="00486DAF">
        <w:rPr>
          <w:rFonts w:cstheme="majorBidi"/>
          <w:color w:val="222222"/>
          <w:szCs w:val="20"/>
          <w:shd w:val="clear" w:color="auto" w:fill="FFFFFF"/>
        </w:rPr>
        <w:t>, A</w:t>
      </w:r>
      <w:proofErr w:type="gramStart"/>
      <w:r w:rsidRPr="00486DAF">
        <w:rPr>
          <w:rFonts w:cstheme="majorBidi"/>
          <w:color w:val="222222"/>
          <w:szCs w:val="20"/>
          <w:shd w:val="clear" w:color="auto" w:fill="FFFFFF"/>
        </w:rPr>
        <w:t>.,</w:t>
      </w:r>
      <w:r w:rsidR="00E36303">
        <w:rPr>
          <w:rFonts w:cstheme="majorBidi"/>
          <w:color w:val="222222"/>
          <w:szCs w:val="20"/>
          <w:shd w:val="clear" w:color="auto" w:fill="FFFFFF"/>
        </w:rPr>
        <w:t xml:space="preserve"> …</w:t>
      </w:r>
      <w:proofErr w:type="gramEnd"/>
      <w:r w:rsidRPr="00486DAF">
        <w:rPr>
          <w:rFonts w:cstheme="majorBidi"/>
          <w:color w:val="222222"/>
          <w:szCs w:val="20"/>
          <w:shd w:val="clear" w:color="auto" w:fill="FFFFFF"/>
        </w:rPr>
        <w:t xml:space="preserve"> </w:t>
      </w:r>
      <w:proofErr w:type="spellStart"/>
      <w:r w:rsidRPr="00486DAF">
        <w:rPr>
          <w:rFonts w:cstheme="majorBidi"/>
          <w:color w:val="222222"/>
          <w:szCs w:val="20"/>
          <w:shd w:val="clear" w:color="auto" w:fill="FFFFFF"/>
        </w:rPr>
        <w:t>Kirschner</w:t>
      </w:r>
      <w:proofErr w:type="spellEnd"/>
      <w:r w:rsidRPr="00486DAF">
        <w:rPr>
          <w:rFonts w:cstheme="majorBidi"/>
          <w:color w:val="222222"/>
          <w:szCs w:val="20"/>
          <w:shd w:val="clear" w:color="auto" w:fill="FFFFFF"/>
        </w:rPr>
        <w:t xml:space="preserve">, P. (2015). Technology-enhanced learning communities on a continuum between ambient to </w:t>
      </w:r>
      <w:proofErr w:type="gramStart"/>
      <w:r w:rsidRPr="00486DAF">
        <w:rPr>
          <w:rFonts w:cstheme="majorBidi"/>
          <w:color w:val="222222"/>
          <w:szCs w:val="20"/>
          <w:shd w:val="clear" w:color="auto" w:fill="FFFFFF"/>
        </w:rPr>
        <w:t>designed</w:t>
      </w:r>
      <w:proofErr w:type="gramEnd"/>
      <w:r w:rsidRPr="00486DAF">
        <w:rPr>
          <w:rFonts w:cstheme="majorBidi"/>
          <w:color w:val="222222"/>
          <w:szCs w:val="20"/>
          <w:shd w:val="clear" w:color="auto" w:fill="FFFFFF"/>
        </w:rPr>
        <w:t xml:space="preserve">: What can we learn by synthesizing multiple research perspectives? </w:t>
      </w:r>
      <w:proofErr w:type="gramStart"/>
      <w:r w:rsidRPr="00486DAF">
        <w:rPr>
          <w:rFonts w:cstheme="majorBidi"/>
          <w:color w:val="222222"/>
          <w:szCs w:val="20"/>
          <w:shd w:val="clear" w:color="auto" w:fill="FFFFFF"/>
        </w:rPr>
        <w:t xml:space="preserve">In </w:t>
      </w:r>
      <w:r w:rsidR="00E36303">
        <w:rPr>
          <w:rFonts w:cstheme="majorBidi"/>
          <w:color w:val="222222"/>
          <w:szCs w:val="20"/>
          <w:shd w:val="clear" w:color="auto" w:fill="FFFFFF"/>
        </w:rPr>
        <w:t xml:space="preserve">O. </w:t>
      </w:r>
      <w:proofErr w:type="spellStart"/>
      <w:r w:rsidR="0086068E">
        <w:rPr>
          <w:rFonts w:cstheme="majorBidi"/>
          <w:color w:val="222222"/>
          <w:szCs w:val="20"/>
          <w:shd w:val="clear" w:color="auto" w:fill="FFFFFF"/>
        </w:rPr>
        <w:t>Linkwall</w:t>
      </w:r>
      <w:proofErr w:type="spellEnd"/>
      <w:r w:rsidR="0086068E">
        <w:rPr>
          <w:rFonts w:cstheme="majorBidi"/>
          <w:color w:val="222222"/>
          <w:szCs w:val="20"/>
          <w:shd w:val="clear" w:color="auto" w:fill="FFFFFF"/>
        </w:rPr>
        <w:t xml:space="preserve">, P. </w:t>
      </w:r>
      <w:proofErr w:type="spellStart"/>
      <w:r w:rsidR="0086068E">
        <w:rPr>
          <w:rFonts w:cstheme="majorBidi"/>
          <w:color w:val="222222"/>
          <w:szCs w:val="20"/>
          <w:shd w:val="clear" w:color="auto" w:fill="FFFFFF"/>
        </w:rPr>
        <w:t>Hakkinen</w:t>
      </w:r>
      <w:proofErr w:type="spellEnd"/>
      <w:r w:rsidR="0086068E">
        <w:rPr>
          <w:rFonts w:cstheme="majorBidi"/>
          <w:color w:val="222222"/>
          <w:szCs w:val="20"/>
          <w:shd w:val="clear" w:color="auto" w:fill="FFFFFF"/>
        </w:rPr>
        <w:t>,</w:t>
      </w:r>
      <w:r w:rsidRPr="00486DAF">
        <w:rPr>
          <w:rFonts w:cstheme="majorBidi"/>
          <w:color w:val="222222"/>
          <w:szCs w:val="20"/>
          <w:shd w:val="clear" w:color="auto" w:fill="FFFFFF"/>
        </w:rPr>
        <w:t xml:space="preserve"> </w:t>
      </w:r>
      <w:r w:rsidR="00E36303">
        <w:rPr>
          <w:rFonts w:cstheme="majorBidi"/>
          <w:color w:val="222222"/>
          <w:szCs w:val="20"/>
          <w:shd w:val="clear" w:color="auto" w:fill="FFFFFF"/>
        </w:rPr>
        <w:t xml:space="preserve">T. </w:t>
      </w:r>
      <w:proofErr w:type="spellStart"/>
      <w:r w:rsidRPr="00486DAF">
        <w:rPr>
          <w:rFonts w:cstheme="majorBidi"/>
          <w:color w:val="222222"/>
          <w:szCs w:val="20"/>
          <w:shd w:val="clear" w:color="auto" w:fill="FFFFFF"/>
        </w:rPr>
        <w:t>Kosch</w:t>
      </w:r>
      <w:r w:rsidR="00E36303">
        <w:rPr>
          <w:rFonts w:cstheme="majorBidi"/>
          <w:color w:val="222222"/>
          <w:szCs w:val="20"/>
          <w:shd w:val="clear" w:color="auto" w:fill="FFFFFF"/>
        </w:rPr>
        <w:t>menn</w:t>
      </w:r>
      <w:proofErr w:type="spellEnd"/>
      <w:r w:rsidR="00E36303">
        <w:rPr>
          <w:rFonts w:cstheme="majorBidi"/>
          <w:color w:val="222222"/>
          <w:szCs w:val="20"/>
          <w:shd w:val="clear" w:color="auto" w:fill="FFFFFF"/>
        </w:rPr>
        <w:t xml:space="preserve">, P. </w:t>
      </w:r>
      <w:proofErr w:type="spellStart"/>
      <w:r w:rsidR="00E36303">
        <w:rPr>
          <w:rFonts w:cstheme="majorBidi"/>
          <w:color w:val="222222"/>
          <w:szCs w:val="20"/>
          <w:shd w:val="clear" w:color="auto" w:fill="FFFFFF"/>
        </w:rPr>
        <w:t>Tchounikine</w:t>
      </w:r>
      <w:proofErr w:type="spellEnd"/>
      <w:r w:rsidR="00E36303">
        <w:rPr>
          <w:rFonts w:cstheme="majorBidi"/>
          <w:color w:val="222222"/>
          <w:szCs w:val="20"/>
          <w:shd w:val="clear" w:color="auto" w:fill="FFFFFF"/>
        </w:rPr>
        <w:t>,</w:t>
      </w:r>
      <w:r w:rsidRPr="00486DAF">
        <w:rPr>
          <w:rFonts w:cstheme="majorBidi"/>
          <w:color w:val="222222"/>
          <w:szCs w:val="20"/>
          <w:shd w:val="clear" w:color="auto" w:fill="FFFFFF"/>
        </w:rPr>
        <w:t xml:space="preserve"> &amp;</w:t>
      </w:r>
      <w:r w:rsidR="00E36303">
        <w:rPr>
          <w:rFonts w:cstheme="majorBidi"/>
          <w:color w:val="222222"/>
          <w:szCs w:val="20"/>
          <w:shd w:val="clear" w:color="auto" w:fill="FFFFFF"/>
        </w:rPr>
        <w:t xml:space="preserve"> S.</w:t>
      </w:r>
      <w:r w:rsidRPr="00486DAF">
        <w:rPr>
          <w:rFonts w:cstheme="majorBidi"/>
          <w:color w:val="222222"/>
          <w:szCs w:val="20"/>
          <w:shd w:val="clear" w:color="auto" w:fill="FFFFFF"/>
        </w:rPr>
        <w:t xml:space="preserve"> </w:t>
      </w:r>
      <w:proofErr w:type="spellStart"/>
      <w:r w:rsidRPr="00486DAF">
        <w:rPr>
          <w:rFonts w:cstheme="majorBidi"/>
          <w:color w:val="222222"/>
          <w:szCs w:val="20"/>
          <w:shd w:val="clear" w:color="auto" w:fill="FFFFFF"/>
        </w:rPr>
        <w:t>Ludvigsen</w:t>
      </w:r>
      <w:proofErr w:type="spellEnd"/>
      <w:r w:rsidRPr="00486DAF">
        <w:rPr>
          <w:rFonts w:cstheme="majorBidi"/>
          <w:color w:val="222222"/>
          <w:szCs w:val="20"/>
          <w:shd w:val="clear" w:color="auto" w:fill="FFFFFF"/>
        </w:rPr>
        <w:t xml:space="preserve"> (Eds.).</w:t>
      </w:r>
      <w:proofErr w:type="gramEnd"/>
      <w:r w:rsidRPr="00486DAF">
        <w:rPr>
          <w:rFonts w:cstheme="majorBidi"/>
          <w:color w:val="222222"/>
          <w:szCs w:val="20"/>
          <w:shd w:val="clear" w:color="auto" w:fill="FFFFFF"/>
        </w:rPr>
        <w:t xml:space="preserve">  </w:t>
      </w:r>
      <w:r w:rsidRPr="00486DAF">
        <w:rPr>
          <w:rFonts w:cstheme="majorBidi"/>
          <w:i/>
          <w:iCs/>
          <w:color w:val="222222"/>
          <w:szCs w:val="20"/>
          <w:shd w:val="clear" w:color="auto" w:fill="FFFFFF"/>
        </w:rPr>
        <w:t>Exploring the material conditions of learning: Proceedings of the computer supported collaborative learning (CSCL) conference</w:t>
      </w:r>
      <w:r w:rsidRPr="00486DAF">
        <w:rPr>
          <w:rFonts w:cstheme="majorBidi"/>
          <w:color w:val="222222"/>
          <w:szCs w:val="20"/>
          <w:shd w:val="clear" w:color="auto" w:fill="FFFFFF"/>
        </w:rPr>
        <w:t xml:space="preserve">, Gothenburg 2015. </w:t>
      </w:r>
      <w:proofErr w:type="gramStart"/>
      <w:r w:rsidRPr="00486DAF">
        <w:rPr>
          <w:rFonts w:cstheme="majorBidi"/>
          <w:color w:val="222222"/>
          <w:szCs w:val="20"/>
          <w:shd w:val="clear" w:color="auto" w:fill="FFFFFF"/>
        </w:rPr>
        <w:t>Vol. 2, (pp.615-622).</w:t>
      </w:r>
      <w:proofErr w:type="gramEnd"/>
      <w:r w:rsidRPr="00486DAF">
        <w:rPr>
          <w:noProof/>
        </w:rPr>
        <w:t xml:space="preserve"> </w:t>
      </w:r>
      <w:r w:rsidRPr="00E71516">
        <w:rPr>
          <w:noProof/>
        </w:rPr>
        <w:t xml:space="preserve">Retrieved from </w:t>
      </w:r>
      <w:hyperlink r:id="rId32" w:history="1">
        <w:r w:rsidRPr="00426E29">
          <w:rPr>
            <w:rStyle w:val="Hyperlink"/>
            <w:noProof/>
          </w:rPr>
          <w:t>http://www.isls.org/cscl2015/papers/CSCL2015ProceedingsVolume2.pdf</w:t>
        </w:r>
      </w:hyperlink>
    </w:p>
    <w:p w:rsidR="00294FB6" w:rsidRPr="00E57C06" w:rsidRDefault="00294FB6" w:rsidP="00E34A28">
      <w:pPr>
        <w:pStyle w:val="RefJournal"/>
        <w:rPr>
          <w:rFonts w:cstheme="majorBidi"/>
          <w:szCs w:val="20"/>
        </w:rPr>
      </w:pPr>
      <w:proofErr w:type="gramStart"/>
      <w:r w:rsidRPr="00E57C06">
        <w:rPr>
          <w:rFonts w:cstheme="majorBidi"/>
          <w:szCs w:val="20"/>
        </w:rPr>
        <w:t>Koehler, M. J., &amp; Mishra, P. (2005).</w:t>
      </w:r>
      <w:proofErr w:type="gramEnd"/>
      <w:r w:rsidRPr="00E57C06">
        <w:rPr>
          <w:rFonts w:cstheme="majorBidi"/>
          <w:szCs w:val="20"/>
        </w:rPr>
        <w:t xml:space="preserve"> What happens when teachers </w:t>
      </w:r>
      <w:r w:rsidR="0086068E">
        <w:rPr>
          <w:rFonts w:cstheme="majorBidi"/>
          <w:szCs w:val="20"/>
        </w:rPr>
        <w:t xml:space="preserve">design educational technology? </w:t>
      </w:r>
      <w:proofErr w:type="gramStart"/>
      <w:r w:rsidR="0086068E">
        <w:rPr>
          <w:rFonts w:cstheme="majorBidi"/>
          <w:szCs w:val="20"/>
        </w:rPr>
        <w:t>T</w:t>
      </w:r>
      <w:r w:rsidRPr="00E57C06">
        <w:rPr>
          <w:rFonts w:cstheme="majorBidi"/>
          <w:szCs w:val="20"/>
        </w:rPr>
        <w:t>he d</w:t>
      </w:r>
      <w:r w:rsidRPr="00E57C06">
        <w:rPr>
          <w:rFonts w:cstheme="majorBidi"/>
          <w:szCs w:val="20"/>
        </w:rPr>
        <w:t>e</w:t>
      </w:r>
      <w:r w:rsidRPr="00E57C06">
        <w:rPr>
          <w:rFonts w:cstheme="majorBidi"/>
          <w:szCs w:val="20"/>
        </w:rPr>
        <w:t>velopment of technological pedagogical content knowledge.</w:t>
      </w:r>
      <w:proofErr w:type="gramEnd"/>
      <w:r w:rsidRPr="00E57C06">
        <w:rPr>
          <w:rFonts w:cstheme="majorBidi"/>
          <w:i/>
          <w:iCs/>
          <w:szCs w:val="20"/>
        </w:rPr>
        <w:t xml:space="preserve"> Journal of Educational Computing R</w:t>
      </w:r>
      <w:r w:rsidRPr="00E57C06">
        <w:rPr>
          <w:rFonts w:cstheme="majorBidi"/>
          <w:i/>
          <w:iCs/>
          <w:szCs w:val="20"/>
        </w:rPr>
        <w:t>e</w:t>
      </w:r>
      <w:r w:rsidRPr="00E57C06">
        <w:rPr>
          <w:rFonts w:cstheme="majorBidi"/>
          <w:i/>
          <w:iCs/>
          <w:szCs w:val="20"/>
        </w:rPr>
        <w:t>search, 32</w:t>
      </w:r>
      <w:r w:rsidRPr="00E57C06">
        <w:rPr>
          <w:rFonts w:cstheme="majorBidi"/>
          <w:szCs w:val="20"/>
        </w:rPr>
        <w:t xml:space="preserve">(2), 131-152. </w:t>
      </w:r>
    </w:p>
    <w:p w:rsidR="00294FB6" w:rsidRPr="00E57C06" w:rsidRDefault="00294FB6" w:rsidP="00E34A28">
      <w:pPr>
        <w:pStyle w:val="RefJournal"/>
        <w:rPr>
          <w:rFonts w:cstheme="majorBidi"/>
          <w:szCs w:val="20"/>
        </w:rPr>
      </w:pPr>
      <w:proofErr w:type="gramStart"/>
      <w:r w:rsidRPr="00E57C06">
        <w:rPr>
          <w:rFonts w:cstheme="majorBidi"/>
          <w:szCs w:val="20"/>
        </w:rPr>
        <w:t>Land, S. M., &amp; Zimmerman, H. T. (2015).</w:t>
      </w:r>
      <w:proofErr w:type="gramEnd"/>
      <w:r w:rsidRPr="00E57C06">
        <w:rPr>
          <w:rFonts w:cstheme="majorBidi"/>
          <w:szCs w:val="20"/>
        </w:rPr>
        <w:t xml:space="preserve"> Socio-technical dimensions of an outdoor mobile learning env</w:t>
      </w:r>
      <w:r w:rsidRPr="00E57C06">
        <w:rPr>
          <w:rFonts w:cstheme="majorBidi"/>
          <w:szCs w:val="20"/>
        </w:rPr>
        <w:t>i</w:t>
      </w:r>
      <w:r w:rsidRPr="00E57C06">
        <w:rPr>
          <w:rFonts w:cstheme="majorBidi"/>
          <w:szCs w:val="20"/>
        </w:rPr>
        <w:t>ronment: A three-phase design-based research investigation.</w:t>
      </w:r>
      <w:r w:rsidRPr="00E57C06">
        <w:rPr>
          <w:rFonts w:cstheme="majorBidi"/>
          <w:i/>
          <w:iCs/>
          <w:szCs w:val="20"/>
        </w:rPr>
        <w:t xml:space="preserve"> Educational Technology Research and Development, 63</w:t>
      </w:r>
      <w:r w:rsidRPr="00E57C06">
        <w:rPr>
          <w:rFonts w:cstheme="majorBidi"/>
          <w:szCs w:val="20"/>
        </w:rPr>
        <w:t xml:space="preserve">(2), 229-255. </w:t>
      </w:r>
      <w:proofErr w:type="gramStart"/>
      <w:r w:rsidRPr="00E57C06">
        <w:rPr>
          <w:rFonts w:cstheme="majorBidi"/>
          <w:szCs w:val="20"/>
        </w:rPr>
        <w:t>doi:</w:t>
      </w:r>
      <w:proofErr w:type="gramEnd"/>
      <w:r w:rsidRPr="00E57C06">
        <w:rPr>
          <w:rFonts w:cstheme="majorBidi"/>
          <w:szCs w:val="20"/>
        </w:rPr>
        <w:t>10.1007/s11423-015-9369-6</w:t>
      </w:r>
    </w:p>
    <w:p w:rsidR="00FD74D2" w:rsidRPr="00FD74D2" w:rsidRDefault="00FD74D2" w:rsidP="00E34A28">
      <w:pPr>
        <w:pStyle w:val="RefJournal"/>
        <w:rPr>
          <w:noProof/>
        </w:rPr>
      </w:pPr>
      <w:r w:rsidRPr="00FD74D2">
        <w:rPr>
          <w:noProof/>
        </w:rPr>
        <w:t xml:space="preserve">Lavie Alon, N., &amp; Tal, T. (2015). Student </w:t>
      </w:r>
      <w:r w:rsidR="0086068E" w:rsidRPr="00FD74D2">
        <w:rPr>
          <w:noProof/>
        </w:rPr>
        <w:t>self-reported learning outcomes of field trips</w:t>
      </w:r>
      <w:r w:rsidRPr="00FD74D2">
        <w:rPr>
          <w:noProof/>
        </w:rPr>
        <w:t xml:space="preserve">: The pedagogical impact. </w:t>
      </w:r>
      <w:r w:rsidRPr="00FD74D2">
        <w:rPr>
          <w:i/>
          <w:iCs/>
          <w:noProof/>
        </w:rPr>
        <w:t>International Journal of Science Education</w:t>
      </w:r>
      <w:r w:rsidRPr="00FD74D2">
        <w:rPr>
          <w:noProof/>
        </w:rPr>
        <w:t>,</w:t>
      </w:r>
      <w:r w:rsidR="0086068E">
        <w:rPr>
          <w:noProof/>
        </w:rPr>
        <w:t xml:space="preserve"> </w:t>
      </w:r>
      <w:r w:rsidR="0086068E" w:rsidRPr="0086068E">
        <w:rPr>
          <w:i/>
          <w:noProof/>
        </w:rPr>
        <w:t>37</w:t>
      </w:r>
      <w:r w:rsidRPr="00FD74D2">
        <w:rPr>
          <w:noProof/>
        </w:rPr>
        <w:t>(</w:t>
      </w:r>
      <w:r w:rsidR="0086068E">
        <w:rPr>
          <w:noProof/>
        </w:rPr>
        <w:t>8</w:t>
      </w:r>
      <w:r w:rsidRPr="00FD74D2">
        <w:rPr>
          <w:noProof/>
        </w:rPr>
        <w:t>), 1–20. doi:10.1080/09500693.2015.1034797</w:t>
      </w:r>
    </w:p>
    <w:p w:rsidR="00FD74D2" w:rsidRPr="00FD74D2" w:rsidRDefault="00FD74D2" w:rsidP="00E34A28">
      <w:pPr>
        <w:pStyle w:val="RefJournal"/>
        <w:rPr>
          <w:noProof/>
        </w:rPr>
      </w:pPr>
      <w:r w:rsidRPr="00FD74D2">
        <w:rPr>
          <w:noProof/>
        </w:rPr>
        <w:t xml:space="preserve">Levy, K. S., Tal, T., &amp; Kali, Y. (2013). </w:t>
      </w:r>
      <w:r w:rsidRPr="0086068E">
        <w:rPr>
          <w:i/>
          <w:noProof/>
        </w:rPr>
        <w:t>Supporting inquiry learning in the outdoors by mobile technology</w:t>
      </w:r>
      <w:r w:rsidRPr="00FD74D2">
        <w:rPr>
          <w:noProof/>
        </w:rPr>
        <w:t xml:space="preserve"> (in Hebrew). Paper presented at the Annual Conference for Science &amp; Environment, Rehovot, Israel.</w:t>
      </w:r>
    </w:p>
    <w:p w:rsidR="00294FB6" w:rsidRPr="00E57C06" w:rsidRDefault="00294FB6" w:rsidP="00E34A28">
      <w:pPr>
        <w:pStyle w:val="RefJournal"/>
        <w:rPr>
          <w:rFonts w:cstheme="majorBidi"/>
          <w:szCs w:val="20"/>
        </w:rPr>
      </w:pPr>
      <w:proofErr w:type="spellStart"/>
      <w:proofErr w:type="gramStart"/>
      <w:r w:rsidRPr="00E57C06">
        <w:rPr>
          <w:rFonts w:cstheme="majorBidi"/>
          <w:szCs w:val="20"/>
        </w:rPr>
        <w:t>Looi</w:t>
      </w:r>
      <w:proofErr w:type="spellEnd"/>
      <w:r w:rsidRPr="00E57C06">
        <w:rPr>
          <w:rFonts w:cstheme="majorBidi"/>
          <w:szCs w:val="20"/>
        </w:rPr>
        <w:t xml:space="preserve">, C. K., Zhang, B., Chen, W., </w:t>
      </w:r>
      <w:proofErr w:type="spellStart"/>
      <w:r w:rsidRPr="00E57C06">
        <w:rPr>
          <w:rFonts w:cstheme="majorBidi"/>
          <w:szCs w:val="20"/>
        </w:rPr>
        <w:t>Seow</w:t>
      </w:r>
      <w:proofErr w:type="spellEnd"/>
      <w:r w:rsidRPr="00E57C06">
        <w:rPr>
          <w:rFonts w:cstheme="majorBidi"/>
          <w:szCs w:val="20"/>
        </w:rPr>
        <w:t xml:space="preserve">, P., Chia, G., Norris, C., &amp; </w:t>
      </w:r>
      <w:proofErr w:type="spellStart"/>
      <w:r w:rsidRPr="00E57C06">
        <w:rPr>
          <w:rFonts w:cstheme="majorBidi"/>
          <w:szCs w:val="20"/>
        </w:rPr>
        <w:t>Soloway</w:t>
      </w:r>
      <w:proofErr w:type="spellEnd"/>
      <w:r w:rsidRPr="00E57C06">
        <w:rPr>
          <w:rFonts w:cstheme="majorBidi"/>
          <w:szCs w:val="20"/>
        </w:rPr>
        <w:t>, E. (2011).</w:t>
      </w:r>
      <w:proofErr w:type="gramEnd"/>
      <w:r w:rsidRPr="00E57C06">
        <w:rPr>
          <w:rFonts w:cstheme="majorBidi"/>
          <w:szCs w:val="20"/>
        </w:rPr>
        <w:t xml:space="preserve"> 1:1 mobile inquiry learning experience for primary science students: A study of learning effectiveness.</w:t>
      </w:r>
      <w:r w:rsidRPr="00E57C06">
        <w:rPr>
          <w:rFonts w:cstheme="majorBidi"/>
          <w:i/>
          <w:iCs/>
          <w:szCs w:val="20"/>
        </w:rPr>
        <w:t xml:space="preserve"> Journal of Co</w:t>
      </w:r>
      <w:r w:rsidRPr="00E57C06">
        <w:rPr>
          <w:rFonts w:cstheme="majorBidi"/>
          <w:i/>
          <w:iCs/>
          <w:szCs w:val="20"/>
        </w:rPr>
        <w:t>m</w:t>
      </w:r>
      <w:r w:rsidRPr="00E57C06">
        <w:rPr>
          <w:rFonts w:cstheme="majorBidi"/>
          <w:i/>
          <w:iCs/>
          <w:szCs w:val="20"/>
        </w:rPr>
        <w:t>puter Assisted Learning, 27</w:t>
      </w:r>
      <w:r w:rsidRPr="00E57C06">
        <w:rPr>
          <w:rFonts w:cstheme="majorBidi"/>
          <w:szCs w:val="20"/>
        </w:rPr>
        <w:t>(3), 269-287. doi:10.1111/j.1365-2729.2010.00390.x</w:t>
      </w:r>
    </w:p>
    <w:p w:rsidR="00294FB6" w:rsidRPr="00E57C06" w:rsidRDefault="00294FB6" w:rsidP="00E34A28">
      <w:pPr>
        <w:pStyle w:val="RefJournal"/>
        <w:rPr>
          <w:rFonts w:cstheme="majorBidi"/>
          <w:szCs w:val="20"/>
        </w:rPr>
      </w:pPr>
      <w:proofErr w:type="spellStart"/>
      <w:proofErr w:type="gramStart"/>
      <w:r w:rsidRPr="00E57C06">
        <w:rPr>
          <w:rFonts w:cstheme="majorBidi"/>
          <w:szCs w:val="20"/>
        </w:rPr>
        <w:t>Loucks</w:t>
      </w:r>
      <w:proofErr w:type="spellEnd"/>
      <w:r w:rsidRPr="00E57C06">
        <w:rPr>
          <w:rFonts w:cstheme="majorBidi"/>
          <w:szCs w:val="20"/>
        </w:rPr>
        <w:t xml:space="preserve">-Horsley, S., Love, N., Stiles, K. E., </w:t>
      </w:r>
      <w:proofErr w:type="spellStart"/>
      <w:r w:rsidRPr="00E57C06">
        <w:rPr>
          <w:rFonts w:cstheme="majorBidi"/>
          <w:szCs w:val="20"/>
        </w:rPr>
        <w:t>Mundry</w:t>
      </w:r>
      <w:proofErr w:type="spellEnd"/>
      <w:r w:rsidRPr="00E57C06">
        <w:rPr>
          <w:rFonts w:cstheme="majorBidi"/>
          <w:szCs w:val="20"/>
        </w:rPr>
        <w:t>, S. E., &amp; Hewson, P. W. (2003).</w:t>
      </w:r>
      <w:proofErr w:type="gramEnd"/>
      <w:r w:rsidRPr="00E57C06">
        <w:rPr>
          <w:rFonts w:cstheme="majorBidi"/>
          <w:szCs w:val="20"/>
        </w:rPr>
        <w:t xml:space="preserve"> </w:t>
      </w:r>
      <w:r w:rsidRPr="00E57C06">
        <w:rPr>
          <w:rFonts w:cstheme="majorBidi"/>
          <w:i/>
          <w:iCs/>
          <w:szCs w:val="20"/>
        </w:rPr>
        <w:t>Designing profe</w:t>
      </w:r>
      <w:r w:rsidRPr="00E57C06">
        <w:rPr>
          <w:rFonts w:cstheme="majorBidi"/>
          <w:i/>
          <w:iCs/>
          <w:szCs w:val="20"/>
        </w:rPr>
        <w:t>s</w:t>
      </w:r>
      <w:r w:rsidRPr="00E57C06">
        <w:rPr>
          <w:rFonts w:cstheme="majorBidi"/>
          <w:i/>
          <w:iCs/>
          <w:szCs w:val="20"/>
        </w:rPr>
        <w:t>sional development for teachers of science and mathematics</w:t>
      </w:r>
      <w:r w:rsidRPr="00E57C06">
        <w:rPr>
          <w:rFonts w:cstheme="majorBidi"/>
          <w:szCs w:val="20"/>
        </w:rPr>
        <w:t xml:space="preserve"> (2nd </w:t>
      </w:r>
      <w:proofErr w:type="gramStart"/>
      <w:r w:rsidR="0086068E">
        <w:rPr>
          <w:szCs w:val="20"/>
        </w:rPr>
        <w:t>e</w:t>
      </w:r>
      <w:r w:rsidR="004010C3" w:rsidRPr="00E57C06">
        <w:rPr>
          <w:szCs w:val="20"/>
        </w:rPr>
        <w:t>d</w:t>
      </w:r>
      <w:proofErr w:type="gramEnd"/>
      <w:r w:rsidR="0086068E">
        <w:rPr>
          <w:szCs w:val="20"/>
        </w:rPr>
        <w:t>.</w:t>
      </w:r>
      <w:r w:rsidRPr="00E57C06">
        <w:rPr>
          <w:rFonts w:cstheme="majorBidi"/>
          <w:szCs w:val="20"/>
        </w:rPr>
        <w:t>). Thousand Oaks, CA: Corwin Press.</w:t>
      </w:r>
    </w:p>
    <w:p w:rsidR="000E6968" w:rsidRPr="00C24382" w:rsidRDefault="000E6968" w:rsidP="00E34A28">
      <w:pPr>
        <w:pStyle w:val="RefJournal"/>
        <w:rPr>
          <w:rFonts w:cstheme="majorBidi"/>
          <w:szCs w:val="20"/>
        </w:rPr>
      </w:pPr>
      <w:proofErr w:type="spellStart"/>
      <w:r w:rsidRPr="00C24382">
        <w:rPr>
          <w:rFonts w:asciiTheme="majorBidi" w:hAnsiTheme="majorBidi" w:cstheme="majorBidi"/>
          <w:szCs w:val="20"/>
          <w:shd w:val="clear" w:color="auto" w:fill="FFFFFF"/>
        </w:rPr>
        <w:t>Laurillard</w:t>
      </w:r>
      <w:proofErr w:type="spellEnd"/>
      <w:r w:rsidRPr="00C24382">
        <w:rPr>
          <w:rFonts w:asciiTheme="majorBidi" w:hAnsiTheme="majorBidi" w:cstheme="majorBidi"/>
          <w:szCs w:val="20"/>
          <w:shd w:val="clear" w:color="auto" w:fill="FFFFFF"/>
        </w:rPr>
        <w:t xml:space="preserve">, D. (2012). </w:t>
      </w:r>
      <w:r w:rsidRPr="00C24382">
        <w:rPr>
          <w:rFonts w:asciiTheme="majorBidi" w:hAnsiTheme="majorBidi" w:cstheme="majorBidi"/>
          <w:i/>
          <w:iCs/>
          <w:szCs w:val="20"/>
          <w:shd w:val="clear" w:color="auto" w:fill="FFFFFF"/>
        </w:rPr>
        <w:t>Teaching as a design science: Building pedagogical patterns for learning and tec</w:t>
      </w:r>
      <w:r w:rsidRPr="00C24382">
        <w:rPr>
          <w:rFonts w:asciiTheme="majorBidi" w:hAnsiTheme="majorBidi" w:cstheme="majorBidi"/>
          <w:i/>
          <w:iCs/>
          <w:szCs w:val="20"/>
          <w:shd w:val="clear" w:color="auto" w:fill="FFFFFF"/>
        </w:rPr>
        <w:t>h</w:t>
      </w:r>
      <w:r w:rsidRPr="00C24382">
        <w:rPr>
          <w:rFonts w:asciiTheme="majorBidi" w:hAnsiTheme="majorBidi" w:cstheme="majorBidi"/>
          <w:i/>
          <w:iCs/>
          <w:szCs w:val="20"/>
          <w:shd w:val="clear" w:color="auto" w:fill="FFFFFF"/>
        </w:rPr>
        <w:t>nology</w:t>
      </w:r>
      <w:r w:rsidRPr="00C24382">
        <w:rPr>
          <w:rFonts w:asciiTheme="majorBidi" w:hAnsiTheme="majorBidi" w:cstheme="majorBidi"/>
          <w:szCs w:val="20"/>
          <w:shd w:val="clear" w:color="auto" w:fill="FFFFFF"/>
        </w:rPr>
        <w:t xml:space="preserve">. London: Routledge, Taylor &amp; Francis Group. </w:t>
      </w:r>
    </w:p>
    <w:p w:rsidR="00294FB6" w:rsidRPr="00E57C06" w:rsidRDefault="00294FB6" w:rsidP="00E34A28">
      <w:pPr>
        <w:pStyle w:val="RefJournal"/>
        <w:rPr>
          <w:rFonts w:cstheme="majorBidi"/>
          <w:szCs w:val="20"/>
        </w:rPr>
      </w:pPr>
      <w:proofErr w:type="gramStart"/>
      <w:r w:rsidRPr="00E57C06">
        <w:rPr>
          <w:rFonts w:cstheme="majorBidi"/>
          <w:szCs w:val="20"/>
        </w:rPr>
        <w:t>Mishra, P., &amp; Koehler, M. (2006).</w:t>
      </w:r>
      <w:proofErr w:type="gramEnd"/>
      <w:r w:rsidRPr="00E57C06">
        <w:rPr>
          <w:rFonts w:cstheme="majorBidi"/>
          <w:szCs w:val="20"/>
        </w:rPr>
        <w:t xml:space="preserve"> Technological pedagogical content knowledge: A framework for teacher knowledge.</w:t>
      </w:r>
      <w:r w:rsidRPr="00E57C06">
        <w:rPr>
          <w:rFonts w:cstheme="majorBidi"/>
          <w:i/>
          <w:iCs/>
          <w:szCs w:val="20"/>
        </w:rPr>
        <w:t xml:space="preserve"> The Teachers College Record, 108</w:t>
      </w:r>
      <w:r w:rsidRPr="00E57C06">
        <w:rPr>
          <w:rFonts w:cstheme="majorBidi"/>
          <w:szCs w:val="20"/>
        </w:rPr>
        <w:t xml:space="preserve">(6), 1017-1054. </w:t>
      </w:r>
    </w:p>
    <w:p w:rsidR="00FD74D2" w:rsidRPr="00FD74D2" w:rsidRDefault="00FD74D2" w:rsidP="00E34A28">
      <w:pPr>
        <w:pStyle w:val="RefJournal"/>
        <w:rPr>
          <w:noProof/>
        </w:rPr>
      </w:pPr>
      <w:r w:rsidRPr="00FD74D2">
        <w:rPr>
          <w:noProof/>
        </w:rPr>
        <w:lastRenderedPageBreak/>
        <w:t xml:space="preserve">Morag, O., &amp; Tal, T. (2012). Assessing learning in the outdoors with the field trip in natural environments (FiNE) framework. </w:t>
      </w:r>
      <w:r w:rsidRPr="00FD74D2">
        <w:rPr>
          <w:i/>
          <w:iCs/>
          <w:noProof/>
        </w:rPr>
        <w:t>International Journal of Science Education</w:t>
      </w:r>
      <w:r w:rsidRPr="00FD74D2">
        <w:rPr>
          <w:noProof/>
        </w:rPr>
        <w:t xml:space="preserve">, </w:t>
      </w:r>
      <w:r w:rsidRPr="00FD74D2">
        <w:rPr>
          <w:i/>
          <w:iCs/>
          <w:noProof/>
        </w:rPr>
        <w:t>34</w:t>
      </w:r>
      <w:r w:rsidRPr="00FD74D2">
        <w:rPr>
          <w:noProof/>
        </w:rPr>
        <w:t>(5), 745–777. doi:10.1080/09500693.2011.599046</w:t>
      </w:r>
    </w:p>
    <w:p w:rsidR="00294FB6" w:rsidRPr="00E57C06" w:rsidRDefault="00294FB6" w:rsidP="00E34A28">
      <w:pPr>
        <w:pStyle w:val="RefJournal"/>
        <w:rPr>
          <w:rFonts w:cstheme="majorBidi"/>
          <w:szCs w:val="20"/>
        </w:rPr>
      </w:pPr>
      <w:proofErr w:type="gramStart"/>
      <w:r w:rsidRPr="00E57C06">
        <w:rPr>
          <w:rFonts w:cstheme="majorBidi"/>
          <w:szCs w:val="20"/>
        </w:rPr>
        <w:t>NRC.</w:t>
      </w:r>
      <w:proofErr w:type="gramEnd"/>
      <w:r w:rsidRPr="00E57C06">
        <w:rPr>
          <w:rFonts w:cstheme="majorBidi"/>
          <w:szCs w:val="20"/>
        </w:rPr>
        <w:t xml:space="preserve"> (2012). </w:t>
      </w:r>
      <w:proofErr w:type="gramStart"/>
      <w:r w:rsidRPr="00E57C06">
        <w:rPr>
          <w:rFonts w:cstheme="majorBidi"/>
          <w:i/>
          <w:iCs/>
          <w:szCs w:val="20"/>
        </w:rPr>
        <w:t>A</w:t>
      </w:r>
      <w:proofErr w:type="gramEnd"/>
      <w:r w:rsidRPr="00E57C06">
        <w:rPr>
          <w:rFonts w:cstheme="majorBidi"/>
          <w:i/>
          <w:iCs/>
          <w:szCs w:val="20"/>
        </w:rPr>
        <w:t xml:space="preserve"> framework for K-12 science education: Practices, crosscutting concepts, and core ideas</w:t>
      </w:r>
      <w:r w:rsidRPr="00E57C06">
        <w:rPr>
          <w:rFonts w:cstheme="majorBidi"/>
          <w:szCs w:val="20"/>
        </w:rPr>
        <w:t xml:space="preserve">. </w:t>
      </w:r>
      <w:proofErr w:type="gramStart"/>
      <w:r w:rsidRPr="00E57C06">
        <w:rPr>
          <w:rFonts w:cstheme="majorBidi"/>
          <w:szCs w:val="20"/>
        </w:rPr>
        <w:t>Committee on a Conceptual Framework for New K-12 Science Education Standards.</w:t>
      </w:r>
      <w:proofErr w:type="gramEnd"/>
      <w:r w:rsidRPr="00E57C06">
        <w:rPr>
          <w:rFonts w:cstheme="majorBidi"/>
          <w:szCs w:val="20"/>
        </w:rPr>
        <w:t xml:space="preserve"> </w:t>
      </w:r>
      <w:proofErr w:type="gramStart"/>
      <w:r w:rsidRPr="00E57C06">
        <w:rPr>
          <w:rFonts w:cstheme="majorBidi"/>
          <w:szCs w:val="20"/>
        </w:rPr>
        <w:t>Board on Science Education, Division of Behavioral and Social Sciences and Education.</w:t>
      </w:r>
      <w:proofErr w:type="gramEnd"/>
      <w:r w:rsidR="0086068E">
        <w:rPr>
          <w:rFonts w:cstheme="majorBidi"/>
          <w:szCs w:val="20"/>
        </w:rPr>
        <w:t xml:space="preserve"> </w:t>
      </w:r>
      <w:r w:rsidRPr="00E57C06">
        <w:rPr>
          <w:rFonts w:cstheme="majorBidi"/>
          <w:szCs w:val="20"/>
        </w:rPr>
        <w:t>Washington, DC: The National Academies Press.</w:t>
      </w:r>
    </w:p>
    <w:p w:rsidR="0086068E" w:rsidRPr="00E57C06" w:rsidRDefault="0086068E" w:rsidP="0086068E">
      <w:pPr>
        <w:pStyle w:val="RefJournal"/>
        <w:rPr>
          <w:rFonts w:cstheme="majorBidi"/>
          <w:szCs w:val="20"/>
        </w:rPr>
      </w:pPr>
      <w:r w:rsidRPr="00E57C06">
        <w:rPr>
          <w:rFonts w:cstheme="majorBidi"/>
          <w:szCs w:val="20"/>
        </w:rPr>
        <w:t xml:space="preserve">Orion, N. (1993). </w:t>
      </w:r>
      <w:proofErr w:type="gramStart"/>
      <w:r w:rsidRPr="00E57C06">
        <w:rPr>
          <w:rFonts w:cstheme="majorBidi"/>
          <w:szCs w:val="20"/>
        </w:rPr>
        <w:t>A model for the development and implementation of field trips as an integral part of the science curriculum.</w:t>
      </w:r>
      <w:proofErr w:type="gramEnd"/>
      <w:r w:rsidRPr="00E57C06">
        <w:rPr>
          <w:rFonts w:cstheme="majorBidi"/>
          <w:i/>
          <w:iCs/>
          <w:szCs w:val="20"/>
        </w:rPr>
        <w:t xml:space="preserve"> School Science and Mathematics, 93</w:t>
      </w:r>
      <w:r w:rsidRPr="00E57C06">
        <w:rPr>
          <w:rFonts w:cstheme="majorBidi"/>
          <w:szCs w:val="20"/>
        </w:rPr>
        <w:t>(6), 325-331. doi:10.1111/j.1949-8594.1993.tb12254.x</w:t>
      </w:r>
    </w:p>
    <w:p w:rsidR="00294FB6" w:rsidRPr="00E57C06" w:rsidRDefault="00294FB6" w:rsidP="00E34A28">
      <w:pPr>
        <w:pStyle w:val="RefJournal"/>
        <w:rPr>
          <w:rFonts w:cstheme="majorBidi"/>
          <w:szCs w:val="20"/>
        </w:rPr>
      </w:pPr>
      <w:proofErr w:type="gramStart"/>
      <w:r w:rsidRPr="00E57C06">
        <w:rPr>
          <w:rFonts w:cstheme="majorBidi"/>
          <w:szCs w:val="20"/>
        </w:rPr>
        <w:t xml:space="preserve">Orion, N., &amp; </w:t>
      </w:r>
      <w:proofErr w:type="spellStart"/>
      <w:r w:rsidRPr="00E57C06">
        <w:rPr>
          <w:rFonts w:cstheme="majorBidi"/>
          <w:szCs w:val="20"/>
        </w:rPr>
        <w:t>Hofstein</w:t>
      </w:r>
      <w:proofErr w:type="spellEnd"/>
      <w:r w:rsidRPr="00E57C06">
        <w:rPr>
          <w:rFonts w:cstheme="majorBidi"/>
          <w:szCs w:val="20"/>
        </w:rPr>
        <w:t>, A. (1994).</w:t>
      </w:r>
      <w:proofErr w:type="gramEnd"/>
      <w:r w:rsidRPr="00E57C06">
        <w:rPr>
          <w:rFonts w:cstheme="majorBidi"/>
          <w:szCs w:val="20"/>
        </w:rPr>
        <w:t xml:space="preserve"> </w:t>
      </w:r>
      <w:proofErr w:type="gramStart"/>
      <w:r w:rsidRPr="00E57C06">
        <w:rPr>
          <w:rFonts w:cstheme="majorBidi"/>
          <w:szCs w:val="20"/>
        </w:rPr>
        <w:t>Factors that influence learning during a scientific field trip in a natural environment.</w:t>
      </w:r>
      <w:proofErr w:type="gramEnd"/>
      <w:r w:rsidRPr="00E57C06">
        <w:rPr>
          <w:rFonts w:cstheme="majorBidi"/>
          <w:i/>
          <w:iCs/>
          <w:szCs w:val="20"/>
        </w:rPr>
        <w:t xml:space="preserve"> Journal of Research in Science Teaching, 31</w:t>
      </w:r>
      <w:r w:rsidRPr="00E57C06">
        <w:rPr>
          <w:rFonts w:cstheme="majorBidi"/>
          <w:szCs w:val="20"/>
        </w:rPr>
        <w:t xml:space="preserve">(10), 1097-1119. </w:t>
      </w:r>
    </w:p>
    <w:p w:rsidR="00294FB6" w:rsidRPr="00E57C06" w:rsidRDefault="00294FB6" w:rsidP="00E34A28">
      <w:pPr>
        <w:pStyle w:val="RefJournal"/>
        <w:rPr>
          <w:rFonts w:cstheme="majorBidi"/>
          <w:szCs w:val="20"/>
        </w:rPr>
      </w:pPr>
      <w:r w:rsidRPr="0086068E">
        <w:rPr>
          <w:rFonts w:cstheme="majorBidi"/>
          <w:szCs w:val="20"/>
        </w:rPr>
        <w:t>Osborne</w:t>
      </w:r>
      <w:r w:rsidRPr="00E57C06">
        <w:rPr>
          <w:rFonts w:cstheme="majorBidi"/>
          <w:szCs w:val="20"/>
        </w:rPr>
        <w:t xml:space="preserve">, J. (2014). </w:t>
      </w:r>
      <w:proofErr w:type="gramStart"/>
      <w:r w:rsidRPr="00E57C06">
        <w:rPr>
          <w:rFonts w:cstheme="majorBidi"/>
          <w:szCs w:val="20"/>
        </w:rPr>
        <w:t>Scientific practices and inquiry in the science classroom.</w:t>
      </w:r>
      <w:proofErr w:type="gramEnd"/>
      <w:r w:rsidRPr="00E57C06">
        <w:rPr>
          <w:rFonts w:cstheme="majorBidi"/>
          <w:szCs w:val="20"/>
        </w:rPr>
        <w:t xml:space="preserve"> </w:t>
      </w:r>
      <w:proofErr w:type="gramStart"/>
      <w:r w:rsidRPr="00E57C06">
        <w:rPr>
          <w:rFonts w:cstheme="majorBidi"/>
          <w:szCs w:val="20"/>
        </w:rPr>
        <w:t xml:space="preserve">In N. G. Lederman, &amp; S. K. </w:t>
      </w:r>
      <w:proofErr w:type="spellStart"/>
      <w:r w:rsidRPr="00E57C06">
        <w:rPr>
          <w:rFonts w:cstheme="majorBidi"/>
          <w:szCs w:val="20"/>
        </w:rPr>
        <w:t>Abell</w:t>
      </w:r>
      <w:proofErr w:type="spellEnd"/>
      <w:r w:rsidRPr="00E57C06">
        <w:rPr>
          <w:rFonts w:cstheme="majorBidi"/>
          <w:szCs w:val="20"/>
        </w:rPr>
        <w:t xml:space="preserve"> (Eds.), </w:t>
      </w:r>
      <w:r w:rsidRPr="00E57C06">
        <w:rPr>
          <w:rFonts w:cstheme="majorBidi"/>
          <w:i/>
          <w:iCs/>
          <w:szCs w:val="20"/>
        </w:rPr>
        <w:t>Handbook of research in science education, volume 2</w:t>
      </w:r>
      <w:r w:rsidRPr="00E57C06">
        <w:rPr>
          <w:rFonts w:cstheme="majorBidi"/>
          <w:szCs w:val="20"/>
        </w:rPr>
        <w:t xml:space="preserve"> (pp. 579-599).</w:t>
      </w:r>
      <w:proofErr w:type="gramEnd"/>
      <w:r w:rsidRPr="00E57C06">
        <w:rPr>
          <w:rFonts w:cstheme="majorBidi"/>
          <w:szCs w:val="20"/>
        </w:rPr>
        <w:t xml:space="preserve"> NY: Routledge.</w:t>
      </w:r>
    </w:p>
    <w:p w:rsidR="00294FB6" w:rsidRPr="00E57C06" w:rsidRDefault="00294FB6" w:rsidP="00E34A28">
      <w:pPr>
        <w:pStyle w:val="RefJournal"/>
        <w:rPr>
          <w:rFonts w:cstheme="majorBidi"/>
          <w:szCs w:val="20"/>
        </w:rPr>
      </w:pPr>
      <w:proofErr w:type="spellStart"/>
      <w:proofErr w:type="gramStart"/>
      <w:r w:rsidRPr="00E57C06">
        <w:rPr>
          <w:rFonts w:cstheme="majorBidi"/>
          <w:szCs w:val="20"/>
        </w:rPr>
        <w:t>Penuel</w:t>
      </w:r>
      <w:proofErr w:type="spellEnd"/>
      <w:r w:rsidRPr="00E57C06">
        <w:rPr>
          <w:rFonts w:cstheme="majorBidi"/>
          <w:szCs w:val="20"/>
        </w:rPr>
        <w:t>, W. R., Fishman, B. J., Yamaguchi, R., &amp; Gallagher, L. P. (2007).</w:t>
      </w:r>
      <w:proofErr w:type="gramEnd"/>
      <w:r w:rsidRPr="00E57C06">
        <w:rPr>
          <w:rFonts w:cstheme="majorBidi"/>
          <w:szCs w:val="20"/>
        </w:rPr>
        <w:t xml:space="preserve"> What makes professional deve</w:t>
      </w:r>
      <w:r w:rsidRPr="00E57C06">
        <w:rPr>
          <w:rFonts w:cstheme="majorBidi"/>
          <w:szCs w:val="20"/>
        </w:rPr>
        <w:t>l</w:t>
      </w:r>
      <w:r w:rsidRPr="00E57C06">
        <w:rPr>
          <w:rFonts w:cstheme="majorBidi"/>
          <w:szCs w:val="20"/>
        </w:rPr>
        <w:t xml:space="preserve">opment effective? </w:t>
      </w:r>
      <w:proofErr w:type="gramStart"/>
      <w:r w:rsidR="0086068E" w:rsidRPr="00E57C06">
        <w:rPr>
          <w:rFonts w:cstheme="majorBidi"/>
          <w:szCs w:val="20"/>
        </w:rPr>
        <w:t>Strategies</w:t>
      </w:r>
      <w:r w:rsidRPr="00E57C06">
        <w:rPr>
          <w:rFonts w:cstheme="majorBidi"/>
          <w:szCs w:val="20"/>
        </w:rPr>
        <w:t xml:space="preserve"> that foster curriculum implementation.</w:t>
      </w:r>
      <w:proofErr w:type="gramEnd"/>
      <w:r w:rsidRPr="00E57C06">
        <w:rPr>
          <w:rFonts w:cstheme="majorBidi"/>
          <w:i/>
          <w:iCs/>
          <w:szCs w:val="20"/>
        </w:rPr>
        <w:t xml:space="preserve"> American Educational Research Journal, 44</w:t>
      </w:r>
      <w:r w:rsidRPr="00E57C06">
        <w:rPr>
          <w:rFonts w:cstheme="majorBidi"/>
          <w:szCs w:val="20"/>
        </w:rPr>
        <w:t xml:space="preserve">(4), 921-958. </w:t>
      </w:r>
    </w:p>
    <w:p w:rsidR="00766388" w:rsidRPr="00E57C06" w:rsidRDefault="00294FB6" w:rsidP="00E34A28">
      <w:pPr>
        <w:pStyle w:val="RefJournal"/>
        <w:rPr>
          <w:rFonts w:cstheme="majorBidi"/>
          <w:szCs w:val="20"/>
        </w:rPr>
      </w:pPr>
      <w:proofErr w:type="spellStart"/>
      <w:proofErr w:type="gramStart"/>
      <w:r w:rsidRPr="00E57C06">
        <w:rPr>
          <w:rFonts w:cstheme="majorBidi"/>
          <w:szCs w:val="20"/>
        </w:rPr>
        <w:t>Reiser</w:t>
      </w:r>
      <w:proofErr w:type="spellEnd"/>
      <w:r w:rsidRPr="00E57C06">
        <w:rPr>
          <w:rFonts w:cstheme="majorBidi"/>
          <w:szCs w:val="20"/>
        </w:rPr>
        <w:t xml:space="preserve">, B., &amp; </w:t>
      </w:r>
      <w:proofErr w:type="spellStart"/>
      <w:r w:rsidRPr="00E57C06">
        <w:rPr>
          <w:rFonts w:cstheme="majorBidi"/>
          <w:szCs w:val="20"/>
        </w:rPr>
        <w:t>Tabak</w:t>
      </w:r>
      <w:proofErr w:type="spellEnd"/>
      <w:r w:rsidRPr="00E57C06">
        <w:rPr>
          <w:rFonts w:cstheme="majorBidi"/>
          <w:szCs w:val="20"/>
        </w:rPr>
        <w:t>, I. (2014).</w:t>
      </w:r>
      <w:proofErr w:type="gramEnd"/>
      <w:r w:rsidRPr="00E57C06">
        <w:rPr>
          <w:rFonts w:cstheme="majorBidi"/>
          <w:szCs w:val="20"/>
        </w:rPr>
        <w:t xml:space="preserve"> </w:t>
      </w:r>
      <w:proofErr w:type="gramStart"/>
      <w:r w:rsidR="00766388" w:rsidRPr="00E57C06">
        <w:rPr>
          <w:szCs w:val="20"/>
        </w:rPr>
        <w:t>Scaffolding.</w:t>
      </w:r>
      <w:proofErr w:type="gramEnd"/>
      <w:r w:rsidR="00766388" w:rsidRPr="00E57C06">
        <w:rPr>
          <w:szCs w:val="20"/>
        </w:rPr>
        <w:t xml:space="preserve"> In R.</w:t>
      </w:r>
      <w:r w:rsidR="0086068E">
        <w:rPr>
          <w:szCs w:val="20"/>
        </w:rPr>
        <w:t xml:space="preserve"> </w:t>
      </w:r>
      <w:r w:rsidR="00766388" w:rsidRPr="00E57C06">
        <w:rPr>
          <w:szCs w:val="20"/>
        </w:rPr>
        <w:t xml:space="preserve">K Sawyer (Ed.), </w:t>
      </w:r>
      <w:r w:rsidR="00766388" w:rsidRPr="00E57C06">
        <w:rPr>
          <w:i/>
          <w:iCs/>
          <w:szCs w:val="20"/>
        </w:rPr>
        <w:t xml:space="preserve">Cambridge </w:t>
      </w:r>
      <w:r w:rsidR="0086068E" w:rsidRPr="00E57C06">
        <w:rPr>
          <w:i/>
          <w:iCs/>
          <w:szCs w:val="20"/>
        </w:rPr>
        <w:t xml:space="preserve">handbook of the learning sciences </w:t>
      </w:r>
      <w:r w:rsidR="0086068E">
        <w:rPr>
          <w:szCs w:val="20"/>
        </w:rPr>
        <w:t xml:space="preserve">(2nd </w:t>
      </w:r>
      <w:proofErr w:type="gramStart"/>
      <w:r w:rsidR="0086068E">
        <w:rPr>
          <w:szCs w:val="20"/>
        </w:rPr>
        <w:t>e</w:t>
      </w:r>
      <w:r w:rsidR="00766388" w:rsidRPr="00E57C06">
        <w:rPr>
          <w:szCs w:val="20"/>
        </w:rPr>
        <w:t>d</w:t>
      </w:r>
      <w:proofErr w:type="gramEnd"/>
      <w:r w:rsidR="0086068E">
        <w:rPr>
          <w:szCs w:val="20"/>
        </w:rPr>
        <w:t>.</w:t>
      </w:r>
      <w:r w:rsidR="00766388" w:rsidRPr="00E57C06">
        <w:rPr>
          <w:szCs w:val="20"/>
        </w:rPr>
        <w:t xml:space="preserve">) (pp. 168-226). New York: Cambridge University Press. </w:t>
      </w:r>
    </w:p>
    <w:p w:rsidR="00294FB6" w:rsidRPr="00E57C06" w:rsidRDefault="00294FB6" w:rsidP="00E34A28">
      <w:pPr>
        <w:pStyle w:val="RefJournal"/>
        <w:rPr>
          <w:rFonts w:cstheme="majorBidi"/>
          <w:szCs w:val="20"/>
        </w:rPr>
      </w:pPr>
      <w:proofErr w:type="gramStart"/>
      <w:r w:rsidRPr="00E57C06">
        <w:rPr>
          <w:rFonts w:cstheme="majorBidi"/>
          <w:szCs w:val="20"/>
        </w:rPr>
        <w:t>Salomon, G., &amp; Ben-</w:t>
      </w:r>
      <w:proofErr w:type="spellStart"/>
      <w:r w:rsidRPr="00E57C06">
        <w:rPr>
          <w:rFonts w:cstheme="majorBidi"/>
          <w:szCs w:val="20"/>
        </w:rPr>
        <w:t>Zvi</w:t>
      </w:r>
      <w:proofErr w:type="spellEnd"/>
      <w:r w:rsidRPr="00E57C06">
        <w:rPr>
          <w:rFonts w:cstheme="majorBidi"/>
          <w:szCs w:val="20"/>
        </w:rPr>
        <w:t>, D. (2006).</w:t>
      </w:r>
      <w:proofErr w:type="gramEnd"/>
      <w:r w:rsidRPr="00E57C06">
        <w:rPr>
          <w:rFonts w:cstheme="majorBidi"/>
          <w:szCs w:val="20"/>
        </w:rPr>
        <w:t xml:space="preserve"> The difficult marriage between education and technology: Is the ma</w:t>
      </w:r>
      <w:r w:rsidRPr="00E57C06">
        <w:rPr>
          <w:rFonts w:cstheme="majorBidi"/>
          <w:szCs w:val="20"/>
        </w:rPr>
        <w:t>r</w:t>
      </w:r>
      <w:r w:rsidRPr="00E57C06">
        <w:rPr>
          <w:rFonts w:cstheme="majorBidi"/>
          <w:szCs w:val="20"/>
        </w:rPr>
        <w:t xml:space="preserve">riage doomed? In L. </w:t>
      </w:r>
      <w:proofErr w:type="spellStart"/>
      <w:r w:rsidRPr="00E57C06">
        <w:rPr>
          <w:rFonts w:cstheme="majorBidi"/>
          <w:szCs w:val="20"/>
        </w:rPr>
        <w:t>Verschaffel</w:t>
      </w:r>
      <w:proofErr w:type="spellEnd"/>
      <w:r w:rsidRPr="00E57C06">
        <w:rPr>
          <w:rFonts w:cstheme="majorBidi"/>
          <w:szCs w:val="20"/>
        </w:rPr>
        <w:t xml:space="preserve">, F. </w:t>
      </w:r>
      <w:proofErr w:type="spellStart"/>
      <w:r w:rsidRPr="00E57C06">
        <w:rPr>
          <w:rFonts w:cstheme="majorBidi"/>
          <w:szCs w:val="20"/>
        </w:rPr>
        <w:t>Dochy</w:t>
      </w:r>
      <w:proofErr w:type="spellEnd"/>
      <w:r w:rsidRPr="00E57C06">
        <w:rPr>
          <w:rFonts w:cstheme="majorBidi"/>
          <w:szCs w:val="20"/>
        </w:rPr>
        <w:t xml:space="preserve">, M. </w:t>
      </w:r>
      <w:proofErr w:type="spellStart"/>
      <w:r w:rsidRPr="00E57C06">
        <w:rPr>
          <w:rFonts w:cstheme="majorBidi"/>
          <w:szCs w:val="20"/>
        </w:rPr>
        <w:t>Boekaerts</w:t>
      </w:r>
      <w:proofErr w:type="spellEnd"/>
      <w:r w:rsidRPr="00E57C06">
        <w:rPr>
          <w:rFonts w:cstheme="majorBidi"/>
          <w:szCs w:val="20"/>
        </w:rPr>
        <w:t xml:space="preserve"> &amp; S. </w:t>
      </w:r>
      <w:proofErr w:type="spellStart"/>
      <w:r w:rsidRPr="00E57C06">
        <w:rPr>
          <w:rFonts w:cstheme="majorBidi"/>
          <w:szCs w:val="20"/>
        </w:rPr>
        <w:t>Vosniadou</w:t>
      </w:r>
      <w:proofErr w:type="spellEnd"/>
      <w:r w:rsidRPr="00E57C06">
        <w:rPr>
          <w:rFonts w:cstheme="majorBidi"/>
          <w:szCs w:val="20"/>
        </w:rPr>
        <w:t xml:space="preserve"> (Eds.), </w:t>
      </w:r>
      <w:r w:rsidRPr="00E57C06">
        <w:rPr>
          <w:rFonts w:cstheme="majorBidi"/>
          <w:i/>
          <w:iCs/>
          <w:szCs w:val="20"/>
        </w:rPr>
        <w:t>Instructional ps</w:t>
      </w:r>
      <w:r w:rsidRPr="00E57C06">
        <w:rPr>
          <w:rFonts w:cstheme="majorBidi"/>
          <w:i/>
          <w:iCs/>
          <w:szCs w:val="20"/>
        </w:rPr>
        <w:t>y</w:t>
      </w:r>
      <w:r w:rsidRPr="00E57C06">
        <w:rPr>
          <w:rFonts w:cstheme="majorBidi"/>
          <w:i/>
          <w:iCs/>
          <w:szCs w:val="20"/>
        </w:rPr>
        <w:t xml:space="preserve">chology: Past, present and future trends (essays in honor of </w:t>
      </w:r>
      <w:r w:rsidR="0086068E" w:rsidRPr="00E57C06">
        <w:rPr>
          <w:rFonts w:cstheme="majorBidi"/>
          <w:i/>
          <w:iCs/>
          <w:szCs w:val="20"/>
        </w:rPr>
        <w:t>Erik</w:t>
      </w:r>
      <w:r w:rsidRPr="00E57C06">
        <w:rPr>
          <w:rFonts w:cstheme="majorBidi"/>
          <w:i/>
          <w:iCs/>
          <w:szCs w:val="20"/>
        </w:rPr>
        <w:t xml:space="preserve"> de </w:t>
      </w:r>
      <w:r w:rsidR="0086068E" w:rsidRPr="00E57C06">
        <w:rPr>
          <w:rFonts w:cstheme="majorBidi"/>
          <w:i/>
          <w:iCs/>
          <w:szCs w:val="20"/>
        </w:rPr>
        <w:t>Corte</w:t>
      </w:r>
      <w:r w:rsidRPr="00E57C06">
        <w:rPr>
          <w:rFonts w:cstheme="majorBidi"/>
          <w:i/>
          <w:iCs/>
          <w:szCs w:val="20"/>
        </w:rPr>
        <w:t>)</w:t>
      </w:r>
      <w:r w:rsidRPr="00E57C06">
        <w:rPr>
          <w:rFonts w:cstheme="majorBidi"/>
          <w:szCs w:val="20"/>
        </w:rPr>
        <w:t xml:space="preserve"> (pp. 209-222). Amsterdam: Elsevier.</w:t>
      </w:r>
    </w:p>
    <w:p w:rsidR="00294FB6" w:rsidRPr="00E57C06" w:rsidRDefault="00294FB6" w:rsidP="00E34A28">
      <w:pPr>
        <w:pStyle w:val="RefJournal"/>
        <w:rPr>
          <w:rFonts w:cstheme="majorBidi"/>
          <w:szCs w:val="20"/>
        </w:rPr>
      </w:pPr>
      <w:proofErr w:type="gramStart"/>
      <w:r w:rsidRPr="00E57C06">
        <w:rPr>
          <w:rFonts w:cstheme="majorBidi"/>
          <w:szCs w:val="20"/>
        </w:rPr>
        <w:t>Sandoval, W. (2014).</w:t>
      </w:r>
      <w:proofErr w:type="gramEnd"/>
      <w:r w:rsidRPr="00E57C06">
        <w:rPr>
          <w:rFonts w:cstheme="majorBidi"/>
          <w:szCs w:val="20"/>
        </w:rPr>
        <w:t xml:space="preserve"> Conjecture mapping: An approach to systematic educational design research.</w:t>
      </w:r>
      <w:r w:rsidRPr="00E57C06">
        <w:rPr>
          <w:rFonts w:cstheme="majorBidi"/>
          <w:i/>
          <w:iCs/>
          <w:szCs w:val="20"/>
        </w:rPr>
        <w:t xml:space="preserve"> Journal of the Learning Sciences, 23</w:t>
      </w:r>
      <w:r w:rsidRPr="00E57C06">
        <w:rPr>
          <w:rFonts w:cstheme="majorBidi"/>
          <w:szCs w:val="20"/>
        </w:rPr>
        <w:t xml:space="preserve">(1), 18-36. </w:t>
      </w:r>
    </w:p>
    <w:p w:rsidR="00313C60" w:rsidRPr="00313C60" w:rsidRDefault="00313C60" w:rsidP="00E34A28">
      <w:pPr>
        <w:pStyle w:val="RefJournal"/>
        <w:rPr>
          <w:rFonts w:cstheme="majorBidi"/>
          <w:szCs w:val="20"/>
        </w:rPr>
      </w:pPr>
      <w:proofErr w:type="gramStart"/>
      <w:r w:rsidRPr="00313C60">
        <w:rPr>
          <w:rFonts w:cstheme="majorBidi"/>
          <w:szCs w:val="20"/>
        </w:rPr>
        <w:t>Shamir-</w:t>
      </w:r>
      <w:proofErr w:type="spellStart"/>
      <w:r w:rsidRPr="00313C60">
        <w:rPr>
          <w:rFonts w:cstheme="majorBidi"/>
          <w:szCs w:val="20"/>
        </w:rPr>
        <w:t>Inbal</w:t>
      </w:r>
      <w:proofErr w:type="spellEnd"/>
      <w:r w:rsidRPr="00313C60">
        <w:rPr>
          <w:rFonts w:cstheme="majorBidi"/>
          <w:szCs w:val="20"/>
        </w:rPr>
        <w:t>, T., Dayan, J., &amp; Kali, Y. (2009).</w:t>
      </w:r>
      <w:proofErr w:type="gramEnd"/>
      <w:r w:rsidRPr="00313C60">
        <w:rPr>
          <w:rFonts w:cstheme="majorBidi"/>
          <w:szCs w:val="20"/>
        </w:rPr>
        <w:t xml:space="preserve"> </w:t>
      </w:r>
      <w:proofErr w:type="gramStart"/>
      <w:r w:rsidRPr="00313C60">
        <w:rPr>
          <w:rFonts w:cstheme="majorBidi"/>
          <w:szCs w:val="20"/>
        </w:rPr>
        <w:t>Assimilating online technologies into school culture.</w:t>
      </w:r>
      <w:proofErr w:type="gramEnd"/>
      <w:r w:rsidRPr="00313C60">
        <w:rPr>
          <w:rFonts w:cstheme="majorBidi"/>
          <w:i/>
          <w:iCs/>
          <w:szCs w:val="20"/>
        </w:rPr>
        <w:t xml:space="preserve"> Inte</w:t>
      </w:r>
      <w:r w:rsidRPr="00313C60">
        <w:rPr>
          <w:rFonts w:cstheme="majorBidi"/>
          <w:i/>
          <w:iCs/>
          <w:szCs w:val="20"/>
        </w:rPr>
        <w:t>r</w:t>
      </w:r>
      <w:r w:rsidRPr="00313C60">
        <w:rPr>
          <w:rFonts w:cstheme="majorBidi"/>
          <w:i/>
          <w:iCs/>
          <w:szCs w:val="20"/>
        </w:rPr>
        <w:t>disciplinary Journal of E-Learning and Learning Objects, 5</w:t>
      </w:r>
      <w:r w:rsidRPr="00313C60">
        <w:rPr>
          <w:rFonts w:cstheme="majorBidi"/>
          <w:szCs w:val="20"/>
        </w:rPr>
        <w:t xml:space="preserve">(1), 307-334. </w:t>
      </w:r>
      <w:r w:rsidR="0086068E">
        <w:rPr>
          <w:rFonts w:cstheme="majorBidi"/>
          <w:szCs w:val="20"/>
        </w:rPr>
        <w:t xml:space="preserve">Retrieved from </w:t>
      </w:r>
      <w:hyperlink r:id="rId33" w:history="1">
        <w:r w:rsidR="0086068E" w:rsidRPr="00410D24">
          <w:rPr>
            <w:rStyle w:val="Hyperlink"/>
            <w:rFonts w:cstheme="majorBidi"/>
            <w:szCs w:val="20"/>
          </w:rPr>
          <w:t>http://www.ijello.org/Volume5/IJELLOv5p307-334Samir-Inbal675.pdf</w:t>
        </w:r>
      </w:hyperlink>
      <w:r w:rsidR="0086068E">
        <w:rPr>
          <w:rFonts w:cstheme="majorBidi"/>
          <w:szCs w:val="20"/>
        </w:rPr>
        <w:t xml:space="preserve"> </w:t>
      </w:r>
    </w:p>
    <w:p w:rsidR="00294FB6" w:rsidRPr="00E57C06" w:rsidRDefault="00294FB6" w:rsidP="00E34A28">
      <w:pPr>
        <w:pStyle w:val="RefJournal"/>
        <w:rPr>
          <w:rFonts w:cstheme="majorBidi"/>
          <w:szCs w:val="20"/>
        </w:rPr>
      </w:pPr>
      <w:proofErr w:type="spellStart"/>
      <w:proofErr w:type="gramStart"/>
      <w:r w:rsidRPr="00E57C06">
        <w:rPr>
          <w:rFonts w:cstheme="majorBidi"/>
          <w:szCs w:val="20"/>
        </w:rPr>
        <w:t>Sharples</w:t>
      </w:r>
      <w:proofErr w:type="spellEnd"/>
      <w:r w:rsidRPr="00E57C06">
        <w:rPr>
          <w:rFonts w:cstheme="majorBidi"/>
          <w:szCs w:val="20"/>
        </w:rPr>
        <w:t xml:space="preserve">, M., Taylor, J., &amp; </w:t>
      </w:r>
      <w:proofErr w:type="spellStart"/>
      <w:r w:rsidRPr="00E57C06">
        <w:rPr>
          <w:rFonts w:cstheme="majorBidi"/>
          <w:szCs w:val="20"/>
        </w:rPr>
        <w:t>Vavoula</w:t>
      </w:r>
      <w:proofErr w:type="spellEnd"/>
      <w:r w:rsidRPr="00E57C06">
        <w:rPr>
          <w:rFonts w:cstheme="majorBidi"/>
          <w:szCs w:val="20"/>
        </w:rPr>
        <w:t>, G. (2007).</w:t>
      </w:r>
      <w:proofErr w:type="gramEnd"/>
      <w:r w:rsidRPr="00E57C06">
        <w:rPr>
          <w:rFonts w:cstheme="majorBidi"/>
          <w:szCs w:val="20"/>
        </w:rPr>
        <w:t xml:space="preserve"> </w:t>
      </w:r>
      <w:proofErr w:type="gramStart"/>
      <w:r w:rsidRPr="00E57C06">
        <w:rPr>
          <w:rFonts w:cstheme="majorBidi"/>
          <w:szCs w:val="20"/>
        </w:rPr>
        <w:t>A theory of learning for the mobile age.</w:t>
      </w:r>
      <w:proofErr w:type="gramEnd"/>
      <w:r w:rsidRPr="00E57C06">
        <w:rPr>
          <w:rFonts w:cstheme="majorBidi"/>
          <w:szCs w:val="20"/>
        </w:rPr>
        <w:t xml:space="preserve"> In R. Andrews, &amp; C. </w:t>
      </w:r>
      <w:proofErr w:type="spellStart"/>
      <w:r w:rsidRPr="00E57C06">
        <w:rPr>
          <w:rFonts w:cstheme="majorBidi"/>
          <w:szCs w:val="20"/>
        </w:rPr>
        <w:t>Haythornthwaite</w:t>
      </w:r>
      <w:proofErr w:type="spellEnd"/>
      <w:r w:rsidRPr="00E57C06">
        <w:rPr>
          <w:rFonts w:cstheme="majorBidi"/>
          <w:szCs w:val="20"/>
        </w:rPr>
        <w:t xml:space="preserve"> (Eds.), </w:t>
      </w:r>
      <w:proofErr w:type="gramStart"/>
      <w:r w:rsidRPr="00E57C06">
        <w:rPr>
          <w:rFonts w:cstheme="majorBidi"/>
          <w:i/>
          <w:iCs/>
          <w:szCs w:val="20"/>
        </w:rPr>
        <w:t>The</w:t>
      </w:r>
      <w:proofErr w:type="gramEnd"/>
      <w:r w:rsidRPr="00E57C06">
        <w:rPr>
          <w:rFonts w:cstheme="majorBidi"/>
          <w:i/>
          <w:iCs/>
          <w:szCs w:val="20"/>
        </w:rPr>
        <w:t xml:space="preserve"> sage handbook of </w:t>
      </w:r>
      <w:proofErr w:type="spellStart"/>
      <w:r w:rsidRPr="00E57C06">
        <w:rPr>
          <w:rFonts w:cstheme="majorBidi"/>
          <w:i/>
          <w:iCs/>
          <w:szCs w:val="20"/>
        </w:rPr>
        <w:t>elearning</w:t>
      </w:r>
      <w:proofErr w:type="spellEnd"/>
      <w:r w:rsidRPr="00E57C06">
        <w:rPr>
          <w:rFonts w:cstheme="majorBidi"/>
          <w:i/>
          <w:iCs/>
          <w:szCs w:val="20"/>
        </w:rPr>
        <w:t xml:space="preserve"> research</w:t>
      </w:r>
      <w:r w:rsidRPr="00E57C06">
        <w:rPr>
          <w:rFonts w:cstheme="majorBidi"/>
          <w:szCs w:val="20"/>
        </w:rPr>
        <w:t xml:space="preserve"> (pp. 221-247). London: Sage.</w:t>
      </w:r>
    </w:p>
    <w:p w:rsidR="00294FB6" w:rsidRPr="00E57C06" w:rsidRDefault="00294FB6" w:rsidP="00E34A28">
      <w:pPr>
        <w:pStyle w:val="RefJournal"/>
        <w:rPr>
          <w:rFonts w:cstheme="majorBidi"/>
          <w:szCs w:val="20"/>
        </w:rPr>
      </w:pPr>
      <w:r w:rsidRPr="00E57C06">
        <w:rPr>
          <w:rFonts w:cstheme="majorBidi"/>
          <w:szCs w:val="20"/>
        </w:rPr>
        <w:t>Shulman, L. S. (1986). Those who understand: Knowledge growth in teaching.</w:t>
      </w:r>
      <w:r w:rsidRPr="00E57C06">
        <w:rPr>
          <w:rFonts w:cstheme="majorBidi"/>
          <w:i/>
          <w:iCs/>
          <w:szCs w:val="20"/>
        </w:rPr>
        <w:t xml:space="preserve"> Educational Researcher, 15</w:t>
      </w:r>
      <w:r w:rsidRPr="00E57C06">
        <w:rPr>
          <w:rFonts w:cstheme="majorBidi"/>
          <w:szCs w:val="20"/>
        </w:rPr>
        <w:t xml:space="preserve">(2), 4-14. </w:t>
      </w:r>
    </w:p>
    <w:p w:rsidR="00FD74D2" w:rsidRPr="00FD74D2" w:rsidRDefault="00FD74D2" w:rsidP="00E34A28">
      <w:pPr>
        <w:pStyle w:val="RefJournal"/>
        <w:rPr>
          <w:noProof/>
        </w:rPr>
      </w:pPr>
      <w:r w:rsidRPr="00FD74D2">
        <w:rPr>
          <w:noProof/>
        </w:rPr>
        <w:t>Svihla, V., Reeve, R., Sagy, O., &amp; Kali, Y. (2015). A fingerprint pattern of supports for teachers</w:t>
      </w:r>
      <w:r w:rsidR="00FC0311">
        <w:rPr>
          <w:noProof/>
        </w:rPr>
        <w:t>’</w:t>
      </w:r>
      <w:r w:rsidRPr="00FD74D2">
        <w:rPr>
          <w:noProof/>
        </w:rPr>
        <w:t xml:space="preserve"> designing of technology-enhanced learning. </w:t>
      </w:r>
      <w:r w:rsidRPr="00FD74D2">
        <w:rPr>
          <w:i/>
          <w:iCs/>
          <w:noProof/>
        </w:rPr>
        <w:t>Instructional Science</w:t>
      </w:r>
      <w:r w:rsidR="00882C74">
        <w:rPr>
          <w:i/>
          <w:iCs/>
          <w:noProof/>
        </w:rPr>
        <w:t>,</w:t>
      </w:r>
      <w:r w:rsidR="00882C74" w:rsidRPr="00882C74">
        <w:rPr>
          <w:i/>
          <w:iCs/>
          <w:noProof/>
        </w:rPr>
        <w:t xml:space="preserve"> 43</w:t>
      </w:r>
      <w:r w:rsidR="00882C74" w:rsidRPr="00882C74">
        <w:t>(2), 283-307.</w:t>
      </w:r>
      <w:r w:rsidRPr="00FD74D2">
        <w:rPr>
          <w:noProof/>
        </w:rPr>
        <w:t xml:space="preserve"> doi:10.1007/s11251-014-9342-5</w:t>
      </w:r>
    </w:p>
    <w:p w:rsidR="0086068E" w:rsidRPr="00FD74D2" w:rsidRDefault="0086068E" w:rsidP="00D22A21">
      <w:pPr>
        <w:pStyle w:val="RefJournal"/>
        <w:rPr>
          <w:noProof/>
        </w:rPr>
      </w:pPr>
      <w:r w:rsidRPr="00FD74D2">
        <w:rPr>
          <w:noProof/>
        </w:rPr>
        <w:t>Tal, T. (2001). Incorporating field trips as science l</w:t>
      </w:r>
      <w:r w:rsidR="00882C74">
        <w:rPr>
          <w:noProof/>
        </w:rPr>
        <w:t>earning environment enrichment–A</w:t>
      </w:r>
      <w:r w:rsidRPr="00FD74D2">
        <w:rPr>
          <w:noProof/>
        </w:rPr>
        <w:t xml:space="preserve">n interpretive study. </w:t>
      </w:r>
      <w:r w:rsidRPr="00FD74D2">
        <w:rPr>
          <w:i/>
          <w:iCs/>
          <w:noProof/>
        </w:rPr>
        <w:t>Learning Environments Research</w:t>
      </w:r>
      <w:r w:rsidRPr="00FD74D2">
        <w:rPr>
          <w:noProof/>
        </w:rPr>
        <w:t xml:space="preserve">, </w:t>
      </w:r>
      <w:r w:rsidRPr="00FD74D2">
        <w:rPr>
          <w:i/>
          <w:iCs/>
          <w:noProof/>
        </w:rPr>
        <w:t>4</w:t>
      </w:r>
      <w:r w:rsidRPr="00FD74D2">
        <w:rPr>
          <w:noProof/>
        </w:rPr>
        <w:t>(1), 25–49.</w:t>
      </w:r>
    </w:p>
    <w:p w:rsidR="0086068E" w:rsidRPr="00FD74D2" w:rsidRDefault="0086068E" w:rsidP="00D22A21">
      <w:pPr>
        <w:pStyle w:val="RefJournal"/>
        <w:rPr>
          <w:noProof/>
        </w:rPr>
      </w:pPr>
      <w:r w:rsidRPr="00FD74D2">
        <w:rPr>
          <w:noProof/>
        </w:rPr>
        <w:t xml:space="preserve">Tal, T., &amp; Abramovitch, A. (2012). Activity and </w:t>
      </w:r>
      <w:r w:rsidR="00882C74" w:rsidRPr="00FD74D2">
        <w:rPr>
          <w:noProof/>
        </w:rPr>
        <w:t>action</w:t>
      </w:r>
      <w:r w:rsidRPr="00FD74D2">
        <w:rPr>
          <w:noProof/>
        </w:rPr>
        <w:t xml:space="preserve">: Bridging </w:t>
      </w:r>
      <w:r w:rsidR="00882C74" w:rsidRPr="00FD74D2">
        <w:rPr>
          <w:noProof/>
        </w:rPr>
        <w:t>environmental sciences and environmental education</w:t>
      </w:r>
      <w:r w:rsidRPr="00FD74D2">
        <w:rPr>
          <w:noProof/>
        </w:rPr>
        <w:t xml:space="preserve">. </w:t>
      </w:r>
      <w:r w:rsidRPr="00FD74D2">
        <w:rPr>
          <w:i/>
          <w:iCs/>
          <w:noProof/>
        </w:rPr>
        <w:t>Research in Science Education</w:t>
      </w:r>
      <w:r w:rsidRPr="00FD74D2">
        <w:rPr>
          <w:noProof/>
        </w:rPr>
        <w:t xml:space="preserve">, </w:t>
      </w:r>
      <w:r w:rsidRPr="00FD74D2">
        <w:rPr>
          <w:i/>
          <w:iCs/>
          <w:noProof/>
        </w:rPr>
        <w:t>43</w:t>
      </w:r>
      <w:r w:rsidRPr="00FD74D2">
        <w:rPr>
          <w:noProof/>
        </w:rPr>
        <w:t>(4), 1–23. doi:10.1007/s11165-012-9327-9</w:t>
      </w:r>
    </w:p>
    <w:p w:rsidR="0086068E" w:rsidRPr="00FD74D2" w:rsidRDefault="0086068E" w:rsidP="00D22A21">
      <w:pPr>
        <w:pStyle w:val="RefJournal"/>
        <w:rPr>
          <w:noProof/>
        </w:rPr>
      </w:pPr>
      <w:r w:rsidRPr="00FD74D2">
        <w:rPr>
          <w:noProof/>
        </w:rPr>
        <w:t xml:space="preserve">Tal, T., &amp; Argaman, S. (2005). Characteristics and difficulties of teachers who mentor environmental inquiry projects. </w:t>
      </w:r>
      <w:r w:rsidRPr="00FD74D2">
        <w:rPr>
          <w:i/>
          <w:iCs/>
          <w:noProof/>
        </w:rPr>
        <w:t>Research in Science Education</w:t>
      </w:r>
      <w:r w:rsidRPr="00FD74D2">
        <w:rPr>
          <w:noProof/>
        </w:rPr>
        <w:t xml:space="preserve">, </w:t>
      </w:r>
      <w:r w:rsidRPr="00FD74D2">
        <w:rPr>
          <w:i/>
          <w:iCs/>
          <w:noProof/>
        </w:rPr>
        <w:t>35</w:t>
      </w:r>
      <w:r w:rsidRPr="00FD74D2">
        <w:rPr>
          <w:noProof/>
        </w:rPr>
        <w:t>(4), 363–394. doi:10.1007/s11165-004-8163-y</w:t>
      </w:r>
    </w:p>
    <w:p w:rsidR="00FD74D2" w:rsidRPr="00FD74D2" w:rsidRDefault="00FD74D2" w:rsidP="00D22A21">
      <w:pPr>
        <w:pStyle w:val="RefJournal"/>
        <w:rPr>
          <w:noProof/>
        </w:rPr>
      </w:pPr>
      <w:r w:rsidRPr="00FD74D2">
        <w:rPr>
          <w:noProof/>
        </w:rPr>
        <w:t xml:space="preserve">Tal, </w:t>
      </w:r>
      <w:r w:rsidR="0086068E">
        <w:rPr>
          <w:noProof/>
        </w:rPr>
        <w:t>T.</w:t>
      </w:r>
      <w:r w:rsidRPr="00FD74D2">
        <w:rPr>
          <w:noProof/>
        </w:rPr>
        <w:t>, Bamberger, Y., &amp; Morag, O. (2005). Guided school visits to natural history museums in Israel: Teachers</w:t>
      </w:r>
      <w:r w:rsidR="00FC0311">
        <w:rPr>
          <w:noProof/>
        </w:rPr>
        <w:t>’</w:t>
      </w:r>
      <w:r w:rsidRPr="00FD74D2">
        <w:rPr>
          <w:noProof/>
        </w:rPr>
        <w:t xml:space="preserve"> roles. </w:t>
      </w:r>
      <w:r w:rsidRPr="00FD74D2">
        <w:rPr>
          <w:i/>
          <w:iCs/>
          <w:noProof/>
        </w:rPr>
        <w:t>Science Education</w:t>
      </w:r>
      <w:r w:rsidRPr="00FD74D2">
        <w:rPr>
          <w:noProof/>
        </w:rPr>
        <w:t xml:space="preserve">, </w:t>
      </w:r>
      <w:r w:rsidRPr="00FD74D2">
        <w:rPr>
          <w:i/>
          <w:iCs/>
          <w:noProof/>
        </w:rPr>
        <w:t>89</w:t>
      </w:r>
      <w:r w:rsidRPr="00FD74D2">
        <w:rPr>
          <w:noProof/>
        </w:rPr>
        <w:t>(6), 920–935.</w:t>
      </w:r>
    </w:p>
    <w:p w:rsidR="00FD74D2" w:rsidRPr="00FD74D2" w:rsidRDefault="00FD74D2" w:rsidP="00D22A21">
      <w:pPr>
        <w:pStyle w:val="RefJournal"/>
        <w:rPr>
          <w:noProof/>
        </w:rPr>
      </w:pPr>
      <w:r w:rsidRPr="00FD74D2">
        <w:rPr>
          <w:noProof/>
        </w:rPr>
        <w:t>Tal, T., Dori, Y. J., &amp; Keiny, S. (2001). Assessing conceptual change of teachers involved in STES educatio</w:t>
      </w:r>
      <w:r w:rsidR="00882C74">
        <w:rPr>
          <w:noProof/>
        </w:rPr>
        <w:t>n and curriculum devleopment - T</w:t>
      </w:r>
      <w:r w:rsidRPr="00FD74D2">
        <w:rPr>
          <w:noProof/>
        </w:rPr>
        <w:t xml:space="preserve">he STEMS project approach. </w:t>
      </w:r>
      <w:r w:rsidRPr="00FD74D2">
        <w:rPr>
          <w:i/>
          <w:iCs/>
          <w:noProof/>
        </w:rPr>
        <w:t>International Journal of Science Education</w:t>
      </w:r>
      <w:r w:rsidRPr="00FD74D2">
        <w:rPr>
          <w:noProof/>
        </w:rPr>
        <w:t xml:space="preserve">, </w:t>
      </w:r>
      <w:r w:rsidRPr="00FD74D2">
        <w:rPr>
          <w:i/>
          <w:iCs/>
          <w:noProof/>
        </w:rPr>
        <w:t>23</w:t>
      </w:r>
      <w:r w:rsidRPr="00FD74D2">
        <w:rPr>
          <w:noProof/>
        </w:rPr>
        <w:t>(3), 247–262. doi:10.1080/095006901750066501</w:t>
      </w:r>
    </w:p>
    <w:p w:rsidR="00FD74D2" w:rsidRPr="00FD74D2" w:rsidRDefault="00FD74D2" w:rsidP="00D22A21">
      <w:pPr>
        <w:pStyle w:val="RefJournal"/>
        <w:rPr>
          <w:noProof/>
        </w:rPr>
      </w:pPr>
      <w:r w:rsidRPr="00FD74D2">
        <w:rPr>
          <w:noProof/>
        </w:rPr>
        <w:lastRenderedPageBreak/>
        <w:t xml:space="preserve">Tal, T., Lavie Alon, N., &amp; Morag, O. (2014). Exemplary practices in field trips to natural environments. </w:t>
      </w:r>
      <w:r w:rsidRPr="00FD74D2">
        <w:rPr>
          <w:i/>
          <w:iCs/>
          <w:noProof/>
        </w:rPr>
        <w:t>Journal of Research in Science Teaching</w:t>
      </w:r>
      <w:r w:rsidRPr="00FD74D2">
        <w:rPr>
          <w:noProof/>
        </w:rPr>
        <w:t xml:space="preserve">, </w:t>
      </w:r>
      <w:r w:rsidRPr="00FD74D2">
        <w:rPr>
          <w:i/>
          <w:iCs/>
          <w:noProof/>
        </w:rPr>
        <w:t>51</w:t>
      </w:r>
      <w:r w:rsidRPr="00FD74D2">
        <w:rPr>
          <w:noProof/>
        </w:rPr>
        <w:t>(4), 430–461. doi:10.1002/tea.21137</w:t>
      </w:r>
    </w:p>
    <w:p w:rsidR="00294FB6" w:rsidRPr="00E57C06" w:rsidRDefault="00294FB6" w:rsidP="00E34A28">
      <w:pPr>
        <w:pStyle w:val="RefJournal"/>
        <w:rPr>
          <w:rFonts w:cstheme="majorBidi"/>
          <w:szCs w:val="20"/>
        </w:rPr>
      </w:pPr>
      <w:proofErr w:type="spellStart"/>
      <w:proofErr w:type="gramStart"/>
      <w:r w:rsidRPr="00E57C06">
        <w:rPr>
          <w:rFonts w:cstheme="majorBidi"/>
          <w:szCs w:val="20"/>
        </w:rPr>
        <w:t>Vavoula</w:t>
      </w:r>
      <w:proofErr w:type="spellEnd"/>
      <w:r w:rsidRPr="00E57C06">
        <w:rPr>
          <w:rFonts w:cstheme="majorBidi"/>
          <w:szCs w:val="20"/>
        </w:rPr>
        <w:t xml:space="preserve">, G., </w:t>
      </w:r>
      <w:proofErr w:type="spellStart"/>
      <w:r w:rsidRPr="00E57C06">
        <w:rPr>
          <w:rFonts w:cstheme="majorBidi"/>
          <w:szCs w:val="20"/>
        </w:rPr>
        <w:t>Sharples</w:t>
      </w:r>
      <w:proofErr w:type="spellEnd"/>
      <w:r w:rsidRPr="00E57C06">
        <w:rPr>
          <w:rFonts w:cstheme="majorBidi"/>
          <w:szCs w:val="20"/>
        </w:rPr>
        <w:t>, M., Rudman, P., Meek, J., &amp; Lonsdale, P. (2009).</w:t>
      </w:r>
      <w:proofErr w:type="gramEnd"/>
      <w:r w:rsidRPr="00E57C06">
        <w:rPr>
          <w:rFonts w:cstheme="majorBidi"/>
          <w:szCs w:val="20"/>
        </w:rPr>
        <w:t xml:space="preserve"> </w:t>
      </w:r>
      <w:proofErr w:type="spellStart"/>
      <w:r w:rsidRPr="00E57C06">
        <w:rPr>
          <w:rFonts w:cstheme="majorBidi"/>
          <w:szCs w:val="20"/>
        </w:rPr>
        <w:t>Myartspace</w:t>
      </w:r>
      <w:proofErr w:type="spellEnd"/>
      <w:r w:rsidRPr="00E57C06">
        <w:rPr>
          <w:rFonts w:cstheme="majorBidi"/>
          <w:szCs w:val="20"/>
        </w:rPr>
        <w:t>: Design and evalu</w:t>
      </w:r>
      <w:r w:rsidRPr="00E57C06">
        <w:rPr>
          <w:rFonts w:cstheme="majorBidi"/>
          <w:szCs w:val="20"/>
        </w:rPr>
        <w:t>a</w:t>
      </w:r>
      <w:r w:rsidRPr="00E57C06">
        <w:rPr>
          <w:rFonts w:cstheme="majorBidi"/>
          <w:szCs w:val="20"/>
        </w:rPr>
        <w:t>tion of support for learning with multimedia phones between classrooms and museums.</w:t>
      </w:r>
      <w:r w:rsidRPr="00E57C06">
        <w:rPr>
          <w:rFonts w:cstheme="majorBidi"/>
          <w:i/>
          <w:iCs/>
          <w:szCs w:val="20"/>
        </w:rPr>
        <w:t xml:space="preserve"> Computers &amp; Education, 53</w:t>
      </w:r>
      <w:r w:rsidRPr="00E57C06">
        <w:rPr>
          <w:rFonts w:cstheme="majorBidi"/>
          <w:szCs w:val="20"/>
        </w:rPr>
        <w:t xml:space="preserve">(2), 286-299. </w:t>
      </w:r>
    </w:p>
    <w:p w:rsidR="00294FB6" w:rsidRPr="00E57C06" w:rsidRDefault="00294FB6" w:rsidP="00E34A28">
      <w:pPr>
        <w:pStyle w:val="RefJournal"/>
        <w:rPr>
          <w:rFonts w:cstheme="majorBidi"/>
          <w:szCs w:val="20"/>
        </w:rPr>
      </w:pPr>
      <w:proofErr w:type="spellStart"/>
      <w:proofErr w:type="gramStart"/>
      <w:r w:rsidRPr="00E57C06">
        <w:rPr>
          <w:rFonts w:cstheme="majorBidi"/>
          <w:szCs w:val="20"/>
        </w:rPr>
        <w:t>Voogt</w:t>
      </w:r>
      <w:proofErr w:type="spellEnd"/>
      <w:r w:rsidRPr="00E57C06">
        <w:rPr>
          <w:rFonts w:cstheme="majorBidi"/>
          <w:szCs w:val="20"/>
        </w:rPr>
        <w:t xml:space="preserve">, J., </w:t>
      </w:r>
      <w:proofErr w:type="spellStart"/>
      <w:r w:rsidRPr="00E57C06">
        <w:rPr>
          <w:rFonts w:cstheme="majorBidi"/>
          <w:szCs w:val="20"/>
        </w:rPr>
        <w:t>Laferrière</w:t>
      </w:r>
      <w:proofErr w:type="spellEnd"/>
      <w:r w:rsidRPr="00E57C06">
        <w:rPr>
          <w:rFonts w:cstheme="majorBidi"/>
          <w:szCs w:val="20"/>
        </w:rPr>
        <w:t xml:space="preserve">, T., </w:t>
      </w:r>
      <w:proofErr w:type="spellStart"/>
      <w:r w:rsidRPr="00E57C06">
        <w:rPr>
          <w:rFonts w:cstheme="majorBidi"/>
          <w:szCs w:val="20"/>
        </w:rPr>
        <w:t>Breuleux</w:t>
      </w:r>
      <w:proofErr w:type="spellEnd"/>
      <w:r w:rsidRPr="00E57C06">
        <w:rPr>
          <w:rFonts w:cstheme="majorBidi"/>
          <w:szCs w:val="20"/>
        </w:rPr>
        <w:t xml:space="preserve">, A., </w:t>
      </w:r>
      <w:proofErr w:type="spellStart"/>
      <w:r w:rsidRPr="00E57C06">
        <w:rPr>
          <w:rFonts w:cstheme="majorBidi"/>
          <w:szCs w:val="20"/>
        </w:rPr>
        <w:t>Itow</w:t>
      </w:r>
      <w:proofErr w:type="spellEnd"/>
      <w:r w:rsidRPr="00E57C06">
        <w:rPr>
          <w:rFonts w:cstheme="majorBidi"/>
          <w:szCs w:val="20"/>
        </w:rPr>
        <w:t xml:space="preserve">, R. C., Hickey, D. T., &amp; </w:t>
      </w:r>
      <w:proofErr w:type="spellStart"/>
      <w:r w:rsidRPr="00E57C06">
        <w:rPr>
          <w:rFonts w:cstheme="majorBidi"/>
          <w:szCs w:val="20"/>
        </w:rPr>
        <w:t>McKenney</w:t>
      </w:r>
      <w:proofErr w:type="spellEnd"/>
      <w:r w:rsidRPr="00E57C06">
        <w:rPr>
          <w:rFonts w:cstheme="majorBidi"/>
          <w:szCs w:val="20"/>
        </w:rPr>
        <w:t>, S. (2015).</w:t>
      </w:r>
      <w:proofErr w:type="gramEnd"/>
      <w:r w:rsidRPr="00E57C06">
        <w:rPr>
          <w:rFonts w:cstheme="majorBidi"/>
          <w:szCs w:val="20"/>
        </w:rPr>
        <w:t xml:space="preserve"> </w:t>
      </w:r>
      <w:proofErr w:type="gramStart"/>
      <w:r w:rsidRPr="00E57C06">
        <w:rPr>
          <w:rFonts w:cstheme="majorBidi"/>
          <w:szCs w:val="20"/>
        </w:rPr>
        <w:t>Collaborative design as a form of professional development.</w:t>
      </w:r>
      <w:proofErr w:type="gramEnd"/>
      <w:r w:rsidRPr="00E57C06">
        <w:rPr>
          <w:rFonts w:cstheme="majorBidi"/>
          <w:i/>
          <w:iCs/>
          <w:szCs w:val="20"/>
        </w:rPr>
        <w:t xml:space="preserve"> Instructional Science</w:t>
      </w:r>
      <w:r w:rsidRPr="00E57C06">
        <w:rPr>
          <w:rFonts w:cstheme="majorBidi"/>
          <w:szCs w:val="20"/>
        </w:rPr>
        <w:t>,</w:t>
      </w:r>
      <w:r w:rsidR="009E2468" w:rsidRPr="00E57C06">
        <w:rPr>
          <w:rFonts w:cstheme="majorBidi"/>
          <w:szCs w:val="20"/>
        </w:rPr>
        <w:t xml:space="preserve"> </w:t>
      </w:r>
      <w:r w:rsidR="009E2468" w:rsidRPr="00E57C06">
        <w:rPr>
          <w:rFonts w:cstheme="majorBidi"/>
          <w:i/>
          <w:iCs/>
          <w:szCs w:val="20"/>
        </w:rPr>
        <w:t>43</w:t>
      </w:r>
      <w:r w:rsidR="009E2468" w:rsidRPr="00E57C06">
        <w:rPr>
          <w:rFonts w:cstheme="majorBidi"/>
          <w:szCs w:val="20"/>
        </w:rPr>
        <w:t>(2), 259-282</w:t>
      </w:r>
      <w:r w:rsidRPr="00E57C06">
        <w:rPr>
          <w:rFonts w:cstheme="majorBidi"/>
          <w:szCs w:val="20"/>
        </w:rPr>
        <w:t xml:space="preserve">. </w:t>
      </w:r>
    </w:p>
    <w:p w:rsidR="00294FB6" w:rsidRPr="00E57C06" w:rsidRDefault="00294FB6" w:rsidP="00E34A28">
      <w:pPr>
        <w:pStyle w:val="RefJournal"/>
        <w:rPr>
          <w:rFonts w:cstheme="majorBidi"/>
          <w:szCs w:val="20"/>
        </w:rPr>
      </w:pPr>
      <w:proofErr w:type="spellStart"/>
      <w:proofErr w:type="gramStart"/>
      <w:r w:rsidRPr="00E57C06">
        <w:rPr>
          <w:rFonts w:cstheme="majorBidi"/>
          <w:szCs w:val="20"/>
        </w:rPr>
        <w:t>Voogt</w:t>
      </w:r>
      <w:proofErr w:type="spellEnd"/>
      <w:r w:rsidRPr="00E57C06">
        <w:rPr>
          <w:rFonts w:cstheme="majorBidi"/>
          <w:szCs w:val="20"/>
        </w:rPr>
        <w:t xml:space="preserve">, J., </w:t>
      </w:r>
      <w:proofErr w:type="spellStart"/>
      <w:r w:rsidRPr="00E57C06">
        <w:rPr>
          <w:rFonts w:cstheme="majorBidi"/>
          <w:szCs w:val="20"/>
        </w:rPr>
        <w:t>Westbroek</w:t>
      </w:r>
      <w:proofErr w:type="spellEnd"/>
      <w:r w:rsidRPr="00E57C06">
        <w:rPr>
          <w:rFonts w:cstheme="majorBidi"/>
          <w:szCs w:val="20"/>
        </w:rPr>
        <w:t xml:space="preserve">, H., </w:t>
      </w:r>
      <w:proofErr w:type="spellStart"/>
      <w:r w:rsidRPr="00E57C06">
        <w:rPr>
          <w:rFonts w:cstheme="majorBidi"/>
          <w:szCs w:val="20"/>
        </w:rPr>
        <w:t>Handelzalts</w:t>
      </w:r>
      <w:proofErr w:type="spellEnd"/>
      <w:r w:rsidRPr="00E57C06">
        <w:rPr>
          <w:rFonts w:cstheme="majorBidi"/>
          <w:szCs w:val="20"/>
        </w:rPr>
        <w:t xml:space="preserve">, A., </w:t>
      </w:r>
      <w:proofErr w:type="spellStart"/>
      <w:r w:rsidRPr="00E57C06">
        <w:rPr>
          <w:rFonts w:cstheme="majorBidi"/>
          <w:szCs w:val="20"/>
        </w:rPr>
        <w:t>Walraven</w:t>
      </w:r>
      <w:proofErr w:type="spellEnd"/>
      <w:r w:rsidRPr="00E57C06">
        <w:rPr>
          <w:rFonts w:cstheme="majorBidi"/>
          <w:szCs w:val="20"/>
        </w:rPr>
        <w:t xml:space="preserve">, A., </w:t>
      </w:r>
      <w:proofErr w:type="spellStart"/>
      <w:r w:rsidRPr="00E57C06">
        <w:rPr>
          <w:rFonts w:cstheme="majorBidi"/>
          <w:szCs w:val="20"/>
        </w:rPr>
        <w:t>McKenney</w:t>
      </w:r>
      <w:proofErr w:type="spellEnd"/>
      <w:r w:rsidRPr="00E57C06">
        <w:rPr>
          <w:rFonts w:cstheme="majorBidi"/>
          <w:szCs w:val="20"/>
        </w:rPr>
        <w:t xml:space="preserve">, S., </w:t>
      </w:r>
      <w:proofErr w:type="spellStart"/>
      <w:r w:rsidRPr="00E57C06">
        <w:rPr>
          <w:rFonts w:cstheme="majorBidi"/>
          <w:szCs w:val="20"/>
        </w:rPr>
        <w:t>Pieters</w:t>
      </w:r>
      <w:proofErr w:type="spellEnd"/>
      <w:r w:rsidRPr="00E57C06">
        <w:rPr>
          <w:rFonts w:cstheme="majorBidi"/>
          <w:szCs w:val="20"/>
        </w:rPr>
        <w:t xml:space="preserve">, J., &amp; de </w:t>
      </w:r>
      <w:proofErr w:type="spellStart"/>
      <w:r w:rsidRPr="00E57C06">
        <w:rPr>
          <w:rFonts w:cstheme="majorBidi"/>
          <w:szCs w:val="20"/>
        </w:rPr>
        <w:t>Vries</w:t>
      </w:r>
      <w:proofErr w:type="spellEnd"/>
      <w:r w:rsidRPr="00E57C06">
        <w:rPr>
          <w:rFonts w:cstheme="majorBidi"/>
          <w:szCs w:val="20"/>
        </w:rPr>
        <w:t>, B. (2011).</w:t>
      </w:r>
      <w:proofErr w:type="gramEnd"/>
      <w:r w:rsidRPr="00E57C06">
        <w:rPr>
          <w:rFonts w:cstheme="majorBidi"/>
          <w:szCs w:val="20"/>
        </w:rPr>
        <w:t xml:space="preserve"> </w:t>
      </w:r>
      <w:proofErr w:type="gramStart"/>
      <w:r w:rsidRPr="00E57C06">
        <w:rPr>
          <w:rFonts w:cstheme="majorBidi"/>
          <w:szCs w:val="20"/>
        </w:rPr>
        <w:t>Teacher learning in collaborative curriculum design.</w:t>
      </w:r>
      <w:proofErr w:type="gramEnd"/>
      <w:r w:rsidRPr="00E57C06">
        <w:rPr>
          <w:rFonts w:cstheme="majorBidi"/>
          <w:i/>
          <w:iCs/>
          <w:szCs w:val="20"/>
        </w:rPr>
        <w:t xml:space="preserve"> Teaching and Teacher Education, 27</w:t>
      </w:r>
      <w:r w:rsidRPr="00E57C06">
        <w:rPr>
          <w:rFonts w:cstheme="majorBidi"/>
          <w:szCs w:val="20"/>
        </w:rPr>
        <w:t>(8), 1235-1244.</w:t>
      </w:r>
    </w:p>
    <w:p w:rsidR="00FD74D2" w:rsidRPr="00FD74D2" w:rsidRDefault="00FD74D2" w:rsidP="00E34A28">
      <w:pPr>
        <w:pStyle w:val="RefJournal"/>
        <w:rPr>
          <w:noProof/>
        </w:rPr>
      </w:pPr>
      <w:r w:rsidRPr="00FD74D2">
        <w:rPr>
          <w:noProof/>
        </w:rPr>
        <w:t xml:space="preserve">Wee, B., Shepardson, D., Fast, J., &amp; Harbor, J. (2007). Teaching and </w:t>
      </w:r>
      <w:r w:rsidR="00882C74" w:rsidRPr="00FD74D2">
        <w:rPr>
          <w:noProof/>
        </w:rPr>
        <w:t>learning about inquiry</w:t>
      </w:r>
      <w:r w:rsidRPr="00FD74D2">
        <w:rPr>
          <w:noProof/>
        </w:rPr>
        <w:t xml:space="preserve">: Insights and </w:t>
      </w:r>
      <w:r w:rsidR="00882C74" w:rsidRPr="00FD74D2">
        <w:rPr>
          <w:noProof/>
        </w:rPr>
        <w:t>challenges in professional development</w:t>
      </w:r>
      <w:r w:rsidRPr="00FD74D2">
        <w:rPr>
          <w:noProof/>
        </w:rPr>
        <w:t xml:space="preserve">. </w:t>
      </w:r>
      <w:r w:rsidRPr="00FD74D2">
        <w:rPr>
          <w:i/>
          <w:iCs/>
          <w:noProof/>
        </w:rPr>
        <w:t>Journal of Science Teacher Education</w:t>
      </w:r>
      <w:r w:rsidRPr="00FD74D2">
        <w:rPr>
          <w:noProof/>
        </w:rPr>
        <w:t xml:space="preserve">, </w:t>
      </w:r>
      <w:r w:rsidRPr="00FD74D2">
        <w:rPr>
          <w:i/>
          <w:iCs/>
          <w:noProof/>
        </w:rPr>
        <w:t>18</w:t>
      </w:r>
      <w:r w:rsidRPr="00FD74D2">
        <w:rPr>
          <w:noProof/>
        </w:rPr>
        <w:t>(1), 63–89. doi:10.1007/s10972-006-9031-6</w:t>
      </w:r>
    </w:p>
    <w:p w:rsidR="00FD74D2" w:rsidRDefault="00294FB6" w:rsidP="00E34A28">
      <w:pPr>
        <w:pStyle w:val="RefJournal"/>
        <w:rPr>
          <w:rFonts w:cstheme="majorBidi"/>
          <w:i/>
          <w:iCs/>
          <w:szCs w:val="20"/>
        </w:rPr>
      </w:pPr>
      <w:r w:rsidRPr="00E57C06">
        <w:rPr>
          <w:rFonts w:cstheme="majorBidi"/>
          <w:szCs w:val="20"/>
        </w:rPr>
        <w:t>Zion, M., Cohen, S., &amp; Amir, R. (2007). The spectrum of dynamic inquiry teaching practices.</w:t>
      </w:r>
      <w:r w:rsidRPr="00E57C06">
        <w:rPr>
          <w:rFonts w:cstheme="majorBidi"/>
          <w:i/>
          <w:iCs/>
          <w:szCs w:val="20"/>
        </w:rPr>
        <w:t xml:space="preserve"> Research in Science Education, 37</w:t>
      </w:r>
      <w:r w:rsidRPr="00E57C06">
        <w:rPr>
          <w:rFonts w:cstheme="majorBidi"/>
          <w:szCs w:val="20"/>
        </w:rPr>
        <w:t>(4), 423-447.</w:t>
      </w:r>
    </w:p>
    <w:p w:rsidR="00795825" w:rsidRDefault="00795825" w:rsidP="00795825">
      <w:pPr>
        <w:pStyle w:val="Heading1"/>
      </w:pPr>
      <w:r>
        <w:t>Biogr</w:t>
      </w:r>
      <w:r w:rsidR="00D0254A">
        <w:t>aphies</w:t>
      </w:r>
    </w:p>
    <w:p w:rsidR="00B36C96" w:rsidRDefault="00F82756" w:rsidP="00282A35">
      <w:r w:rsidRPr="00EC721B">
        <w:rPr>
          <w:b/>
          <w:bCs/>
          <w:noProof/>
          <w:lang w:bidi="ar-SA"/>
        </w:rPr>
        <w:drawing>
          <wp:anchor distT="0" distB="0" distL="114300" distR="114300" simplePos="0" relativeHeight="251651072" behindDoc="1" locked="0" layoutInCell="1" allowOverlap="1" wp14:anchorId="5CF2D859" wp14:editId="6B62C757">
            <wp:simplePos x="0" y="0"/>
            <wp:positionH relativeFrom="column">
              <wp:align>left</wp:align>
            </wp:positionH>
            <wp:positionV relativeFrom="paragraph">
              <wp:posOffset>5546</wp:posOffset>
            </wp:positionV>
            <wp:extent cx="1371600" cy="1709928"/>
            <wp:effectExtent l="0" t="0" r="0" b="5080"/>
            <wp:wrapTight wrapText="bothSides">
              <wp:wrapPolygon edited="0">
                <wp:start x="0" y="0"/>
                <wp:lineTo x="0" y="21423"/>
                <wp:lineTo x="21300" y="21423"/>
                <wp:lineTo x="21300" y="0"/>
                <wp:lineTo x="0" y="0"/>
              </wp:wrapPolygon>
            </wp:wrapTight>
            <wp:docPr id="16"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תמונה 6"/>
                    <pic:cNvPicPr>
                      <a:picLocks noChangeAspect="1"/>
                    </pic:cNvPicPr>
                  </pic:nvPicPr>
                  <pic:blipFill rotWithShape="1">
                    <a:blip r:embed="rId34" cstate="print">
                      <a:extLst>
                        <a:ext uri="{28A0092B-C50C-407E-A947-70E740481C1C}">
                          <a14:useLocalDpi xmlns:a14="http://schemas.microsoft.com/office/drawing/2010/main" val="0"/>
                        </a:ext>
                      </a:extLst>
                    </a:blip>
                    <a:srcRect l="70861" t="21229" r="12726" b="48131"/>
                    <a:stretch/>
                  </pic:blipFill>
                  <pic:spPr>
                    <a:xfrm>
                      <a:off x="0" y="0"/>
                      <a:ext cx="1371600" cy="1709928"/>
                    </a:xfrm>
                    <a:prstGeom prst="rect">
                      <a:avLst/>
                    </a:prstGeom>
                  </pic:spPr>
                </pic:pic>
              </a:graphicData>
            </a:graphic>
            <wp14:sizeRelH relativeFrom="margin">
              <wp14:pctWidth>0</wp14:pctWidth>
            </wp14:sizeRelH>
            <wp14:sizeRelV relativeFrom="margin">
              <wp14:pctHeight>0</wp14:pctHeight>
            </wp14:sizeRelV>
          </wp:anchor>
        </w:drawing>
      </w:r>
      <w:r w:rsidR="00B36C96" w:rsidRPr="00B36C96">
        <w:rPr>
          <w:b/>
          <w:bCs/>
        </w:rPr>
        <w:t>Keren-Sarah Levy</w:t>
      </w:r>
      <w:r w:rsidR="00B36C96">
        <w:t xml:space="preserve"> </w:t>
      </w:r>
      <w:r w:rsidR="003352D2">
        <w:t>completed her BA in molecular biochemistry and her MEd in biology educ</w:t>
      </w:r>
      <w:r w:rsidR="003352D2">
        <w:t>a</w:t>
      </w:r>
      <w:r w:rsidR="003352D2">
        <w:t xml:space="preserve">tion at the </w:t>
      </w:r>
      <w:proofErr w:type="spellStart"/>
      <w:r w:rsidR="003352D2">
        <w:t>Technion</w:t>
      </w:r>
      <w:proofErr w:type="spellEnd"/>
      <w:r w:rsidR="003352D2">
        <w:t xml:space="preserve"> - Israel Institute of</w:t>
      </w:r>
      <w:r w:rsidR="00B449F4">
        <w:t xml:space="preserve"> </w:t>
      </w:r>
      <w:r w:rsidR="00B449F4">
        <w:rPr>
          <w:rFonts w:hint="cs"/>
        </w:rPr>
        <w:t>T</w:t>
      </w:r>
      <w:r w:rsidR="00B449F4">
        <w:t>echnology</w:t>
      </w:r>
      <w:r w:rsidR="003352D2">
        <w:t xml:space="preserve">. She is </w:t>
      </w:r>
      <w:r w:rsidR="00B449F4">
        <w:t xml:space="preserve">currently </w:t>
      </w:r>
      <w:r w:rsidR="003352D2">
        <w:t xml:space="preserve">a PhD student </w:t>
      </w:r>
      <w:r w:rsidR="008D35AB">
        <w:t xml:space="preserve">at </w:t>
      </w:r>
      <w:r w:rsidR="003352D2">
        <w:t xml:space="preserve">the </w:t>
      </w:r>
      <w:r w:rsidR="008D35AB">
        <w:t xml:space="preserve">Faculty </w:t>
      </w:r>
      <w:r w:rsidR="003352D2">
        <w:t xml:space="preserve">of Education in Science and Technology at the </w:t>
      </w:r>
      <w:proofErr w:type="spellStart"/>
      <w:r w:rsidR="003352D2">
        <w:t>Technion</w:t>
      </w:r>
      <w:proofErr w:type="spellEnd"/>
      <w:r w:rsidR="003352D2">
        <w:t>. She studies how involv</w:t>
      </w:r>
      <w:r w:rsidR="003352D2">
        <w:t>e</w:t>
      </w:r>
      <w:r w:rsidR="003352D2">
        <w:t xml:space="preserve">ment </w:t>
      </w:r>
      <w:r w:rsidR="00EC721B">
        <w:t>of teachers in the design of technology-enhanced lea</w:t>
      </w:r>
      <w:r w:rsidR="00B449F4">
        <w:t>r</w:t>
      </w:r>
      <w:r w:rsidR="00EC721B">
        <w:t>ning co</w:t>
      </w:r>
      <w:r w:rsidR="00EC721B">
        <w:t>n</w:t>
      </w:r>
      <w:r w:rsidR="00EC721B">
        <w:t xml:space="preserve">tributes to their professional development as mentors of inquiry in the outdoors. </w:t>
      </w:r>
      <w:r w:rsidR="003352D2">
        <w:t>As a team member</w:t>
      </w:r>
      <w:r w:rsidR="00B36C96">
        <w:t xml:space="preserve"> </w:t>
      </w:r>
      <w:r w:rsidR="003352D2">
        <w:t xml:space="preserve">in </w:t>
      </w:r>
      <w:r w:rsidR="00B449F4">
        <w:t xml:space="preserve">centers for professional development in </w:t>
      </w:r>
      <w:r w:rsidR="003352D2">
        <w:t xml:space="preserve">science </w:t>
      </w:r>
      <w:r w:rsidR="00B449F4">
        <w:t>teaching</w:t>
      </w:r>
      <w:r w:rsidR="003352D2">
        <w:t>, she guides</w:t>
      </w:r>
      <w:r w:rsidR="00B36C96">
        <w:t xml:space="preserve"> </w:t>
      </w:r>
      <w:r w:rsidR="003352D2">
        <w:t xml:space="preserve">workshops and </w:t>
      </w:r>
      <w:r w:rsidR="00B36C96">
        <w:t>teacher professional pr</w:t>
      </w:r>
      <w:r w:rsidR="00B36C96">
        <w:t>o</w:t>
      </w:r>
      <w:r w:rsidR="00B36C96">
        <w:t>grams</w:t>
      </w:r>
      <w:r w:rsidR="003352D2">
        <w:t>,</w:t>
      </w:r>
      <w:r w:rsidR="00B36C96">
        <w:t xml:space="preserve"> and designs technology-enhanced learning and teaching mater</w:t>
      </w:r>
      <w:r w:rsidR="00B36C96">
        <w:t>i</w:t>
      </w:r>
      <w:r w:rsidR="00B36C96">
        <w:t xml:space="preserve">als. </w:t>
      </w:r>
    </w:p>
    <w:p w:rsidR="00DF0728" w:rsidRDefault="00DF0728" w:rsidP="00A673E3"/>
    <w:p w:rsidR="00FC138A" w:rsidRPr="00FC138A" w:rsidRDefault="00B449F4" w:rsidP="00FC138A">
      <w:r w:rsidRPr="00D0254A">
        <w:rPr>
          <w:b/>
          <w:bCs/>
          <w:noProof/>
          <w:lang w:bidi="ar-SA"/>
        </w:rPr>
        <w:drawing>
          <wp:anchor distT="0" distB="0" distL="114300" distR="114300" simplePos="0" relativeHeight="251660288" behindDoc="0" locked="0" layoutInCell="1" allowOverlap="1" wp14:anchorId="08EFFFB1" wp14:editId="7A30E95C">
            <wp:simplePos x="0" y="0"/>
            <wp:positionH relativeFrom="column">
              <wp:align>left</wp:align>
            </wp:positionH>
            <wp:positionV relativeFrom="paragraph">
              <wp:posOffset>25400</wp:posOffset>
            </wp:positionV>
            <wp:extent cx="1371600" cy="1527048"/>
            <wp:effectExtent l="0" t="0" r="0" b="0"/>
            <wp:wrapSquare wrapText="bothSides"/>
            <wp:docPr id="31" name="Picture 31" descr="C:\Users\Yael\Pictures\Yael's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Yael\Pictures\Yael's picture.JPG"/>
                    <pic:cNvPicPr>
                      <a:picLocks noChangeAspect="1" noChangeArrowheads="1"/>
                    </pic:cNvPicPr>
                  </pic:nvPicPr>
                  <pic:blipFill>
                    <a:blip r:embed="rId35" cstate="print"/>
                    <a:srcRect/>
                    <a:stretch>
                      <a:fillRect/>
                    </a:stretch>
                  </pic:blipFill>
                  <pic:spPr bwMode="auto">
                    <a:xfrm>
                      <a:off x="0" y="0"/>
                      <a:ext cx="1371600" cy="152704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C138A" w:rsidRPr="00D0254A">
        <w:rPr>
          <w:b/>
        </w:rPr>
        <w:t>Yael Kali</w:t>
      </w:r>
      <w:r w:rsidR="00FC138A" w:rsidRPr="00FC138A">
        <w:t xml:space="preserve"> is an associate professor of technology-enhanced learning at the Technologies in Education Graduate Program, </w:t>
      </w:r>
      <w:hyperlink r:id="rId36" w:history="1">
        <w:r w:rsidR="00FC138A" w:rsidRPr="00FC138A">
          <w:rPr>
            <w:rStyle w:val="Hyperlink"/>
          </w:rPr>
          <w:t>Faculty of Educ</w:t>
        </w:r>
        <w:r w:rsidR="00FC138A" w:rsidRPr="00FC138A">
          <w:rPr>
            <w:rStyle w:val="Hyperlink"/>
          </w:rPr>
          <w:t>a</w:t>
        </w:r>
        <w:r w:rsidR="00FC138A" w:rsidRPr="00FC138A">
          <w:rPr>
            <w:rStyle w:val="Hyperlink"/>
          </w:rPr>
          <w:t>tion</w:t>
        </w:r>
      </w:hyperlink>
      <w:r w:rsidR="00FC138A" w:rsidRPr="00FC138A">
        <w:t xml:space="preserve">, University of Haifa, and the director of the </w:t>
      </w:r>
      <w:proofErr w:type="spellStart"/>
      <w:r w:rsidR="00FC138A" w:rsidRPr="00FC138A">
        <w:t>the</w:t>
      </w:r>
      <w:proofErr w:type="spellEnd"/>
      <w:r w:rsidR="00FC138A" w:rsidRPr="00FC138A">
        <w:t xml:space="preserve"> Learning In a </w:t>
      </w:r>
      <w:proofErr w:type="spellStart"/>
      <w:r w:rsidR="00FC138A" w:rsidRPr="00FC138A">
        <w:t>NetworKed</w:t>
      </w:r>
      <w:proofErr w:type="spellEnd"/>
      <w:r w:rsidR="00FC138A" w:rsidRPr="00FC138A">
        <w:t xml:space="preserve"> Society (</w:t>
      </w:r>
      <w:hyperlink r:id="rId37" w:tgtFrame="_blank" w:history="1">
        <w:r w:rsidR="00FC138A" w:rsidRPr="00FC138A">
          <w:rPr>
            <w:rStyle w:val="Hyperlink"/>
          </w:rPr>
          <w:t>LINKS</w:t>
        </w:r>
      </w:hyperlink>
      <w:r w:rsidR="00FC138A" w:rsidRPr="00FC138A">
        <w:t>) Israeli Center of Research Excellence (</w:t>
      </w:r>
      <w:hyperlink r:id="rId38" w:tgtFrame="_blank" w:history="1">
        <w:r w:rsidR="00FC138A" w:rsidRPr="00FC138A">
          <w:rPr>
            <w:rStyle w:val="Hyperlink"/>
          </w:rPr>
          <w:t>I-CORE</w:t>
        </w:r>
      </w:hyperlink>
      <w:r w:rsidR="00FC138A" w:rsidRPr="00FC138A">
        <w:t>). Using a design-based research approach, Kali explores tec</w:t>
      </w:r>
      <w:r w:rsidR="00FC138A" w:rsidRPr="00FC138A">
        <w:t>h</w:t>
      </w:r>
      <w:r w:rsidR="00FC138A" w:rsidRPr="00FC138A">
        <w:t xml:space="preserve">nology-enhanced learning and teaching at various levels, from junior high school to higher education. Together with her students of the </w:t>
      </w:r>
      <w:hyperlink r:id="rId39" w:history="1">
        <w:r w:rsidR="00FC138A" w:rsidRPr="00FC138A">
          <w:rPr>
            <w:rStyle w:val="Hyperlink"/>
          </w:rPr>
          <w:t>TEL Design group </w:t>
        </w:r>
      </w:hyperlink>
      <w:r w:rsidR="00FC138A" w:rsidRPr="00FC138A">
        <w:t xml:space="preserve"> she studies the role of design, and design principles for supporting Computer Supported Collaborative Learning (CSCL), and for teacher professional development, </w:t>
      </w:r>
      <w:proofErr w:type="gramStart"/>
      <w:r w:rsidR="00FC138A" w:rsidRPr="00FC138A">
        <w:t>in a Teac</w:t>
      </w:r>
      <w:r w:rsidR="00FC138A" w:rsidRPr="00FC138A">
        <w:t>h</w:t>
      </w:r>
      <w:r w:rsidR="00FC138A" w:rsidRPr="00FC138A">
        <w:t>ers</w:t>
      </w:r>
      <w:proofErr w:type="gramEnd"/>
      <w:r w:rsidR="00FC138A" w:rsidRPr="00FC138A">
        <w:t xml:space="preserve"> as Designers (</w:t>
      </w:r>
      <w:proofErr w:type="spellStart"/>
      <w:r w:rsidR="00FC138A" w:rsidRPr="00FC138A">
        <w:t>TaD</w:t>
      </w:r>
      <w:proofErr w:type="spellEnd"/>
      <w:r w:rsidR="00FC138A" w:rsidRPr="00FC138A">
        <w:t xml:space="preserve">) approach. </w:t>
      </w:r>
      <w:r w:rsidR="00FC138A">
        <w:t>Kali</w:t>
      </w:r>
      <w:r w:rsidR="00FC138A" w:rsidRPr="00FC138A">
        <w:t xml:space="preserve"> currently serves as an Associate Editor for the journal </w:t>
      </w:r>
      <w:hyperlink r:id="rId40" w:history="1">
        <w:r w:rsidR="00FC138A" w:rsidRPr="00FC138A">
          <w:rPr>
            <w:rStyle w:val="Hyperlink"/>
          </w:rPr>
          <w:t>I</w:t>
        </w:r>
        <w:r w:rsidR="00FC138A" w:rsidRPr="00FC138A">
          <w:rPr>
            <w:rStyle w:val="Hyperlink"/>
          </w:rPr>
          <w:t>n</w:t>
        </w:r>
        <w:r w:rsidR="00FC138A" w:rsidRPr="00FC138A">
          <w:rPr>
            <w:rStyle w:val="Hyperlink"/>
          </w:rPr>
          <w:t>structional Science</w:t>
        </w:r>
      </w:hyperlink>
      <w:r w:rsidR="00FC138A" w:rsidRPr="00FC138A">
        <w:t>.</w:t>
      </w:r>
    </w:p>
    <w:p w:rsidR="003352D2" w:rsidRPr="008D35AB" w:rsidRDefault="00D0254A" w:rsidP="00667F21">
      <w:pPr>
        <w:rPr>
          <w:b/>
          <w:bCs/>
          <w:rtl/>
        </w:rPr>
      </w:pPr>
      <w:r w:rsidRPr="0092762C">
        <w:rPr>
          <w:b/>
          <w:bCs/>
          <w:noProof/>
          <w:lang w:bidi="ar-SA"/>
        </w:rPr>
        <w:drawing>
          <wp:anchor distT="0" distB="0" distL="114300" distR="114300" simplePos="0" relativeHeight="251673600" behindDoc="0" locked="0" layoutInCell="1" allowOverlap="1" wp14:anchorId="52DF4DC0" wp14:editId="5BB6A58D">
            <wp:simplePos x="0" y="0"/>
            <wp:positionH relativeFrom="column">
              <wp:align>left</wp:align>
            </wp:positionH>
            <wp:positionV relativeFrom="paragraph">
              <wp:posOffset>3942</wp:posOffset>
            </wp:positionV>
            <wp:extent cx="1371600" cy="1645920"/>
            <wp:effectExtent l="0" t="0" r="0" b="0"/>
            <wp:wrapSquare wrapText="bothSides"/>
            <wp:docPr id="7"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תמונה 3"/>
                    <pic:cNvPicPr>
                      <a:picLocks noChangeAspect="1"/>
                    </pic:cNvPicPr>
                  </pic:nvPicPr>
                  <pic:blipFill rotWithShape="1">
                    <a:blip r:embed="rId41" cstate="print">
                      <a:extLst>
                        <a:ext uri="{28A0092B-C50C-407E-A947-70E740481C1C}">
                          <a14:useLocalDpi xmlns:a14="http://schemas.microsoft.com/office/drawing/2010/main" val="0"/>
                        </a:ext>
                      </a:extLst>
                    </a:blip>
                    <a:srcRect l="26948" t="12770" r="18456" b="18178"/>
                    <a:stretch/>
                  </pic:blipFill>
                  <pic:spPr bwMode="auto">
                    <a:xfrm>
                      <a:off x="0" y="0"/>
                      <a:ext cx="1371600" cy="16459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C24382">
        <w:rPr>
          <w:b/>
          <w:bCs/>
        </w:rPr>
        <w:t>Tal</w:t>
      </w:r>
      <w:r w:rsidR="003352D2" w:rsidRPr="00A673E3">
        <w:rPr>
          <w:b/>
          <w:bCs/>
        </w:rPr>
        <w:t>i</w:t>
      </w:r>
      <w:proofErr w:type="spellEnd"/>
      <w:r w:rsidR="003352D2" w:rsidRPr="00A673E3">
        <w:rPr>
          <w:b/>
          <w:bCs/>
        </w:rPr>
        <w:t xml:space="preserve"> Tal</w:t>
      </w:r>
      <w:r w:rsidR="008D35AB" w:rsidRPr="008D35AB">
        <w:rPr>
          <w:b/>
          <w:bCs/>
        </w:rPr>
        <w:t xml:space="preserve"> </w:t>
      </w:r>
      <w:r w:rsidR="008D35AB" w:rsidRPr="00112076">
        <w:t>is an associate professor at the Faculty of Education in Sc</w:t>
      </w:r>
      <w:r w:rsidR="008D35AB" w:rsidRPr="00112076">
        <w:t>i</w:t>
      </w:r>
      <w:r w:rsidR="008D35AB" w:rsidRPr="00112076">
        <w:t xml:space="preserve">ence and Technology, </w:t>
      </w:r>
      <w:proofErr w:type="spellStart"/>
      <w:r w:rsidR="008D35AB" w:rsidRPr="00112076">
        <w:t>Technion</w:t>
      </w:r>
      <w:proofErr w:type="spellEnd"/>
      <w:r w:rsidR="008D35AB" w:rsidRPr="00112076">
        <w:t>. Her research focuses on learning sc</w:t>
      </w:r>
      <w:r w:rsidR="008D35AB" w:rsidRPr="00112076">
        <w:t>i</w:t>
      </w:r>
      <w:r w:rsidR="008D35AB" w:rsidRPr="00112076">
        <w:t>ence in informal settings, inquiry-based learning, environmental educ</w:t>
      </w:r>
      <w:r w:rsidR="008D35AB" w:rsidRPr="00112076">
        <w:t>a</w:t>
      </w:r>
      <w:r w:rsidR="008D35AB" w:rsidRPr="00112076">
        <w:t xml:space="preserve">tion and learning with socio-scientific issues. </w:t>
      </w:r>
      <w:proofErr w:type="spellStart"/>
      <w:r w:rsidR="008D35AB" w:rsidRPr="00112076">
        <w:t>Tali</w:t>
      </w:r>
      <w:proofErr w:type="spellEnd"/>
      <w:r w:rsidR="008D35AB" w:rsidRPr="00112076">
        <w:t xml:space="preserve"> Tal has published in various research journals and book chapters that deal with her topics of interest. She is a board member of the Israel Society of Ecology and</w:t>
      </w:r>
      <w:r w:rsidR="00B8407D">
        <w:t xml:space="preserve"> </w:t>
      </w:r>
      <w:r w:rsidR="008D35AB" w:rsidRPr="00112076">
        <w:t xml:space="preserve">Environmental Sciences and the chair of the editorial board of </w:t>
      </w:r>
      <w:r w:rsidR="00FC0311">
        <w:t>“</w:t>
      </w:r>
      <w:r w:rsidR="008D35AB" w:rsidRPr="00112076">
        <w:t>Ecol</w:t>
      </w:r>
      <w:r w:rsidR="008D35AB" w:rsidRPr="00112076">
        <w:t>o</w:t>
      </w:r>
      <w:r w:rsidR="008D35AB" w:rsidRPr="00112076">
        <w:t>gy and Environment</w:t>
      </w:r>
      <w:r w:rsidR="00FC0311">
        <w:t>”</w:t>
      </w:r>
      <w:r w:rsidR="008D35AB" w:rsidRPr="00112076">
        <w:t xml:space="preserve"> an Israeli interdisciplinary peer review journal.</w:t>
      </w:r>
    </w:p>
    <w:sectPr w:rsidR="003352D2" w:rsidRPr="008D35AB" w:rsidSect="00C23384">
      <w:headerReference w:type="even" r:id="rId42"/>
      <w:headerReference w:type="default" r:id="rId43"/>
      <w:footerReference w:type="even" r:id="rId44"/>
      <w:footerReference w:type="default" r:id="rId45"/>
      <w:headerReference w:type="first" r:id="rId46"/>
      <w:footerReference w:type="first" r:id="rId47"/>
      <w:pgSz w:w="12240" w:h="15840" w:code="1"/>
      <w:pgMar w:top="1440" w:right="1440" w:bottom="1440" w:left="2160" w:header="720" w:footer="720" w:gutter="0"/>
      <w:pgNumType w:start="209"/>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1627" w:rsidRDefault="00901627">
      <w:r>
        <w:separator/>
      </w:r>
    </w:p>
  </w:endnote>
  <w:endnote w:type="continuationSeparator" w:id="0">
    <w:p w:rsidR="00901627" w:rsidRDefault="009016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David">
    <w:altName w:val="Arial"/>
    <w:charset w:val="00"/>
    <w:family w:val="swiss"/>
    <w:pitch w:val="variable"/>
    <w:sig w:usb0="00000000" w:usb1="00000000" w:usb2="00000000" w:usb3="00000000" w:csb0="0000002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26E" w:rsidRPr="00E34A28" w:rsidRDefault="00FC526E" w:rsidP="00E34A28">
    <w:pPr>
      <w:pStyle w:val="FooterJNL"/>
      <w:jc w:val="left"/>
    </w:pPr>
    <w:r w:rsidRPr="00E34A28">
      <w:rPr>
        <w:rStyle w:val="Heading3Char"/>
        <w:rFonts w:cs="Times New Roman"/>
        <w:bCs/>
        <w:sz w:val="20"/>
        <w:szCs w:val="24"/>
      </w:rPr>
      <w:fldChar w:fldCharType="begin"/>
    </w:r>
    <w:r w:rsidRPr="00E34A28">
      <w:rPr>
        <w:rStyle w:val="Heading3Char"/>
        <w:rFonts w:cs="Times New Roman"/>
        <w:bCs/>
        <w:sz w:val="20"/>
        <w:szCs w:val="24"/>
      </w:rPr>
      <w:instrText xml:space="preserve"> PAGE </w:instrText>
    </w:r>
    <w:r w:rsidRPr="00E34A28">
      <w:rPr>
        <w:rStyle w:val="Heading3Char"/>
        <w:rFonts w:cs="Times New Roman"/>
        <w:bCs/>
        <w:sz w:val="20"/>
        <w:szCs w:val="24"/>
      </w:rPr>
      <w:fldChar w:fldCharType="separate"/>
    </w:r>
    <w:r w:rsidR="00D849B9">
      <w:rPr>
        <w:rStyle w:val="Heading3Char"/>
        <w:rFonts w:cs="Times New Roman"/>
        <w:bCs/>
        <w:noProof/>
        <w:sz w:val="20"/>
        <w:szCs w:val="24"/>
      </w:rPr>
      <w:t>234</w:t>
    </w:r>
    <w:r w:rsidRPr="00E34A28">
      <w:rPr>
        <w:rStyle w:val="Heading3Char"/>
        <w:rFonts w:cs="Times New Roman"/>
        <w:bCs/>
        <w:sz w:val="20"/>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26E" w:rsidRPr="00E34A28" w:rsidRDefault="00FC526E" w:rsidP="00E34A28">
    <w:pPr>
      <w:pStyle w:val="FooterJNL"/>
      <w:jc w:val="right"/>
    </w:pPr>
    <w:r w:rsidRPr="00E34A28">
      <w:rPr>
        <w:rStyle w:val="Heading3Char"/>
        <w:rFonts w:cs="Times New Roman"/>
        <w:bCs/>
        <w:sz w:val="20"/>
        <w:szCs w:val="24"/>
      </w:rPr>
      <w:fldChar w:fldCharType="begin"/>
    </w:r>
    <w:r w:rsidRPr="00E34A28">
      <w:rPr>
        <w:rStyle w:val="Heading3Char"/>
        <w:rFonts w:cs="Times New Roman"/>
        <w:bCs/>
        <w:sz w:val="20"/>
        <w:szCs w:val="24"/>
      </w:rPr>
      <w:instrText xml:space="preserve"> PAGE </w:instrText>
    </w:r>
    <w:r w:rsidRPr="00E34A28">
      <w:rPr>
        <w:rStyle w:val="Heading3Char"/>
        <w:rFonts w:cs="Times New Roman"/>
        <w:bCs/>
        <w:sz w:val="20"/>
        <w:szCs w:val="24"/>
      </w:rPr>
      <w:fldChar w:fldCharType="separate"/>
    </w:r>
    <w:r w:rsidR="00D849B9">
      <w:rPr>
        <w:rStyle w:val="Heading3Char"/>
        <w:rFonts w:cs="Times New Roman"/>
        <w:bCs/>
        <w:noProof/>
        <w:sz w:val="20"/>
        <w:szCs w:val="24"/>
      </w:rPr>
      <w:t>235</w:t>
    </w:r>
    <w:r w:rsidRPr="00E34A28">
      <w:rPr>
        <w:rStyle w:val="Heading3Char"/>
        <w:rFonts w:cs="Times New Roman"/>
        <w:bCs/>
        <w:sz w:val="20"/>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26E" w:rsidRPr="00C37A31" w:rsidRDefault="00FC526E" w:rsidP="00E34A28">
    <w:pPr>
      <w:pStyle w:val="Footer"/>
      <w:jc w:val="center"/>
      <w:rPr>
        <w:b/>
        <w:bCs/>
      </w:rPr>
    </w:pPr>
    <w:r w:rsidRPr="00C37A31">
      <w:rPr>
        <w:b/>
        <w:bCs/>
      </w:rPr>
      <w:t>Editor: Janice Whatley</w:t>
    </w:r>
  </w:p>
  <w:p w:rsidR="00FC526E" w:rsidRDefault="00FC526E" w:rsidP="00E34A28">
    <w:pPr>
      <w:rPr>
        <w:sz w:val="18"/>
        <w:szCs w:val="18"/>
      </w:rPr>
    </w:pPr>
    <w:r w:rsidRPr="00C37A31">
      <w:rPr>
        <w:sz w:val="18"/>
        <w:szCs w:val="18"/>
      </w:rPr>
      <w:t xml:space="preserve">An earlier, shorter version of this paper was presented at the </w:t>
    </w:r>
    <w:proofErr w:type="spellStart"/>
    <w:r w:rsidRPr="00C37A31">
      <w:rPr>
        <w:sz w:val="18"/>
        <w:szCs w:val="18"/>
      </w:rPr>
      <w:t>Chais</w:t>
    </w:r>
    <w:proofErr w:type="spellEnd"/>
    <w:r w:rsidRPr="00C37A31">
      <w:rPr>
        <w:sz w:val="18"/>
        <w:szCs w:val="18"/>
      </w:rPr>
      <w:t xml:space="preserve"> conference 2015, in </w:t>
    </w:r>
    <w:proofErr w:type="spellStart"/>
    <w:r w:rsidRPr="00C37A31">
      <w:rPr>
        <w:sz w:val="18"/>
        <w:szCs w:val="18"/>
      </w:rPr>
      <w:t>Raanana</w:t>
    </w:r>
    <w:proofErr w:type="spellEnd"/>
    <w:r w:rsidRPr="00C37A31">
      <w:rPr>
        <w:sz w:val="18"/>
        <w:szCs w:val="18"/>
      </w:rPr>
      <w:t xml:space="preserve">, Israel, and included in Y. </w:t>
    </w:r>
    <w:proofErr w:type="spellStart"/>
    <w:r w:rsidRPr="00C37A31">
      <w:rPr>
        <w:sz w:val="18"/>
        <w:szCs w:val="18"/>
      </w:rPr>
      <w:t>Eshet-Alkalai</w:t>
    </w:r>
    <w:proofErr w:type="spellEnd"/>
    <w:r w:rsidRPr="00C37A31">
      <w:rPr>
        <w:sz w:val="18"/>
        <w:szCs w:val="18"/>
      </w:rPr>
      <w:t xml:space="preserve">, I. </w:t>
    </w:r>
    <w:proofErr w:type="spellStart"/>
    <w:r w:rsidRPr="00C37A31">
      <w:rPr>
        <w:sz w:val="18"/>
        <w:szCs w:val="18"/>
      </w:rPr>
      <w:t>Blau</w:t>
    </w:r>
    <w:proofErr w:type="spellEnd"/>
    <w:r w:rsidRPr="00C37A31">
      <w:rPr>
        <w:sz w:val="18"/>
        <w:szCs w:val="18"/>
      </w:rPr>
      <w:t xml:space="preserve">, A. </w:t>
    </w:r>
    <w:proofErr w:type="spellStart"/>
    <w:r w:rsidRPr="00C37A31">
      <w:rPr>
        <w:sz w:val="18"/>
        <w:szCs w:val="18"/>
      </w:rPr>
      <w:t>Caspi</w:t>
    </w:r>
    <w:proofErr w:type="spellEnd"/>
    <w:r w:rsidRPr="00C37A31">
      <w:rPr>
        <w:sz w:val="18"/>
        <w:szCs w:val="18"/>
      </w:rPr>
      <w:t xml:space="preserve">, N. Geri, Y. </w:t>
    </w:r>
    <w:proofErr w:type="spellStart"/>
    <w:r w:rsidRPr="00C37A31">
      <w:rPr>
        <w:sz w:val="18"/>
        <w:szCs w:val="18"/>
      </w:rPr>
      <w:t>Kalman</w:t>
    </w:r>
    <w:proofErr w:type="spellEnd"/>
    <w:r w:rsidRPr="00C37A31">
      <w:rPr>
        <w:sz w:val="18"/>
        <w:szCs w:val="18"/>
      </w:rPr>
      <w:t>, &amp; V. Silber-</w:t>
    </w:r>
    <w:proofErr w:type="spellStart"/>
    <w:r w:rsidRPr="00C37A31">
      <w:rPr>
        <w:sz w:val="18"/>
        <w:szCs w:val="18"/>
      </w:rPr>
      <w:t>Varod</w:t>
    </w:r>
    <w:proofErr w:type="spellEnd"/>
    <w:r w:rsidRPr="00C37A31">
      <w:rPr>
        <w:sz w:val="18"/>
        <w:szCs w:val="18"/>
      </w:rPr>
      <w:t xml:space="preserve"> (Eds.), </w:t>
    </w:r>
    <w:r w:rsidRPr="00C37A31">
      <w:rPr>
        <w:i/>
        <w:sz w:val="18"/>
        <w:szCs w:val="18"/>
      </w:rPr>
      <w:t xml:space="preserve">Proceedings of the 10th </w:t>
    </w:r>
    <w:proofErr w:type="spellStart"/>
    <w:r w:rsidRPr="00C37A31">
      <w:rPr>
        <w:i/>
        <w:sz w:val="18"/>
        <w:szCs w:val="18"/>
      </w:rPr>
      <w:t>Chais</w:t>
    </w:r>
    <w:proofErr w:type="spellEnd"/>
    <w:r w:rsidRPr="00C37A31">
      <w:rPr>
        <w:i/>
        <w:sz w:val="18"/>
        <w:szCs w:val="18"/>
      </w:rPr>
      <w:t xml:space="preserve"> Co</w:t>
    </w:r>
    <w:r w:rsidRPr="00C37A31">
      <w:rPr>
        <w:i/>
        <w:sz w:val="18"/>
        <w:szCs w:val="18"/>
      </w:rPr>
      <w:t>n</w:t>
    </w:r>
    <w:r w:rsidRPr="00C37A31">
      <w:rPr>
        <w:i/>
        <w:sz w:val="18"/>
        <w:szCs w:val="18"/>
      </w:rPr>
      <w:t>ference for the Study of Innovation and Learning Technologies 2015: Learning in the Technological Era</w:t>
    </w:r>
    <w:r w:rsidRPr="00C37A31">
      <w:rPr>
        <w:sz w:val="18"/>
        <w:szCs w:val="18"/>
      </w:rPr>
      <w:t xml:space="preserve">. </w:t>
    </w:r>
    <w:proofErr w:type="spellStart"/>
    <w:r w:rsidRPr="00C37A31">
      <w:rPr>
        <w:sz w:val="18"/>
        <w:szCs w:val="18"/>
      </w:rPr>
      <w:t>Raanana</w:t>
    </w:r>
    <w:proofErr w:type="spellEnd"/>
    <w:r w:rsidRPr="00C37A31">
      <w:rPr>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1627" w:rsidRDefault="00901627">
      <w:r>
        <w:separator/>
      </w:r>
    </w:p>
  </w:footnote>
  <w:footnote w:type="continuationSeparator" w:id="0">
    <w:p w:rsidR="00901627" w:rsidRDefault="009016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26E" w:rsidRPr="00E34A28" w:rsidRDefault="00FC526E" w:rsidP="00E34A28">
    <w:pPr>
      <w:pStyle w:val="HeaderJNL"/>
      <w:rPr>
        <w:b w:val="0"/>
      </w:rPr>
    </w:pPr>
    <w:r w:rsidRPr="00E34A28">
      <w:rPr>
        <w:b w:val="0"/>
      </w:rPr>
      <w:t>Teachers as Designers of Outdoor Inquiry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26E" w:rsidRPr="00E34A28" w:rsidRDefault="00FC526E" w:rsidP="00E34A28">
    <w:pPr>
      <w:pStyle w:val="HeaderJNL"/>
      <w:jc w:val="right"/>
      <w:rPr>
        <w:b w:val="0"/>
      </w:rPr>
    </w:pPr>
    <w:r w:rsidRPr="00E34A28">
      <w:rPr>
        <w:b w:val="0"/>
      </w:rPr>
      <w:t>Levy, Kali, &amp; Tal</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26E" w:rsidRDefault="00FC526E" w:rsidP="00E34A28">
    <w:pPr>
      <w:pStyle w:val="Header"/>
      <w:jc w:val="center"/>
      <w:rPr>
        <w:b/>
        <w:bCs/>
        <w:szCs w:val="20"/>
      </w:rPr>
    </w:pPr>
    <w:r>
      <w:rPr>
        <w:b/>
        <w:bCs/>
        <w:szCs w:val="20"/>
      </w:rPr>
      <w:t>Interdisciplinary Journal of e-Skills and Lifelong Learning</w:t>
    </w:r>
    <w:r>
      <w:rPr>
        <w:b/>
        <w:bCs/>
        <w:szCs w:val="20"/>
      </w:rPr>
      <w:tab/>
      <w:t>Volume 11, 2015</w:t>
    </w:r>
  </w:p>
  <w:p w:rsidR="00FC526E" w:rsidRPr="00AE5943" w:rsidRDefault="00FC526E" w:rsidP="00E34A28">
    <w:pPr>
      <w:rPr>
        <w:sz w:val="18"/>
        <w:szCs w:val="18"/>
      </w:rPr>
    </w:pPr>
    <w:r w:rsidRPr="00AE5943">
      <w:rPr>
        <w:sz w:val="18"/>
        <w:szCs w:val="18"/>
      </w:rPr>
      <w:t xml:space="preserve">Cite as: </w:t>
    </w:r>
    <w:r w:rsidRPr="00E34A28">
      <w:rPr>
        <w:sz w:val="18"/>
        <w:szCs w:val="18"/>
      </w:rPr>
      <w:t>Levy, K. S., Kali, Y., &amp; Tal, T</w:t>
    </w:r>
    <w:r>
      <w:rPr>
        <w:sz w:val="18"/>
        <w:szCs w:val="18"/>
      </w:rPr>
      <w:t>. (2015</w:t>
    </w:r>
    <w:r w:rsidRPr="00002501">
      <w:rPr>
        <w:sz w:val="18"/>
        <w:szCs w:val="18"/>
      </w:rPr>
      <w:t xml:space="preserve">). </w:t>
    </w:r>
    <w:r w:rsidRPr="00E34A28">
      <w:rPr>
        <w:sz w:val="18"/>
        <w:szCs w:val="18"/>
      </w:rPr>
      <w:t>Teachers as designers of technology-enhanced outdoor inquiry</w:t>
    </w:r>
    <w:r>
      <w:rPr>
        <w:sz w:val="18"/>
        <w:szCs w:val="18"/>
      </w:rPr>
      <w:t>.</w:t>
    </w:r>
    <w:r w:rsidRPr="00002501">
      <w:rPr>
        <w:sz w:val="18"/>
        <w:szCs w:val="18"/>
      </w:rPr>
      <w:t xml:space="preserve"> </w:t>
    </w:r>
    <w:r w:rsidRPr="00AC21CB">
      <w:rPr>
        <w:i/>
        <w:sz w:val="18"/>
        <w:szCs w:val="18"/>
      </w:rPr>
      <w:t>Inte</w:t>
    </w:r>
    <w:r w:rsidRPr="00AC21CB">
      <w:rPr>
        <w:i/>
        <w:sz w:val="18"/>
        <w:szCs w:val="18"/>
      </w:rPr>
      <w:t>r</w:t>
    </w:r>
    <w:r w:rsidRPr="00AC21CB">
      <w:rPr>
        <w:i/>
        <w:sz w:val="18"/>
        <w:szCs w:val="18"/>
      </w:rPr>
      <w:t xml:space="preserve">disciplinary Journal of </w:t>
    </w:r>
    <w:r w:rsidRPr="00AB327C">
      <w:rPr>
        <w:i/>
        <w:sz w:val="18"/>
        <w:szCs w:val="18"/>
      </w:rPr>
      <w:t>e-Skills and Life Long Learning</w:t>
    </w:r>
    <w:r>
      <w:rPr>
        <w:i/>
        <w:sz w:val="18"/>
        <w:szCs w:val="18"/>
      </w:rPr>
      <w:t>, 11</w:t>
    </w:r>
    <w:r w:rsidRPr="00002501">
      <w:rPr>
        <w:i/>
        <w:sz w:val="18"/>
        <w:szCs w:val="18"/>
      </w:rPr>
      <w:t>,</w:t>
    </w:r>
    <w:r w:rsidRPr="00002501">
      <w:rPr>
        <w:sz w:val="18"/>
        <w:szCs w:val="18"/>
      </w:rPr>
      <w:t xml:space="preserve"> </w:t>
    </w:r>
    <w:r w:rsidR="00D849B9">
      <w:rPr>
        <w:sz w:val="18"/>
        <w:szCs w:val="18"/>
      </w:rPr>
      <w:t xml:space="preserve">209-235. Retrieved from </w:t>
    </w:r>
    <w:hyperlink r:id="rId1" w:history="1">
      <w:r w:rsidR="00D849B9" w:rsidRPr="00D849B9">
        <w:rPr>
          <w:rStyle w:val="Hyperlink"/>
          <w:sz w:val="18"/>
          <w:szCs w:val="18"/>
        </w:rPr>
        <w:t>http://www.ijello.org/Volume11/IJELLv11p209-235Levy2010.pdf</w:t>
      </w:r>
    </w:hyperlink>
    <w:r w:rsidR="00D849B9">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D1141"/>
    <w:multiLevelType w:val="hybridMultilevel"/>
    <w:tmpl w:val="348C2C2E"/>
    <w:lvl w:ilvl="0" w:tplc="EEACC0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DA5863"/>
    <w:multiLevelType w:val="hybridMultilevel"/>
    <w:tmpl w:val="1AC434F8"/>
    <w:lvl w:ilvl="0" w:tplc="560EDB50">
      <w:start w:val="1"/>
      <w:numFmt w:val="decimal"/>
      <w:lvlText w:val="%1."/>
      <w:lvlJc w:val="left"/>
      <w:pPr>
        <w:ind w:left="1080" w:hanging="720"/>
      </w:pPr>
      <w:rPr>
        <w:rFonts w:ascii="David" w:hAnsi="David" w:cs="Davi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3702F2"/>
    <w:multiLevelType w:val="hybridMultilevel"/>
    <w:tmpl w:val="5DB67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04D45903"/>
    <w:multiLevelType w:val="hybridMultilevel"/>
    <w:tmpl w:val="3E7A54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565133F"/>
    <w:multiLevelType w:val="hybridMultilevel"/>
    <w:tmpl w:val="FABC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AB629C7"/>
    <w:multiLevelType w:val="hybridMultilevel"/>
    <w:tmpl w:val="E7705328"/>
    <w:lvl w:ilvl="0" w:tplc="A58C7E22">
      <w:start w:val="1"/>
      <w:numFmt w:val="bullet"/>
      <w:lvlText w:val="•"/>
      <w:lvlJc w:val="left"/>
      <w:pPr>
        <w:tabs>
          <w:tab w:val="num" w:pos="720"/>
        </w:tabs>
        <w:ind w:left="720" w:hanging="360"/>
      </w:pPr>
      <w:rPr>
        <w:rFonts w:ascii="Arial" w:hAnsi="Arial" w:hint="default"/>
      </w:rPr>
    </w:lvl>
    <w:lvl w:ilvl="1" w:tplc="6C7EB10C" w:tentative="1">
      <w:start w:val="1"/>
      <w:numFmt w:val="bullet"/>
      <w:lvlText w:val="•"/>
      <w:lvlJc w:val="left"/>
      <w:pPr>
        <w:tabs>
          <w:tab w:val="num" w:pos="1440"/>
        </w:tabs>
        <w:ind w:left="1440" w:hanging="360"/>
      </w:pPr>
      <w:rPr>
        <w:rFonts w:ascii="Arial" w:hAnsi="Arial" w:hint="default"/>
      </w:rPr>
    </w:lvl>
    <w:lvl w:ilvl="2" w:tplc="B1520B84" w:tentative="1">
      <w:start w:val="1"/>
      <w:numFmt w:val="bullet"/>
      <w:lvlText w:val="•"/>
      <w:lvlJc w:val="left"/>
      <w:pPr>
        <w:tabs>
          <w:tab w:val="num" w:pos="2160"/>
        </w:tabs>
        <w:ind w:left="2160" w:hanging="360"/>
      </w:pPr>
      <w:rPr>
        <w:rFonts w:ascii="Arial" w:hAnsi="Arial" w:hint="default"/>
      </w:rPr>
    </w:lvl>
    <w:lvl w:ilvl="3" w:tplc="078CC942" w:tentative="1">
      <w:start w:val="1"/>
      <w:numFmt w:val="bullet"/>
      <w:lvlText w:val="•"/>
      <w:lvlJc w:val="left"/>
      <w:pPr>
        <w:tabs>
          <w:tab w:val="num" w:pos="2880"/>
        </w:tabs>
        <w:ind w:left="2880" w:hanging="360"/>
      </w:pPr>
      <w:rPr>
        <w:rFonts w:ascii="Arial" w:hAnsi="Arial" w:hint="default"/>
      </w:rPr>
    </w:lvl>
    <w:lvl w:ilvl="4" w:tplc="5C9AEC7E" w:tentative="1">
      <w:start w:val="1"/>
      <w:numFmt w:val="bullet"/>
      <w:lvlText w:val="•"/>
      <w:lvlJc w:val="left"/>
      <w:pPr>
        <w:tabs>
          <w:tab w:val="num" w:pos="3600"/>
        </w:tabs>
        <w:ind w:left="3600" w:hanging="360"/>
      </w:pPr>
      <w:rPr>
        <w:rFonts w:ascii="Arial" w:hAnsi="Arial" w:hint="default"/>
      </w:rPr>
    </w:lvl>
    <w:lvl w:ilvl="5" w:tplc="41303012" w:tentative="1">
      <w:start w:val="1"/>
      <w:numFmt w:val="bullet"/>
      <w:lvlText w:val="•"/>
      <w:lvlJc w:val="left"/>
      <w:pPr>
        <w:tabs>
          <w:tab w:val="num" w:pos="4320"/>
        </w:tabs>
        <w:ind w:left="4320" w:hanging="360"/>
      </w:pPr>
      <w:rPr>
        <w:rFonts w:ascii="Arial" w:hAnsi="Arial" w:hint="default"/>
      </w:rPr>
    </w:lvl>
    <w:lvl w:ilvl="6" w:tplc="7F903976" w:tentative="1">
      <w:start w:val="1"/>
      <w:numFmt w:val="bullet"/>
      <w:lvlText w:val="•"/>
      <w:lvlJc w:val="left"/>
      <w:pPr>
        <w:tabs>
          <w:tab w:val="num" w:pos="5040"/>
        </w:tabs>
        <w:ind w:left="5040" w:hanging="360"/>
      </w:pPr>
      <w:rPr>
        <w:rFonts w:ascii="Arial" w:hAnsi="Arial" w:hint="default"/>
      </w:rPr>
    </w:lvl>
    <w:lvl w:ilvl="7" w:tplc="EFC4BC40" w:tentative="1">
      <w:start w:val="1"/>
      <w:numFmt w:val="bullet"/>
      <w:lvlText w:val="•"/>
      <w:lvlJc w:val="left"/>
      <w:pPr>
        <w:tabs>
          <w:tab w:val="num" w:pos="5760"/>
        </w:tabs>
        <w:ind w:left="5760" w:hanging="360"/>
      </w:pPr>
      <w:rPr>
        <w:rFonts w:ascii="Arial" w:hAnsi="Arial" w:hint="default"/>
      </w:rPr>
    </w:lvl>
    <w:lvl w:ilvl="8" w:tplc="9D36962C" w:tentative="1">
      <w:start w:val="1"/>
      <w:numFmt w:val="bullet"/>
      <w:lvlText w:val="•"/>
      <w:lvlJc w:val="left"/>
      <w:pPr>
        <w:tabs>
          <w:tab w:val="num" w:pos="6480"/>
        </w:tabs>
        <w:ind w:left="6480" w:hanging="360"/>
      </w:pPr>
      <w:rPr>
        <w:rFonts w:ascii="Arial" w:hAnsi="Arial" w:hint="default"/>
      </w:rPr>
    </w:lvl>
  </w:abstractNum>
  <w:abstractNum w:abstractNumId="9">
    <w:nsid w:val="0B212E96"/>
    <w:multiLevelType w:val="hybridMultilevel"/>
    <w:tmpl w:val="BB88C6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0E503488"/>
    <w:multiLevelType w:val="hybridMultilevel"/>
    <w:tmpl w:val="13503304"/>
    <w:lvl w:ilvl="0" w:tplc="7B78084E">
      <w:start w:val="1"/>
      <w:numFmt w:val="bullet"/>
      <w:lvlText w:val="•"/>
      <w:lvlJc w:val="left"/>
      <w:pPr>
        <w:tabs>
          <w:tab w:val="num" w:pos="720"/>
        </w:tabs>
        <w:ind w:left="720" w:hanging="360"/>
      </w:pPr>
      <w:rPr>
        <w:rFonts w:ascii="Arial" w:hAnsi="Arial" w:hint="default"/>
      </w:rPr>
    </w:lvl>
    <w:lvl w:ilvl="1" w:tplc="FFD4175E">
      <w:start w:val="1"/>
      <w:numFmt w:val="bullet"/>
      <w:lvlText w:val="•"/>
      <w:lvlJc w:val="left"/>
      <w:pPr>
        <w:tabs>
          <w:tab w:val="num" w:pos="1440"/>
        </w:tabs>
        <w:ind w:left="1440" w:hanging="360"/>
      </w:pPr>
      <w:rPr>
        <w:rFonts w:ascii="Arial" w:hAnsi="Arial" w:hint="default"/>
      </w:rPr>
    </w:lvl>
    <w:lvl w:ilvl="2" w:tplc="B234217E">
      <w:start w:val="1"/>
      <w:numFmt w:val="bullet"/>
      <w:lvlText w:val="•"/>
      <w:lvlJc w:val="left"/>
      <w:pPr>
        <w:tabs>
          <w:tab w:val="num" w:pos="2160"/>
        </w:tabs>
        <w:ind w:left="2160" w:hanging="360"/>
      </w:pPr>
      <w:rPr>
        <w:rFonts w:ascii="Arial" w:hAnsi="Arial" w:hint="default"/>
      </w:rPr>
    </w:lvl>
    <w:lvl w:ilvl="3" w:tplc="4308FD92" w:tentative="1">
      <w:start w:val="1"/>
      <w:numFmt w:val="bullet"/>
      <w:lvlText w:val="•"/>
      <w:lvlJc w:val="left"/>
      <w:pPr>
        <w:tabs>
          <w:tab w:val="num" w:pos="2880"/>
        </w:tabs>
        <w:ind w:left="2880" w:hanging="360"/>
      </w:pPr>
      <w:rPr>
        <w:rFonts w:ascii="Arial" w:hAnsi="Arial" w:hint="default"/>
      </w:rPr>
    </w:lvl>
    <w:lvl w:ilvl="4" w:tplc="63B0AC22" w:tentative="1">
      <w:start w:val="1"/>
      <w:numFmt w:val="bullet"/>
      <w:lvlText w:val="•"/>
      <w:lvlJc w:val="left"/>
      <w:pPr>
        <w:tabs>
          <w:tab w:val="num" w:pos="3600"/>
        </w:tabs>
        <w:ind w:left="3600" w:hanging="360"/>
      </w:pPr>
      <w:rPr>
        <w:rFonts w:ascii="Arial" w:hAnsi="Arial" w:hint="default"/>
      </w:rPr>
    </w:lvl>
    <w:lvl w:ilvl="5" w:tplc="2CC019A0" w:tentative="1">
      <w:start w:val="1"/>
      <w:numFmt w:val="bullet"/>
      <w:lvlText w:val="•"/>
      <w:lvlJc w:val="left"/>
      <w:pPr>
        <w:tabs>
          <w:tab w:val="num" w:pos="4320"/>
        </w:tabs>
        <w:ind w:left="4320" w:hanging="360"/>
      </w:pPr>
      <w:rPr>
        <w:rFonts w:ascii="Arial" w:hAnsi="Arial" w:hint="default"/>
      </w:rPr>
    </w:lvl>
    <w:lvl w:ilvl="6" w:tplc="6BF86696" w:tentative="1">
      <w:start w:val="1"/>
      <w:numFmt w:val="bullet"/>
      <w:lvlText w:val="•"/>
      <w:lvlJc w:val="left"/>
      <w:pPr>
        <w:tabs>
          <w:tab w:val="num" w:pos="5040"/>
        </w:tabs>
        <w:ind w:left="5040" w:hanging="360"/>
      </w:pPr>
      <w:rPr>
        <w:rFonts w:ascii="Arial" w:hAnsi="Arial" w:hint="default"/>
      </w:rPr>
    </w:lvl>
    <w:lvl w:ilvl="7" w:tplc="294CB7CA" w:tentative="1">
      <w:start w:val="1"/>
      <w:numFmt w:val="bullet"/>
      <w:lvlText w:val="•"/>
      <w:lvlJc w:val="left"/>
      <w:pPr>
        <w:tabs>
          <w:tab w:val="num" w:pos="5760"/>
        </w:tabs>
        <w:ind w:left="5760" w:hanging="360"/>
      </w:pPr>
      <w:rPr>
        <w:rFonts w:ascii="Arial" w:hAnsi="Arial" w:hint="default"/>
      </w:rPr>
    </w:lvl>
    <w:lvl w:ilvl="8" w:tplc="5AF610B6" w:tentative="1">
      <w:start w:val="1"/>
      <w:numFmt w:val="bullet"/>
      <w:lvlText w:val="•"/>
      <w:lvlJc w:val="left"/>
      <w:pPr>
        <w:tabs>
          <w:tab w:val="num" w:pos="6480"/>
        </w:tabs>
        <w:ind w:left="6480" w:hanging="360"/>
      </w:pPr>
      <w:rPr>
        <w:rFonts w:ascii="Arial" w:hAnsi="Arial" w:hint="default"/>
      </w:rPr>
    </w:lvl>
  </w:abstractNum>
  <w:abstractNum w:abstractNumId="11">
    <w:nsid w:val="0E7B46FC"/>
    <w:multiLevelType w:val="hybridMultilevel"/>
    <w:tmpl w:val="EEF4C394"/>
    <w:lvl w:ilvl="0" w:tplc="A0D21A7A">
      <w:start w:val="1"/>
      <w:numFmt w:val="bullet"/>
      <w:lvlText w:val="•"/>
      <w:lvlJc w:val="left"/>
      <w:pPr>
        <w:tabs>
          <w:tab w:val="num" w:pos="720"/>
        </w:tabs>
        <w:ind w:left="720" w:hanging="360"/>
      </w:pPr>
      <w:rPr>
        <w:rFonts w:ascii="Arial" w:hAnsi="Arial" w:hint="default"/>
      </w:rPr>
    </w:lvl>
    <w:lvl w:ilvl="1" w:tplc="FCE09F5E" w:tentative="1">
      <w:start w:val="1"/>
      <w:numFmt w:val="bullet"/>
      <w:lvlText w:val="•"/>
      <w:lvlJc w:val="left"/>
      <w:pPr>
        <w:tabs>
          <w:tab w:val="num" w:pos="1440"/>
        </w:tabs>
        <w:ind w:left="1440" w:hanging="360"/>
      </w:pPr>
      <w:rPr>
        <w:rFonts w:ascii="Arial" w:hAnsi="Arial" w:hint="default"/>
      </w:rPr>
    </w:lvl>
    <w:lvl w:ilvl="2" w:tplc="55C25652" w:tentative="1">
      <w:start w:val="1"/>
      <w:numFmt w:val="bullet"/>
      <w:lvlText w:val="•"/>
      <w:lvlJc w:val="left"/>
      <w:pPr>
        <w:tabs>
          <w:tab w:val="num" w:pos="2160"/>
        </w:tabs>
        <w:ind w:left="2160" w:hanging="360"/>
      </w:pPr>
      <w:rPr>
        <w:rFonts w:ascii="Arial" w:hAnsi="Arial" w:hint="default"/>
      </w:rPr>
    </w:lvl>
    <w:lvl w:ilvl="3" w:tplc="E4229D60" w:tentative="1">
      <w:start w:val="1"/>
      <w:numFmt w:val="bullet"/>
      <w:lvlText w:val="•"/>
      <w:lvlJc w:val="left"/>
      <w:pPr>
        <w:tabs>
          <w:tab w:val="num" w:pos="2880"/>
        </w:tabs>
        <w:ind w:left="2880" w:hanging="360"/>
      </w:pPr>
      <w:rPr>
        <w:rFonts w:ascii="Arial" w:hAnsi="Arial" w:hint="default"/>
      </w:rPr>
    </w:lvl>
    <w:lvl w:ilvl="4" w:tplc="E338949C" w:tentative="1">
      <w:start w:val="1"/>
      <w:numFmt w:val="bullet"/>
      <w:lvlText w:val="•"/>
      <w:lvlJc w:val="left"/>
      <w:pPr>
        <w:tabs>
          <w:tab w:val="num" w:pos="3600"/>
        </w:tabs>
        <w:ind w:left="3600" w:hanging="360"/>
      </w:pPr>
      <w:rPr>
        <w:rFonts w:ascii="Arial" w:hAnsi="Arial" w:hint="default"/>
      </w:rPr>
    </w:lvl>
    <w:lvl w:ilvl="5" w:tplc="C446648E" w:tentative="1">
      <w:start w:val="1"/>
      <w:numFmt w:val="bullet"/>
      <w:lvlText w:val="•"/>
      <w:lvlJc w:val="left"/>
      <w:pPr>
        <w:tabs>
          <w:tab w:val="num" w:pos="4320"/>
        </w:tabs>
        <w:ind w:left="4320" w:hanging="360"/>
      </w:pPr>
      <w:rPr>
        <w:rFonts w:ascii="Arial" w:hAnsi="Arial" w:hint="default"/>
      </w:rPr>
    </w:lvl>
    <w:lvl w:ilvl="6" w:tplc="1B4EDA28" w:tentative="1">
      <w:start w:val="1"/>
      <w:numFmt w:val="bullet"/>
      <w:lvlText w:val="•"/>
      <w:lvlJc w:val="left"/>
      <w:pPr>
        <w:tabs>
          <w:tab w:val="num" w:pos="5040"/>
        </w:tabs>
        <w:ind w:left="5040" w:hanging="360"/>
      </w:pPr>
      <w:rPr>
        <w:rFonts w:ascii="Arial" w:hAnsi="Arial" w:hint="default"/>
      </w:rPr>
    </w:lvl>
    <w:lvl w:ilvl="7" w:tplc="D8640A62" w:tentative="1">
      <w:start w:val="1"/>
      <w:numFmt w:val="bullet"/>
      <w:lvlText w:val="•"/>
      <w:lvlJc w:val="left"/>
      <w:pPr>
        <w:tabs>
          <w:tab w:val="num" w:pos="5760"/>
        </w:tabs>
        <w:ind w:left="5760" w:hanging="360"/>
      </w:pPr>
      <w:rPr>
        <w:rFonts w:ascii="Arial" w:hAnsi="Arial" w:hint="default"/>
      </w:rPr>
    </w:lvl>
    <w:lvl w:ilvl="8" w:tplc="C038DA58" w:tentative="1">
      <w:start w:val="1"/>
      <w:numFmt w:val="bullet"/>
      <w:lvlText w:val="•"/>
      <w:lvlJc w:val="left"/>
      <w:pPr>
        <w:tabs>
          <w:tab w:val="num" w:pos="6480"/>
        </w:tabs>
        <w:ind w:left="6480" w:hanging="360"/>
      </w:pPr>
      <w:rPr>
        <w:rFonts w:ascii="Arial" w:hAnsi="Arial" w:hint="default"/>
      </w:rPr>
    </w:lvl>
  </w:abstractNum>
  <w:abstractNum w:abstractNumId="12">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0F5B5B56"/>
    <w:multiLevelType w:val="hybridMultilevel"/>
    <w:tmpl w:val="824E6EB4"/>
    <w:lvl w:ilvl="0" w:tplc="04090017">
      <w:start w:val="1"/>
      <w:numFmt w:val="lowerLetter"/>
      <w:lvlText w:val="%1)"/>
      <w:lvlJc w:val="left"/>
      <w:pPr>
        <w:ind w:left="773" w:hanging="360"/>
      </w:pPr>
    </w:lvl>
    <w:lvl w:ilvl="1" w:tplc="04090019" w:tentative="1">
      <w:start w:val="1"/>
      <w:numFmt w:val="lowerLetter"/>
      <w:lvlText w:val="%2."/>
      <w:lvlJc w:val="left"/>
      <w:pPr>
        <w:ind w:left="1493" w:hanging="360"/>
      </w:pPr>
    </w:lvl>
    <w:lvl w:ilvl="2" w:tplc="0409001B" w:tentative="1">
      <w:start w:val="1"/>
      <w:numFmt w:val="lowerRoman"/>
      <w:lvlText w:val="%3."/>
      <w:lvlJc w:val="right"/>
      <w:pPr>
        <w:ind w:left="2213" w:hanging="180"/>
      </w:pPr>
    </w:lvl>
    <w:lvl w:ilvl="3" w:tplc="0409000F" w:tentative="1">
      <w:start w:val="1"/>
      <w:numFmt w:val="decimal"/>
      <w:lvlText w:val="%4."/>
      <w:lvlJc w:val="left"/>
      <w:pPr>
        <w:ind w:left="2933" w:hanging="360"/>
      </w:pPr>
    </w:lvl>
    <w:lvl w:ilvl="4" w:tplc="04090019" w:tentative="1">
      <w:start w:val="1"/>
      <w:numFmt w:val="lowerLetter"/>
      <w:lvlText w:val="%5."/>
      <w:lvlJc w:val="left"/>
      <w:pPr>
        <w:ind w:left="3653" w:hanging="360"/>
      </w:pPr>
    </w:lvl>
    <w:lvl w:ilvl="5" w:tplc="0409001B" w:tentative="1">
      <w:start w:val="1"/>
      <w:numFmt w:val="lowerRoman"/>
      <w:lvlText w:val="%6."/>
      <w:lvlJc w:val="right"/>
      <w:pPr>
        <w:ind w:left="4373" w:hanging="180"/>
      </w:pPr>
    </w:lvl>
    <w:lvl w:ilvl="6" w:tplc="0409000F" w:tentative="1">
      <w:start w:val="1"/>
      <w:numFmt w:val="decimal"/>
      <w:lvlText w:val="%7."/>
      <w:lvlJc w:val="left"/>
      <w:pPr>
        <w:ind w:left="5093" w:hanging="360"/>
      </w:pPr>
    </w:lvl>
    <w:lvl w:ilvl="7" w:tplc="04090019" w:tentative="1">
      <w:start w:val="1"/>
      <w:numFmt w:val="lowerLetter"/>
      <w:lvlText w:val="%8."/>
      <w:lvlJc w:val="left"/>
      <w:pPr>
        <w:ind w:left="5813" w:hanging="360"/>
      </w:pPr>
    </w:lvl>
    <w:lvl w:ilvl="8" w:tplc="0409001B" w:tentative="1">
      <w:start w:val="1"/>
      <w:numFmt w:val="lowerRoman"/>
      <w:lvlText w:val="%9."/>
      <w:lvlJc w:val="right"/>
      <w:pPr>
        <w:ind w:left="6533" w:hanging="180"/>
      </w:pPr>
    </w:lvl>
  </w:abstractNum>
  <w:abstractNum w:abstractNumId="14">
    <w:nsid w:val="0FF01C60"/>
    <w:multiLevelType w:val="hybridMultilevel"/>
    <w:tmpl w:val="98DA52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0914508"/>
    <w:multiLevelType w:val="hybridMultilevel"/>
    <w:tmpl w:val="F6E8E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0B0124"/>
    <w:multiLevelType w:val="hybridMultilevel"/>
    <w:tmpl w:val="F6166324"/>
    <w:lvl w:ilvl="0" w:tplc="0409000F">
      <w:start w:val="1"/>
      <w:numFmt w:val="decimal"/>
      <w:lvlText w:val="%1."/>
      <w:lvlJc w:val="left"/>
      <w:pPr>
        <w:ind w:left="1229" w:hanging="360"/>
      </w:pPr>
    </w:lvl>
    <w:lvl w:ilvl="1" w:tplc="04090019" w:tentative="1">
      <w:start w:val="1"/>
      <w:numFmt w:val="lowerLetter"/>
      <w:lvlText w:val="%2."/>
      <w:lvlJc w:val="left"/>
      <w:pPr>
        <w:ind w:left="1949" w:hanging="360"/>
      </w:pPr>
    </w:lvl>
    <w:lvl w:ilvl="2" w:tplc="0409001B" w:tentative="1">
      <w:start w:val="1"/>
      <w:numFmt w:val="lowerRoman"/>
      <w:lvlText w:val="%3."/>
      <w:lvlJc w:val="right"/>
      <w:pPr>
        <w:ind w:left="2669" w:hanging="180"/>
      </w:pPr>
    </w:lvl>
    <w:lvl w:ilvl="3" w:tplc="0409000F" w:tentative="1">
      <w:start w:val="1"/>
      <w:numFmt w:val="decimal"/>
      <w:lvlText w:val="%4."/>
      <w:lvlJc w:val="left"/>
      <w:pPr>
        <w:ind w:left="3389" w:hanging="360"/>
      </w:pPr>
    </w:lvl>
    <w:lvl w:ilvl="4" w:tplc="04090019" w:tentative="1">
      <w:start w:val="1"/>
      <w:numFmt w:val="lowerLetter"/>
      <w:lvlText w:val="%5."/>
      <w:lvlJc w:val="left"/>
      <w:pPr>
        <w:ind w:left="4109" w:hanging="360"/>
      </w:pPr>
    </w:lvl>
    <w:lvl w:ilvl="5" w:tplc="0409001B" w:tentative="1">
      <w:start w:val="1"/>
      <w:numFmt w:val="lowerRoman"/>
      <w:lvlText w:val="%6."/>
      <w:lvlJc w:val="right"/>
      <w:pPr>
        <w:ind w:left="4829" w:hanging="180"/>
      </w:pPr>
    </w:lvl>
    <w:lvl w:ilvl="6" w:tplc="0409000F" w:tentative="1">
      <w:start w:val="1"/>
      <w:numFmt w:val="decimal"/>
      <w:lvlText w:val="%7."/>
      <w:lvlJc w:val="left"/>
      <w:pPr>
        <w:ind w:left="5549" w:hanging="360"/>
      </w:pPr>
    </w:lvl>
    <w:lvl w:ilvl="7" w:tplc="04090019" w:tentative="1">
      <w:start w:val="1"/>
      <w:numFmt w:val="lowerLetter"/>
      <w:lvlText w:val="%8."/>
      <w:lvlJc w:val="left"/>
      <w:pPr>
        <w:ind w:left="6269" w:hanging="360"/>
      </w:pPr>
    </w:lvl>
    <w:lvl w:ilvl="8" w:tplc="0409001B" w:tentative="1">
      <w:start w:val="1"/>
      <w:numFmt w:val="lowerRoman"/>
      <w:lvlText w:val="%9."/>
      <w:lvlJc w:val="right"/>
      <w:pPr>
        <w:ind w:left="6989" w:hanging="180"/>
      </w:pPr>
    </w:lvl>
  </w:abstractNum>
  <w:abstractNum w:abstractNumId="17">
    <w:nsid w:val="11AC31E6"/>
    <w:multiLevelType w:val="hybridMultilevel"/>
    <w:tmpl w:val="F4FAC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34E58AA"/>
    <w:multiLevelType w:val="hybridMultilevel"/>
    <w:tmpl w:val="1AC434F8"/>
    <w:lvl w:ilvl="0" w:tplc="560EDB50">
      <w:start w:val="1"/>
      <w:numFmt w:val="decimal"/>
      <w:lvlText w:val="%1."/>
      <w:lvlJc w:val="left"/>
      <w:pPr>
        <w:ind w:left="1080" w:hanging="720"/>
      </w:pPr>
      <w:rPr>
        <w:rFonts w:ascii="David" w:hAnsi="David" w:cs="Davi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DA7C72"/>
    <w:multiLevelType w:val="hybridMultilevel"/>
    <w:tmpl w:val="08E83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93838F8"/>
    <w:multiLevelType w:val="hybridMultilevel"/>
    <w:tmpl w:val="C7BC17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0ED6031"/>
    <w:multiLevelType w:val="hybridMultilevel"/>
    <w:tmpl w:val="1B34E5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2E96A76"/>
    <w:multiLevelType w:val="hybridMultilevel"/>
    <w:tmpl w:val="C4545C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3104772"/>
    <w:multiLevelType w:val="hybridMultilevel"/>
    <w:tmpl w:val="3ECEDE1C"/>
    <w:lvl w:ilvl="0" w:tplc="734E0C78">
      <w:start w:val="1"/>
      <w:numFmt w:val="hebrew1"/>
      <w:lvlText w:val="%1."/>
      <w:lvlJc w:val="left"/>
      <w:pPr>
        <w:ind w:left="720" w:hanging="360"/>
      </w:pPr>
      <w:rPr>
        <w:rFonts w:ascii="David" w:hAnsi="David" w:cs="David"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nsid w:val="236B018C"/>
    <w:multiLevelType w:val="hybridMultilevel"/>
    <w:tmpl w:val="10CE31F8"/>
    <w:lvl w:ilvl="0" w:tplc="7FF2FB8E">
      <w:start w:val="1"/>
      <w:numFmt w:val="bullet"/>
      <w:lvlText w:val="•"/>
      <w:lvlJc w:val="left"/>
      <w:pPr>
        <w:tabs>
          <w:tab w:val="num" w:pos="720"/>
        </w:tabs>
        <w:ind w:left="720" w:hanging="360"/>
      </w:pPr>
      <w:rPr>
        <w:rFonts w:ascii="Arial" w:hAnsi="Arial" w:hint="default"/>
      </w:rPr>
    </w:lvl>
    <w:lvl w:ilvl="1" w:tplc="1A7C5E9C" w:tentative="1">
      <w:start w:val="1"/>
      <w:numFmt w:val="bullet"/>
      <w:lvlText w:val="•"/>
      <w:lvlJc w:val="left"/>
      <w:pPr>
        <w:tabs>
          <w:tab w:val="num" w:pos="1440"/>
        </w:tabs>
        <w:ind w:left="1440" w:hanging="360"/>
      </w:pPr>
      <w:rPr>
        <w:rFonts w:ascii="Arial" w:hAnsi="Arial" w:hint="default"/>
      </w:rPr>
    </w:lvl>
    <w:lvl w:ilvl="2" w:tplc="10EC9FD2" w:tentative="1">
      <w:start w:val="1"/>
      <w:numFmt w:val="bullet"/>
      <w:lvlText w:val="•"/>
      <w:lvlJc w:val="left"/>
      <w:pPr>
        <w:tabs>
          <w:tab w:val="num" w:pos="2160"/>
        </w:tabs>
        <w:ind w:left="2160" w:hanging="360"/>
      </w:pPr>
      <w:rPr>
        <w:rFonts w:ascii="Arial" w:hAnsi="Arial" w:hint="default"/>
      </w:rPr>
    </w:lvl>
    <w:lvl w:ilvl="3" w:tplc="A68AA366" w:tentative="1">
      <w:start w:val="1"/>
      <w:numFmt w:val="bullet"/>
      <w:lvlText w:val="•"/>
      <w:lvlJc w:val="left"/>
      <w:pPr>
        <w:tabs>
          <w:tab w:val="num" w:pos="2880"/>
        </w:tabs>
        <w:ind w:left="2880" w:hanging="360"/>
      </w:pPr>
      <w:rPr>
        <w:rFonts w:ascii="Arial" w:hAnsi="Arial" w:hint="default"/>
      </w:rPr>
    </w:lvl>
    <w:lvl w:ilvl="4" w:tplc="0290C5C2" w:tentative="1">
      <w:start w:val="1"/>
      <w:numFmt w:val="bullet"/>
      <w:lvlText w:val="•"/>
      <w:lvlJc w:val="left"/>
      <w:pPr>
        <w:tabs>
          <w:tab w:val="num" w:pos="3600"/>
        </w:tabs>
        <w:ind w:left="3600" w:hanging="360"/>
      </w:pPr>
      <w:rPr>
        <w:rFonts w:ascii="Arial" w:hAnsi="Arial" w:hint="default"/>
      </w:rPr>
    </w:lvl>
    <w:lvl w:ilvl="5" w:tplc="4F3C0C96" w:tentative="1">
      <w:start w:val="1"/>
      <w:numFmt w:val="bullet"/>
      <w:lvlText w:val="•"/>
      <w:lvlJc w:val="left"/>
      <w:pPr>
        <w:tabs>
          <w:tab w:val="num" w:pos="4320"/>
        </w:tabs>
        <w:ind w:left="4320" w:hanging="360"/>
      </w:pPr>
      <w:rPr>
        <w:rFonts w:ascii="Arial" w:hAnsi="Arial" w:hint="default"/>
      </w:rPr>
    </w:lvl>
    <w:lvl w:ilvl="6" w:tplc="41F0F746" w:tentative="1">
      <w:start w:val="1"/>
      <w:numFmt w:val="bullet"/>
      <w:lvlText w:val="•"/>
      <w:lvlJc w:val="left"/>
      <w:pPr>
        <w:tabs>
          <w:tab w:val="num" w:pos="5040"/>
        </w:tabs>
        <w:ind w:left="5040" w:hanging="360"/>
      </w:pPr>
      <w:rPr>
        <w:rFonts w:ascii="Arial" w:hAnsi="Arial" w:hint="default"/>
      </w:rPr>
    </w:lvl>
    <w:lvl w:ilvl="7" w:tplc="BB9C09F2" w:tentative="1">
      <w:start w:val="1"/>
      <w:numFmt w:val="bullet"/>
      <w:lvlText w:val="•"/>
      <w:lvlJc w:val="left"/>
      <w:pPr>
        <w:tabs>
          <w:tab w:val="num" w:pos="5760"/>
        </w:tabs>
        <w:ind w:left="5760" w:hanging="360"/>
      </w:pPr>
      <w:rPr>
        <w:rFonts w:ascii="Arial" w:hAnsi="Arial" w:hint="default"/>
      </w:rPr>
    </w:lvl>
    <w:lvl w:ilvl="8" w:tplc="CFE40E40" w:tentative="1">
      <w:start w:val="1"/>
      <w:numFmt w:val="bullet"/>
      <w:lvlText w:val="•"/>
      <w:lvlJc w:val="left"/>
      <w:pPr>
        <w:tabs>
          <w:tab w:val="num" w:pos="6480"/>
        </w:tabs>
        <w:ind w:left="6480" w:hanging="360"/>
      </w:pPr>
      <w:rPr>
        <w:rFonts w:ascii="Arial" w:hAnsi="Arial" w:hint="default"/>
      </w:rPr>
    </w:lvl>
  </w:abstractNum>
  <w:abstractNum w:abstractNumId="25">
    <w:nsid w:val="262F04DC"/>
    <w:multiLevelType w:val="hybridMultilevel"/>
    <w:tmpl w:val="5046F0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267D39EF"/>
    <w:multiLevelType w:val="hybridMultilevel"/>
    <w:tmpl w:val="94983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8D125C5"/>
    <w:multiLevelType w:val="hybridMultilevel"/>
    <w:tmpl w:val="781C3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A9B40B3"/>
    <w:multiLevelType w:val="hybridMultilevel"/>
    <w:tmpl w:val="89003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B970065"/>
    <w:multiLevelType w:val="hybridMultilevel"/>
    <w:tmpl w:val="F1E8FB12"/>
    <w:lvl w:ilvl="0" w:tplc="A822CF34">
      <w:start w:val="1"/>
      <w:numFmt w:val="bullet"/>
      <w:lvlText w:val=""/>
      <w:lvlJc w:val="left"/>
      <w:pPr>
        <w:ind w:left="720" w:hanging="360"/>
      </w:pPr>
      <w:rPr>
        <w:rFonts w:ascii="Symbol" w:hAnsi="Symbol" w:hint="default"/>
        <w:lang w:bidi="he-IL"/>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E314881"/>
    <w:multiLevelType w:val="hybridMultilevel"/>
    <w:tmpl w:val="957065B6"/>
    <w:lvl w:ilvl="0" w:tplc="1482182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1750F29"/>
    <w:multiLevelType w:val="hybridMultilevel"/>
    <w:tmpl w:val="A6384B34"/>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32">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nsid w:val="349502EE"/>
    <w:multiLevelType w:val="hybridMultilevel"/>
    <w:tmpl w:val="4C744B96"/>
    <w:lvl w:ilvl="0" w:tplc="0C381F78">
      <w:start w:val="1"/>
      <w:numFmt w:val="bullet"/>
      <w:lvlText w:val="•"/>
      <w:lvlJc w:val="left"/>
      <w:pPr>
        <w:tabs>
          <w:tab w:val="num" w:pos="720"/>
        </w:tabs>
        <w:ind w:left="720" w:hanging="360"/>
      </w:pPr>
      <w:rPr>
        <w:rFonts w:ascii="Arial" w:hAnsi="Arial" w:hint="default"/>
      </w:rPr>
    </w:lvl>
    <w:lvl w:ilvl="1" w:tplc="A608FE16" w:tentative="1">
      <w:start w:val="1"/>
      <w:numFmt w:val="bullet"/>
      <w:lvlText w:val="•"/>
      <w:lvlJc w:val="left"/>
      <w:pPr>
        <w:tabs>
          <w:tab w:val="num" w:pos="1440"/>
        </w:tabs>
        <w:ind w:left="1440" w:hanging="360"/>
      </w:pPr>
      <w:rPr>
        <w:rFonts w:ascii="Arial" w:hAnsi="Arial" w:hint="default"/>
      </w:rPr>
    </w:lvl>
    <w:lvl w:ilvl="2" w:tplc="1CBE262C" w:tentative="1">
      <w:start w:val="1"/>
      <w:numFmt w:val="bullet"/>
      <w:lvlText w:val="•"/>
      <w:lvlJc w:val="left"/>
      <w:pPr>
        <w:tabs>
          <w:tab w:val="num" w:pos="2160"/>
        </w:tabs>
        <w:ind w:left="2160" w:hanging="360"/>
      </w:pPr>
      <w:rPr>
        <w:rFonts w:ascii="Arial" w:hAnsi="Arial" w:hint="default"/>
      </w:rPr>
    </w:lvl>
    <w:lvl w:ilvl="3" w:tplc="B076345C" w:tentative="1">
      <w:start w:val="1"/>
      <w:numFmt w:val="bullet"/>
      <w:lvlText w:val="•"/>
      <w:lvlJc w:val="left"/>
      <w:pPr>
        <w:tabs>
          <w:tab w:val="num" w:pos="2880"/>
        </w:tabs>
        <w:ind w:left="2880" w:hanging="360"/>
      </w:pPr>
      <w:rPr>
        <w:rFonts w:ascii="Arial" w:hAnsi="Arial" w:hint="default"/>
      </w:rPr>
    </w:lvl>
    <w:lvl w:ilvl="4" w:tplc="18EED2C0" w:tentative="1">
      <w:start w:val="1"/>
      <w:numFmt w:val="bullet"/>
      <w:lvlText w:val="•"/>
      <w:lvlJc w:val="left"/>
      <w:pPr>
        <w:tabs>
          <w:tab w:val="num" w:pos="3600"/>
        </w:tabs>
        <w:ind w:left="3600" w:hanging="360"/>
      </w:pPr>
      <w:rPr>
        <w:rFonts w:ascii="Arial" w:hAnsi="Arial" w:hint="default"/>
      </w:rPr>
    </w:lvl>
    <w:lvl w:ilvl="5" w:tplc="CE029906" w:tentative="1">
      <w:start w:val="1"/>
      <w:numFmt w:val="bullet"/>
      <w:lvlText w:val="•"/>
      <w:lvlJc w:val="left"/>
      <w:pPr>
        <w:tabs>
          <w:tab w:val="num" w:pos="4320"/>
        </w:tabs>
        <w:ind w:left="4320" w:hanging="360"/>
      </w:pPr>
      <w:rPr>
        <w:rFonts w:ascii="Arial" w:hAnsi="Arial" w:hint="default"/>
      </w:rPr>
    </w:lvl>
    <w:lvl w:ilvl="6" w:tplc="E2F0A696" w:tentative="1">
      <w:start w:val="1"/>
      <w:numFmt w:val="bullet"/>
      <w:lvlText w:val="•"/>
      <w:lvlJc w:val="left"/>
      <w:pPr>
        <w:tabs>
          <w:tab w:val="num" w:pos="5040"/>
        </w:tabs>
        <w:ind w:left="5040" w:hanging="360"/>
      </w:pPr>
      <w:rPr>
        <w:rFonts w:ascii="Arial" w:hAnsi="Arial" w:hint="default"/>
      </w:rPr>
    </w:lvl>
    <w:lvl w:ilvl="7" w:tplc="4502ADC6" w:tentative="1">
      <w:start w:val="1"/>
      <w:numFmt w:val="bullet"/>
      <w:lvlText w:val="•"/>
      <w:lvlJc w:val="left"/>
      <w:pPr>
        <w:tabs>
          <w:tab w:val="num" w:pos="5760"/>
        </w:tabs>
        <w:ind w:left="5760" w:hanging="360"/>
      </w:pPr>
      <w:rPr>
        <w:rFonts w:ascii="Arial" w:hAnsi="Arial" w:hint="default"/>
      </w:rPr>
    </w:lvl>
    <w:lvl w:ilvl="8" w:tplc="11FA1392" w:tentative="1">
      <w:start w:val="1"/>
      <w:numFmt w:val="bullet"/>
      <w:lvlText w:val="•"/>
      <w:lvlJc w:val="left"/>
      <w:pPr>
        <w:tabs>
          <w:tab w:val="num" w:pos="6480"/>
        </w:tabs>
        <w:ind w:left="6480" w:hanging="360"/>
      </w:pPr>
      <w:rPr>
        <w:rFonts w:ascii="Arial" w:hAnsi="Arial" w:hint="default"/>
      </w:rPr>
    </w:lvl>
  </w:abstractNum>
  <w:abstractNum w:abstractNumId="34">
    <w:nsid w:val="34E73F82"/>
    <w:multiLevelType w:val="hybridMultilevel"/>
    <w:tmpl w:val="F6166324"/>
    <w:lvl w:ilvl="0" w:tplc="0409000F">
      <w:start w:val="1"/>
      <w:numFmt w:val="decimal"/>
      <w:lvlText w:val="%1."/>
      <w:lvlJc w:val="left"/>
      <w:pPr>
        <w:ind w:left="1229" w:hanging="360"/>
      </w:pPr>
    </w:lvl>
    <w:lvl w:ilvl="1" w:tplc="04090019" w:tentative="1">
      <w:start w:val="1"/>
      <w:numFmt w:val="lowerLetter"/>
      <w:lvlText w:val="%2."/>
      <w:lvlJc w:val="left"/>
      <w:pPr>
        <w:ind w:left="1949" w:hanging="360"/>
      </w:pPr>
    </w:lvl>
    <w:lvl w:ilvl="2" w:tplc="0409001B" w:tentative="1">
      <w:start w:val="1"/>
      <w:numFmt w:val="lowerRoman"/>
      <w:lvlText w:val="%3."/>
      <w:lvlJc w:val="right"/>
      <w:pPr>
        <w:ind w:left="2669" w:hanging="180"/>
      </w:pPr>
    </w:lvl>
    <w:lvl w:ilvl="3" w:tplc="0409000F" w:tentative="1">
      <w:start w:val="1"/>
      <w:numFmt w:val="decimal"/>
      <w:lvlText w:val="%4."/>
      <w:lvlJc w:val="left"/>
      <w:pPr>
        <w:ind w:left="3389" w:hanging="360"/>
      </w:pPr>
    </w:lvl>
    <w:lvl w:ilvl="4" w:tplc="04090019" w:tentative="1">
      <w:start w:val="1"/>
      <w:numFmt w:val="lowerLetter"/>
      <w:lvlText w:val="%5."/>
      <w:lvlJc w:val="left"/>
      <w:pPr>
        <w:ind w:left="4109" w:hanging="360"/>
      </w:pPr>
    </w:lvl>
    <w:lvl w:ilvl="5" w:tplc="0409001B" w:tentative="1">
      <w:start w:val="1"/>
      <w:numFmt w:val="lowerRoman"/>
      <w:lvlText w:val="%6."/>
      <w:lvlJc w:val="right"/>
      <w:pPr>
        <w:ind w:left="4829" w:hanging="180"/>
      </w:pPr>
    </w:lvl>
    <w:lvl w:ilvl="6" w:tplc="0409000F" w:tentative="1">
      <w:start w:val="1"/>
      <w:numFmt w:val="decimal"/>
      <w:lvlText w:val="%7."/>
      <w:lvlJc w:val="left"/>
      <w:pPr>
        <w:ind w:left="5549" w:hanging="360"/>
      </w:pPr>
    </w:lvl>
    <w:lvl w:ilvl="7" w:tplc="04090019" w:tentative="1">
      <w:start w:val="1"/>
      <w:numFmt w:val="lowerLetter"/>
      <w:lvlText w:val="%8."/>
      <w:lvlJc w:val="left"/>
      <w:pPr>
        <w:ind w:left="6269" w:hanging="360"/>
      </w:pPr>
    </w:lvl>
    <w:lvl w:ilvl="8" w:tplc="0409001B" w:tentative="1">
      <w:start w:val="1"/>
      <w:numFmt w:val="lowerRoman"/>
      <w:lvlText w:val="%9."/>
      <w:lvlJc w:val="right"/>
      <w:pPr>
        <w:ind w:left="6989" w:hanging="180"/>
      </w:pPr>
    </w:lvl>
  </w:abstractNum>
  <w:abstractNum w:abstractNumId="35">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6">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nsid w:val="357D4B04"/>
    <w:multiLevelType w:val="hybridMultilevel"/>
    <w:tmpl w:val="34C62058"/>
    <w:lvl w:ilvl="0" w:tplc="EEACC0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68E2473"/>
    <w:multiLevelType w:val="hybridMultilevel"/>
    <w:tmpl w:val="F6166324"/>
    <w:lvl w:ilvl="0" w:tplc="0409000F">
      <w:start w:val="1"/>
      <w:numFmt w:val="decimal"/>
      <w:lvlText w:val="%1."/>
      <w:lvlJc w:val="left"/>
      <w:pPr>
        <w:ind w:left="1229" w:hanging="360"/>
      </w:pPr>
    </w:lvl>
    <w:lvl w:ilvl="1" w:tplc="04090019" w:tentative="1">
      <w:start w:val="1"/>
      <w:numFmt w:val="lowerLetter"/>
      <w:lvlText w:val="%2."/>
      <w:lvlJc w:val="left"/>
      <w:pPr>
        <w:ind w:left="1949" w:hanging="360"/>
      </w:pPr>
    </w:lvl>
    <w:lvl w:ilvl="2" w:tplc="0409001B" w:tentative="1">
      <w:start w:val="1"/>
      <w:numFmt w:val="lowerRoman"/>
      <w:lvlText w:val="%3."/>
      <w:lvlJc w:val="right"/>
      <w:pPr>
        <w:ind w:left="2669" w:hanging="180"/>
      </w:pPr>
    </w:lvl>
    <w:lvl w:ilvl="3" w:tplc="0409000F" w:tentative="1">
      <w:start w:val="1"/>
      <w:numFmt w:val="decimal"/>
      <w:lvlText w:val="%4."/>
      <w:lvlJc w:val="left"/>
      <w:pPr>
        <w:ind w:left="3389" w:hanging="360"/>
      </w:pPr>
    </w:lvl>
    <w:lvl w:ilvl="4" w:tplc="04090019" w:tentative="1">
      <w:start w:val="1"/>
      <w:numFmt w:val="lowerLetter"/>
      <w:lvlText w:val="%5."/>
      <w:lvlJc w:val="left"/>
      <w:pPr>
        <w:ind w:left="4109" w:hanging="360"/>
      </w:pPr>
    </w:lvl>
    <w:lvl w:ilvl="5" w:tplc="0409001B" w:tentative="1">
      <w:start w:val="1"/>
      <w:numFmt w:val="lowerRoman"/>
      <w:lvlText w:val="%6."/>
      <w:lvlJc w:val="right"/>
      <w:pPr>
        <w:ind w:left="4829" w:hanging="180"/>
      </w:pPr>
    </w:lvl>
    <w:lvl w:ilvl="6" w:tplc="0409000F" w:tentative="1">
      <w:start w:val="1"/>
      <w:numFmt w:val="decimal"/>
      <w:lvlText w:val="%7."/>
      <w:lvlJc w:val="left"/>
      <w:pPr>
        <w:ind w:left="5549" w:hanging="360"/>
      </w:pPr>
    </w:lvl>
    <w:lvl w:ilvl="7" w:tplc="04090019" w:tentative="1">
      <w:start w:val="1"/>
      <w:numFmt w:val="lowerLetter"/>
      <w:lvlText w:val="%8."/>
      <w:lvlJc w:val="left"/>
      <w:pPr>
        <w:ind w:left="6269" w:hanging="360"/>
      </w:pPr>
    </w:lvl>
    <w:lvl w:ilvl="8" w:tplc="0409001B" w:tentative="1">
      <w:start w:val="1"/>
      <w:numFmt w:val="lowerRoman"/>
      <w:lvlText w:val="%9."/>
      <w:lvlJc w:val="right"/>
      <w:pPr>
        <w:ind w:left="6989" w:hanging="180"/>
      </w:pPr>
    </w:lvl>
  </w:abstractNum>
  <w:abstractNum w:abstractNumId="39">
    <w:nsid w:val="38997803"/>
    <w:multiLevelType w:val="hybridMultilevel"/>
    <w:tmpl w:val="3DA69D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F793689"/>
    <w:multiLevelType w:val="hybridMultilevel"/>
    <w:tmpl w:val="CEA05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0552E5A"/>
    <w:multiLevelType w:val="hybridMultilevel"/>
    <w:tmpl w:val="A18033EE"/>
    <w:lvl w:ilvl="0" w:tplc="BA4A3C0E">
      <w:start w:val="1"/>
      <w:numFmt w:val="hebrew1"/>
      <w:lvlText w:val="%1."/>
      <w:lvlJc w:val="left"/>
      <w:pPr>
        <w:ind w:left="720" w:hanging="360"/>
      </w:pPr>
      <w:rPr>
        <w:rFonts w:ascii="David" w:hAnsi="David" w:cs="David"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2">
    <w:nsid w:val="40C7651E"/>
    <w:multiLevelType w:val="hybridMultilevel"/>
    <w:tmpl w:val="F59E6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1C324B2"/>
    <w:multiLevelType w:val="hybridMultilevel"/>
    <w:tmpl w:val="E558D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295194B"/>
    <w:multiLevelType w:val="hybridMultilevel"/>
    <w:tmpl w:val="F3905B94"/>
    <w:lvl w:ilvl="0" w:tplc="D5B4F1A0">
      <w:start w:val="1"/>
      <w:numFmt w:val="bullet"/>
      <w:lvlText w:val="•"/>
      <w:lvlJc w:val="left"/>
      <w:pPr>
        <w:tabs>
          <w:tab w:val="num" w:pos="720"/>
        </w:tabs>
        <w:ind w:left="720" w:hanging="360"/>
      </w:pPr>
      <w:rPr>
        <w:rFonts w:ascii="Arial" w:hAnsi="Arial" w:hint="default"/>
      </w:rPr>
    </w:lvl>
    <w:lvl w:ilvl="1" w:tplc="127683BC" w:tentative="1">
      <w:start w:val="1"/>
      <w:numFmt w:val="bullet"/>
      <w:lvlText w:val="•"/>
      <w:lvlJc w:val="left"/>
      <w:pPr>
        <w:tabs>
          <w:tab w:val="num" w:pos="1440"/>
        </w:tabs>
        <w:ind w:left="1440" w:hanging="360"/>
      </w:pPr>
      <w:rPr>
        <w:rFonts w:ascii="Arial" w:hAnsi="Arial" w:hint="default"/>
      </w:rPr>
    </w:lvl>
    <w:lvl w:ilvl="2" w:tplc="229AC9AA" w:tentative="1">
      <w:start w:val="1"/>
      <w:numFmt w:val="bullet"/>
      <w:lvlText w:val="•"/>
      <w:lvlJc w:val="left"/>
      <w:pPr>
        <w:tabs>
          <w:tab w:val="num" w:pos="2160"/>
        </w:tabs>
        <w:ind w:left="2160" w:hanging="360"/>
      </w:pPr>
      <w:rPr>
        <w:rFonts w:ascii="Arial" w:hAnsi="Arial" w:hint="default"/>
      </w:rPr>
    </w:lvl>
    <w:lvl w:ilvl="3" w:tplc="00FC1EB2" w:tentative="1">
      <w:start w:val="1"/>
      <w:numFmt w:val="bullet"/>
      <w:lvlText w:val="•"/>
      <w:lvlJc w:val="left"/>
      <w:pPr>
        <w:tabs>
          <w:tab w:val="num" w:pos="2880"/>
        </w:tabs>
        <w:ind w:left="2880" w:hanging="360"/>
      </w:pPr>
      <w:rPr>
        <w:rFonts w:ascii="Arial" w:hAnsi="Arial" w:hint="default"/>
      </w:rPr>
    </w:lvl>
    <w:lvl w:ilvl="4" w:tplc="F36CF7C6" w:tentative="1">
      <w:start w:val="1"/>
      <w:numFmt w:val="bullet"/>
      <w:lvlText w:val="•"/>
      <w:lvlJc w:val="left"/>
      <w:pPr>
        <w:tabs>
          <w:tab w:val="num" w:pos="3600"/>
        </w:tabs>
        <w:ind w:left="3600" w:hanging="360"/>
      </w:pPr>
      <w:rPr>
        <w:rFonts w:ascii="Arial" w:hAnsi="Arial" w:hint="default"/>
      </w:rPr>
    </w:lvl>
    <w:lvl w:ilvl="5" w:tplc="1BB67A6A" w:tentative="1">
      <w:start w:val="1"/>
      <w:numFmt w:val="bullet"/>
      <w:lvlText w:val="•"/>
      <w:lvlJc w:val="left"/>
      <w:pPr>
        <w:tabs>
          <w:tab w:val="num" w:pos="4320"/>
        </w:tabs>
        <w:ind w:left="4320" w:hanging="360"/>
      </w:pPr>
      <w:rPr>
        <w:rFonts w:ascii="Arial" w:hAnsi="Arial" w:hint="default"/>
      </w:rPr>
    </w:lvl>
    <w:lvl w:ilvl="6" w:tplc="CD5E0A90" w:tentative="1">
      <w:start w:val="1"/>
      <w:numFmt w:val="bullet"/>
      <w:lvlText w:val="•"/>
      <w:lvlJc w:val="left"/>
      <w:pPr>
        <w:tabs>
          <w:tab w:val="num" w:pos="5040"/>
        </w:tabs>
        <w:ind w:left="5040" w:hanging="360"/>
      </w:pPr>
      <w:rPr>
        <w:rFonts w:ascii="Arial" w:hAnsi="Arial" w:hint="default"/>
      </w:rPr>
    </w:lvl>
    <w:lvl w:ilvl="7" w:tplc="9C1C8810" w:tentative="1">
      <w:start w:val="1"/>
      <w:numFmt w:val="bullet"/>
      <w:lvlText w:val="•"/>
      <w:lvlJc w:val="left"/>
      <w:pPr>
        <w:tabs>
          <w:tab w:val="num" w:pos="5760"/>
        </w:tabs>
        <w:ind w:left="5760" w:hanging="360"/>
      </w:pPr>
      <w:rPr>
        <w:rFonts w:ascii="Arial" w:hAnsi="Arial" w:hint="default"/>
      </w:rPr>
    </w:lvl>
    <w:lvl w:ilvl="8" w:tplc="71BE025E" w:tentative="1">
      <w:start w:val="1"/>
      <w:numFmt w:val="bullet"/>
      <w:lvlText w:val="•"/>
      <w:lvlJc w:val="left"/>
      <w:pPr>
        <w:tabs>
          <w:tab w:val="num" w:pos="6480"/>
        </w:tabs>
        <w:ind w:left="6480" w:hanging="360"/>
      </w:pPr>
      <w:rPr>
        <w:rFonts w:ascii="Arial" w:hAnsi="Arial" w:hint="default"/>
      </w:rPr>
    </w:lvl>
  </w:abstractNum>
  <w:abstractNum w:abstractNumId="45">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45517916"/>
    <w:multiLevelType w:val="hybridMultilevel"/>
    <w:tmpl w:val="3D4AB472"/>
    <w:lvl w:ilvl="0" w:tplc="04EAD6A8">
      <w:start w:val="1"/>
      <w:numFmt w:val="bullet"/>
      <w:lvlText w:val="•"/>
      <w:lvlJc w:val="left"/>
      <w:pPr>
        <w:tabs>
          <w:tab w:val="num" w:pos="720"/>
        </w:tabs>
        <w:ind w:left="720" w:hanging="360"/>
      </w:pPr>
      <w:rPr>
        <w:rFonts w:ascii="Arial" w:hAnsi="Arial" w:hint="default"/>
      </w:rPr>
    </w:lvl>
    <w:lvl w:ilvl="1" w:tplc="A866F730" w:tentative="1">
      <w:start w:val="1"/>
      <w:numFmt w:val="bullet"/>
      <w:lvlText w:val="•"/>
      <w:lvlJc w:val="left"/>
      <w:pPr>
        <w:tabs>
          <w:tab w:val="num" w:pos="1440"/>
        </w:tabs>
        <w:ind w:left="1440" w:hanging="360"/>
      </w:pPr>
      <w:rPr>
        <w:rFonts w:ascii="Arial" w:hAnsi="Arial" w:hint="default"/>
      </w:rPr>
    </w:lvl>
    <w:lvl w:ilvl="2" w:tplc="A3069C22" w:tentative="1">
      <w:start w:val="1"/>
      <w:numFmt w:val="bullet"/>
      <w:lvlText w:val="•"/>
      <w:lvlJc w:val="left"/>
      <w:pPr>
        <w:tabs>
          <w:tab w:val="num" w:pos="2160"/>
        </w:tabs>
        <w:ind w:left="2160" w:hanging="360"/>
      </w:pPr>
      <w:rPr>
        <w:rFonts w:ascii="Arial" w:hAnsi="Arial" w:hint="default"/>
      </w:rPr>
    </w:lvl>
    <w:lvl w:ilvl="3" w:tplc="3E023D84" w:tentative="1">
      <w:start w:val="1"/>
      <w:numFmt w:val="bullet"/>
      <w:lvlText w:val="•"/>
      <w:lvlJc w:val="left"/>
      <w:pPr>
        <w:tabs>
          <w:tab w:val="num" w:pos="2880"/>
        </w:tabs>
        <w:ind w:left="2880" w:hanging="360"/>
      </w:pPr>
      <w:rPr>
        <w:rFonts w:ascii="Arial" w:hAnsi="Arial" w:hint="default"/>
      </w:rPr>
    </w:lvl>
    <w:lvl w:ilvl="4" w:tplc="69E04C28" w:tentative="1">
      <w:start w:val="1"/>
      <w:numFmt w:val="bullet"/>
      <w:lvlText w:val="•"/>
      <w:lvlJc w:val="left"/>
      <w:pPr>
        <w:tabs>
          <w:tab w:val="num" w:pos="3600"/>
        </w:tabs>
        <w:ind w:left="3600" w:hanging="360"/>
      </w:pPr>
      <w:rPr>
        <w:rFonts w:ascii="Arial" w:hAnsi="Arial" w:hint="default"/>
      </w:rPr>
    </w:lvl>
    <w:lvl w:ilvl="5" w:tplc="157CA976" w:tentative="1">
      <w:start w:val="1"/>
      <w:numFmt w:val="bullet"/>
      <w:lvlText w:val="•"/>
      <w:lvlJc w:val="left"/>
      <w:pPr>
        <w:tabs>
          <w:tab w:val="num" w:pos="4320"/>
        </w:tabs>
        <w:ind w:left="4320" w:hanging="360"/>
      </w:pPr>
      <w:rPr>
        <w:rFonts w:ascii="Arial" w:hAnsi="Arial" w:hint="default"/>
      </w:rPr>
    </w:lvl>
    <w:lvl w:ilvl="6" w:tplc="C974E108" w:tentative="1">
      <w:start w:val="1"/>
      <w:numFmt w:val="bullet"/>
      <w:lvlText w:val="•"/>
      <w:lvlJc w:val="left"/>
      <w:pPr>
        <w:tabs>
          <w:tab w:val="num" w:pos="5040"/>
        </w:tabs>
        <w:ind w:left="5040" w:hanging="360"/>
      </w:pPr>
      <w:rPr>
        <w:rFonts w:ascii="Arial" w:hAnsi="Arial" w:hint="default"/>
      </w:rPr>
    </w:lvl>
    <w:lvl w:ilvl="7" w:tplc="A638234E" w:tentative="1">
      <w:start w:val="1"/>
      <w:numFmt w:val="bullet"/>
      <w:lvlText w:val="•"/>
      <w:lvlJc w:val="left"/>
      <w:pPr>
        <w:tabs>
          <w:tab w:val="num" w:pos="5760"/>
        </w:tabs>
        <w:ind w:left="5760" w:hanging="360"/>
      </w:pPr>
      <w:rPr>
        <w:rFonts w:ascii="Arial" w:hAnsi="Arial" w:hint="default"/>
      </w:rPr>
    </w:lvl>
    <w:lvl w:ilvl="8" w:tplc="F238D586" w:tentative="1">
      <w:start w:val="1"/>
      <w:numFmt w:val="bullet"/>
      <w:lvlText w:val="•"/>
      <w:lvlJc w:val="left"/>
      <w:pPr>
        <w:tabs>
          <w:tab w:val="num" w:pos="6480"/>
        </w:tabs>
        <w:ind w:left="6480" w:hanging="360"/>
      </w:pPr>
      <w:rPr>
        <w:rFonts w:ascii="Arial" w:hAnsi="Arial" w:hint="default"/>
      </w:rPr>
    </w:lvl>
  </w:abstractNum>
  <w:abstractNum w:abstractNumId="47">
    <w:nsid w:val="45602BAA"/>
    <w:multiLevelType w:val="hybridMultilevel"/>
    <w:tmpl w:val="BF8605BA"/>
    <w:lvl w:ilvl="0" w:tplc="5C489E6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4C105861"/>
    <w:multiLevelType w:val="hybridMultilevel"/>
    <w:tmpl w:val="BA3AF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EC93A81"/>
    <w:multiLevelType w:val="hybridMultilevel"/>
    <w:tmpl w:val="C03AFF62"/>
    <w:lvl w:ilvl="0" w:tplc="04090017">
      <w:start w:val="1"/>
      <w:numFmt w:val="lowerLetter"/>
      <w:lvlText w:val="%1)"/>
      <w:lvlJc w:val="left"/>
      <w:pPr>
        <w:ind w:left="770" w:hanging="360"/>
      </w:p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51">
    <w:nsid w:val="4F9D0180"/>
    <w:multiLevelType w:val="hybridMultilevel"/>
    <w:tmpl w:val="4F9476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60C56A3"/>
    <w:multiLevelType w:val="hybridMultilevel"/>
    <w:tmpl w:val="0908D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68860EC"/>
    <w:multiLevelType w:val="hybridMultilevel"/>
    <w:tmpl w:val="BC14DCB2"/>
    <w:lvl w:ilvl="0" w:tplc="1EC4AF4E">
      <w:start w:val="1"/>
      <w:numFmt w:val="bullet"/>
      <w:lvlText w:val=""/>
      <w:lvlJc w:val="left"/>
      <w:pPr>
        <w:ind w:left="720" w:hanging="360"/>
      </w:pPr>
      <w:rPr>
        <w:rFonts w:ascii="Symbol" w:hAnsi="Symbol" w:hint="default"/>
        <w:lang w:bidi="he-I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7A81248"/>
    <w:multiLevelType w:val="hybridMultilevel"/>
    <w:tmpl w:val="30582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D29282B"/>
    <w:multiLevelType w:val="hybridMultilevel"/>
    <w:tmpl w:val="496E7AFC"/>
    <w:lvl w:ilvl="0" w:tplc="B8BED256">
      <w:start w:val="1"/>
      <w:numFmt w:val="bullet"/>
      <w:lvlText w:val="•"/>
      <w:lvlJc w:val="left"/>
      <w:pPr>
        <w:tabs>
          <w:tab w:val="num" w:pos="720"/>
        </w:tabs>
        <w:ind w:left="720" w:hanging="360"/>
      </w:pPr>
      <w:rPr>
        <w:rFonts w:ascii="Arial" w:hAnsi="Arial" w:hint="default"/>
      </w:rPr>
    </w:lvl>
    <w:lvl w:ilvl="1" w:tplc="A642CDC4" w:tentative="1">
      <w:start w:val="1"/>
      <w:numFmt w:val="bullet"/>
      <w:lvlText w:val="•"/>
      <w:lvlJc w:val="left"/>
      <w:pPr>
        <w:tabs>
          <w:tab w:val="num" w:pos="1440"/>
        </w:tabs>
        <w:ind w:left="1440" w:hanging="360"/>
      </w:pPr>
      <w:rPr>
        <w:rFonts w:ascii="Arial" w:hAnsi="Arial" w:hint="default"/>
      </w:rPr>
    </w:lvl>
    <w:lvl w:ilvl="2" w:tplc="8ED4F432" w:tentative="1">
      <w:start w:val="1"/>
      <w:numFmt w:val="bullet"/>
      <w:lvlText w:val="•"/>
      <w:lvlJc w:val="left"/>
      <w:pPr>
        <w:tabs>
          <w:tab w:val="num" w:pos="2160"/>
        </w:tabs>
        <w:ind w:left="2160" w:hanging="360"/>
      </w:pPr>
      <w:rPr>
        <w:rFonts w:ascii="Arial" w:hAnsi="Arial" w:hint="default"/>
      </w:rPr>
    </w:lvl>
    <w:lvl w:ilvl="3" w:tplc="BAD88272" w:tentative="1">
      <w:start w:val="1"/>
      <w:numFmt w:val="bullet"/>
      <w:lvlText w:val="•"/>
      <w:lvlJc w:val="left"/>
      <w:pPr>
        <w:tabs>
          <w:tab w:val="num" w:pos="2880"/>
        </w:tabs>
        <w:ind w:left="2880" w:hanging="360"/>
      </w:pPr>
      <w:rPr>
        <w:rFonts w:ascii="Arial" w:hAnsi="Arial" w:hint="default"/>
      </w:rPr>
    </w:lvl>
    <w:lvl w:ilvl="4" w:tplc="CD6C67AE" w:tentative="1">
      <w:start w:val="1"/>
      <w:numFmt w:val="bullet"/>
      <w:lvlText w:val="•"/>
      <w:lvlJc w:val="left"/>
      <w:pPr>
        <w:tabs>
          <w:tab w:val="num" w:pos="3600"/>
        </w:tabs>
        <w:ind w:left="3600" w:hanging="360"/>
      </w:pPr>
      <w:rPr>
        <w:rFonts w:ascii="Arial" w:hAnsi="Arial" w:hint="default"/>
      </w:rPr>
    </w:lvl>
    <w:lvl w:ilvl="5" w:tplc="E15C4A94" w:tentative="1">
      <w:start w:val="1"/>
      <w:numFmt w:val="bullet"/>
      <w:lvlText w:val="•"/>
      <w:lvlJc w:val="left"/>
      <w:pPr>
        <w:tabs>
          <w:tab w:val="num" w:pos="4320"/>
        </w:tabs>
        <w:ind w:left="4320" w:hanging="360"/>
      </w:pPr>
      <w:rPr>
        <w:rFonts w:ascii="Arial" w:hAnsi="Arial" w:hint="default"/>
      </w:rPr>
    </w:lvl>
    <w:lvl w:ilvl="6" w:tplc="A22CE2AE" w:tentative="1">
      <w:start w:val="1"/>
      <w:numFmt w:val="bullet"/>
      <w:lvlText w:val="•"/>
      <w:lvlJc w:val="left"/>
      <w:pPr>
        <w:tabs>
          <w:tab w:val="num" w:pos="5040"/>
        </w:tabs>
        <w:ind w:left="5040" w:hanging="360"/>
      </w:pPr>
      <w:rPr>
        <w:rFonts w:ascii="Arial" w:hAnsi="Arial" w:hint="default"/>
      </w:rPr>
    </w:lvl>
    <w:lvl w:ilvl="7" w:tplc="BC4E6D96" w:tentative="1">
      <w:start w:val="1"/>
      <w:numFmt w:val="bullet"/>
      <w:lvlText w:val="•"/>
      <w:lvlJc w:val="left"/>
      <w:pPr>
        <w:tabs>
          <w:tab w:val="num" w:pos="5760"/>
        </w:tabs>
        <w:ind w:left="5760" w:hanging="360"/>
      </w:pPr>
      <w:rPr>
        <w:rFonts w:ascii="Arial" w:hAnsi="Arial" w:hint="default"/>
      </w:rPr>
    </w:lvl>
    <w:lvl w:ilvl="8" w:tplc="80D25D2E" w:tentative="1">
      <w:start w:val="1"/>
      <w:numFmt w:val="bullet"/>
      <w:lvlText w:val="•"/>
      <w:lvlJc w:val="left"/>
      <w:pPr>
        <w:tabs>
          <w:tab w:val="num" w:pos="6480"/>
        </w:tabs>
        <w:ind w:left="6480" w:hanging="360"/>
      </w:pPr>
      <w:rPr>
        <w:rFonts w:ascii="Arial" w:hAnsi="Arial" w:hint="default"/>
      </w:rPr>
    </w:lvl>
  </w:abstractNum>
  <w:abstractNum w:abstractNumId="56">
    <w:nsid w:val="60EE5330"/>
    <w:multiLevelType w:val="hybridMultilevel"/>
    <w:tmpl w:val="EB549302"/>
    <w:lvl w:ilvl="0" w:tplc="DB98F022">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7">
    <w:nsid w:val="61A554C0"/>
    <w:multiLevelType w:val="hybridMultilevel"/>
    <w:tmpl w:val="1C02D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31C00AC"/>
    <w:multiLevelType w:val="hybridMultilevel"/>
    <w:tmpl w:val="059CB1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4100A8B"/>
    <w:multiLevelType w:val="hybridMultilevel"/>
    <w:tmpl w:val="496AD9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D924623"/>
    <w:multiLevelType w:val="hybridMultilevel"/>
    <w:tmpl w:val="C9A0AC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DA10F68"/>
    <w:multiLevelType w:val="hybridMultilevel"/>
    <w:tmpl w:val="7AAA5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E503E0D"/>
    <w:multiLevelType w:val="hybridMultilevel"/>
    <w:tmpl w:val="4394FF02"/>
    <w:lvl w:ilvl="0" w:tplc="734E0C78">
      <w:start w:val="1"/>
      <w:numFmt w:val="hebrew1"/>
      <w:lvlText w:val="%1."/>
      <w:lvlJc w:val="left"/>
      <w:pPr>
        <w:ind w:left="720" w:hanging="360"/>
      </w:pPr>
      <w:rPr>
        <w:rFonts w:ascii="David" w:hAnsi="David" w:cs="David"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3">
    <w:nsid w:val="7107705A"/>
    <w:multiLevelType w:val="hybridMultilevel"/>
    <w:tmpl w:val="F6166324"/>
    <w:lvl w:ilvl="0" w:tplc="0409000F">
      <w:start w:val="1"/>
      <w:numFmt w:val="decimal"/>
      <w:lvlText w:val="%1."/>
      <w:lvlJc w:val="left"/>
      <w:pPr>
        <w:ind w:left="1229" w:hanging="360"/>
      </w:pPr>
    </w:lvl>
    <w:lvl w:ilvl="1" w:tplc="04090019" w:tentative="1">
      <w:start w:val="1"/>
      <w:numFmt w:val="lowerLetter"/>
      <w:lvlText w:val="%2."/>
      <w:lvlJc w:val="left"/>
      <w:pPr>
        <w:ind w:left="1949" w:hanging="360"/>
      </w:pPr>
    </w:lvl>
    <w:lvl w:ilvl="2" w:tplc="0409001B" w:tentative="1">
      <w:start w:val="1"/>
      <w:numFmt w:val="lowerRoman"/>
      <w:lvlText w:val="%3."/>
      <w:lvlJc w:val="right"/>
      <w:pPr>
        <w:ind w:left="2669" w:hanging="180"/>
      </w:pPr>
    </w:lvl>
    <w:lvl w:ilvl="3" w:tplc="0409000F" w:tentative="1">
      <w:start w:val="1"/>
      <w:numFmt w:val="decimal"/>
      <w:lvlText w:val="%4."/>
      <w:lvlJc w:val="left"/>
      <w:pPr>
        <w:ind w:left="3389" w:hanging="360"/>
      </w:pPr>
    </w:lvl>
    <w:lvl w:ilvl="4" w:tplc="04090019" w:tentative="1">
      <w:start w:val="1"/>
      <w:numFmt w:val="lowerLetter"/>
      <w:lvlText w:val="%5."/>
      <w:lvlJc w:val="left"/>
      <w:pPr>
        <w:ind w:left="4109" w:hanging="360"/>
      </w:pPr>
    </w:lvl>
    <w:lvl w:ilvl="5" w:tplc="0409001B" w:tentative="1">
      <w:start w:val="1"/>
      <w:numFmt w:val="lowerRoman"/>
      <w:lvlText w:val="%6."/>
      <w:lvlJc w:val="right"/>
      <w:pPr>
        <w:ind w:left="4829" w:hanging="180"/>
      </w:pPr>
    </w:lvl>
    <w:lvl w:ilvl="6" w:tplc="0409000F" w:tentative="1">
      <w:start w:val="1"/>
      <w:numFmt w:val="decimal"/>
      <w:lvlText w:val="%7."/>
      <w:lvlJc w:val="left"/>
      <w:pPr>
        <w:ind w:left="5549" w:hanging="360"/>
      </w:pPr>
    </w:lvl>
    <w:lvl w:ilvl="7" w:tplc="04090019" w:tentative="1">
      <w:start w:val="1"/>
      <w:numFmt w:val="lowerLetter"/>
      <w:lvlText w:val="%8."/>
      <w:lvlJc w:val="left"/>
      <w:pPr>
        <w:ind w:left="6269" w:hanging="360"/>
      </w:pPr>
    </w:lvl>
    <w:lvl w:ilvl="8" w:tplc="0409001B" w:tentative="1">
      <w:start w:val="1"/>
      <w:numFmt w:val="lowerRoman"/>
      <w:lvlText w:val="%9."/>
      <w:lvlJc w:val="right"/>
      <w:pPr>
        <w:ind w:left="6989" w:hanging="180"/>
      </w:pPr>
    </w:lvl>
  </w:abstractNum>
  <w:abstractNum w:abstractNumId="64">
    <w:nsid w:val="723E0228"/>
    <w:multiLevelType w:val="hybridMultilevel"/>
    <w:tmpl w:val="C7A49890"/>
    <w:lvl w:ilvl="0" w:tplc="FFD4175E">
      <w:start w:val="1"/>
      <w:numFmt w:val="bullet"/>
      <w:lvlText w:val="•"/>
      <w:lvlJc w:val="left"/>
      <w:pPr>
        <w:tabs>
          <w:tab w:val="num" w:pos="1440"/>
        </w:tabs>
        <w:ind w:left="144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49B2F6D"/>
    <w:multiLevelType w:val="hybridMultilevel"/>
    <w:tmpl w:val="3F925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67">
    <w:nsid w:val="7ADE6521"/>
    <w:multiLevelType w:val="hybridMultilevel"/>
    <w:tmpl w:val="3E7A54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nsid w:val="7D8F3DE4"/>
    <w:multiLevelType w:val="hybridMultilevel"/>
    <w:tmpl w:val="3DBCD3B0"/>
    <w:lvl w:ilvl="0" w:tplc="EEACC0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DDF2112"/>
    <w:multiLevelType w:val="hybridMultilevel"/>
    <w:tmpl w:val="BEC8A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E166B10"/>
    <w:multiLevelType w:val="hybridMultilevel"/>
    <w:tmpl w:val="2D940112"/>
    <w:lvl w:ilvl="0" w:tplc="6128C28A">
      <w:start w:val="1"/>
      <w:numFmt w:val="bullet"/>
      <w:lvlText w:val="•"/>
      <w:lvlJc w:val="left"/>
      <w:pPr>
        <w:tabs>
          <w:tab w:val="num" w:pos="720"/>
        </w:tabs>
        <w:ind w:left="720" w:hanging="360"/>
      </w:pPr>
      <w:rPr>
        <w:rFonts w:ascii="Arial" w:hAnsi="Arial" w:hint="default"/>
      </w:rPr>
    </w:lvl>
    <w:lvl w:ilvl="1" w:tplc="CE68132E" w:tentative="1">
      <w:start w:val="1"/>
      <w:numFmt w:val="bullet"/>
      <w:lvlText w:val="•"/>
      <w:lvlJc w:val="left"/>
      <w:pPr>
        <w:tabs>
          <w:tab w:val="num" w:pos="1440"/>
        </w:tabs>
        <w:ind w:left="1440" w:hanging="360"/>
      </w:pPr>
      <w:rPr>
        <w:rFonts w:ascii="Arial" w:hAnsi="Arial" w:hint="default"/>
      </w:rPr>
    </w:lvl>
    <w:lvl w:ilvl="2" w:tplc="47AE504E" w:tentative="1">
      <w:start w:val="1"/>
      <w:numFmt w:val="bullet"/>
      <w:lvlText w:val="•"/>
      <w:lvlJc w:val="left"/>
      <w:pPr>
        <w:tabs>
          <w:tab w:val="num" w:pos="2160"/>
        </w:tabs>
        <w:ind w:left="2160" w:hanging="360"/>
      </w:pPr>
      <w:rPr>
        <w:rFonts w:ascii="Arial" w:hAnsi="Arial" w:hint="default"/>
      </w:rPr>
    </w:lvl>
    <w:lvl w:ilvl="3" w:tplc="3E549BB0" w:tentative="1">
      <w:start w:val="1"/>
      <w:numFmt w:val="bullet"/>
      <w:lvlText w:val="•"/>
      <w:lvlJc w:val="left"/>
      <w:pPr>
        <w:tabs>
          <w:tab w:val="num" w:pos="2880"/>
        </w:tabs>
        <w:ind w:left="2880" w:hanging="360"/>
      </w:pPr>
      <w:rPr>
        <w:rFonts w:ascii="Arial" w:hAnsi="Arial" w:hint="default"/>
      </w:rPr>
    </w:lvl>
    <w:lvl w:ilvl="4" w:tplc="4D62110E" w:tentative="1">
      <w:start w:val="1"/>
      <w:numFmt w:val="bullet"/>
      <w:lvlText w:val="•"/>
      <w:lvlJc w:val="left"/>
      <w:pPr>
        <w:tabs>
          <w:tab w:val="num" w:pos="3600"/>
        </w:tabs>
        <w:ind w:left="3600" w:hanging="360"/>
      </w:pPr>
      <w:rPr>
        <w:rFonts w:ascii="Arial" w:hAnsi="Arial" w:hint="default"/>
      </w:rPr>
    </w:lvl>
    <w:lvl w:ilvl="5" w:tplc="BC5E0BA6" w:tentative="1">
      <w:start w:val="1"/>
      <w:numFmt w:val="bullet"/>
      <w:lvlText w:val="•"/>
      <w:lvlJc w:val="left"/>
      <w:pPr>
        <w:tabs>
          <w:tab w:val="num" w:pos="4320"/>
        </w:tabs>
        <w:ind w:left="4320" w:hanging="360"/>
      </w:pPr>
      <w:rPr>
        <w:rFonts w:ascii="Arial" w:hAnsi="Arial" w:hint="default"/>
      </w:rPr>
    </w:lvl>
    <w:lvl w:ilvl="6" w:tplc="391C310E" w:tentative="1">
      <w:start w:val="1"/>
      <w:numFmt w:val="bullet"/>
      <w:lvlText w:val="•"/>
      <w:lvlJc w:val="left"/>
      <w:pPr>
        <w:tabs>
          <w:tab w:val="num" w:pos="5040"/>
        </w:tabs>
        <w:ind w:left="5040" w:hanging="360"/>
      </w:pPr>
      <w:rPr>
        <w:rFonts w:ascii="Arial" w:hAnsi="Arial" w:hint="default"/>
      </w:rPr>
    </w:lvl>
    <w:lvl w:ilvl="7" w:tplc="4BB03108" w:tentative="1">
      <w:start w:val="1"/>
      <w:numFmt w:val="bullet"/>
      <w:lvlText w:val="•"/>
      <w:lvlJc w:val="left"/>
      <w:pPr>
        <w:tabs>
          <w:tab w:val="num" w:pos="5760"/>
        </w:tabs>
        <w:ind w:left="5760" w:hanging="360"/>
      </w:pPr>
      <w:rPr>
        <w:rFonts w:ascii="Arial" w:hAnsi="Arial" w:hint="default"/>
      </w:rPr>
    </w:lvl>
    <w:lvl w:ilvl="8" w:tplc="5BBEFB0A" w:tentative="1">
      <w:start w:val="1"/>
      <w:numFmt w:val="bullet"/>
      <w:lvlText w:val="•"/>
      <w:lvlJc w:val="left"/>
      <w:pPr>
        <w:tabs>
          <w:tab w:val="num" w:pos="6480"/>
        </w:tabs>
        <w:ind w:left="6480" w:hanging="360"/>
      </w:pPr>
      <w:rPr>
        <w:rFonts w:ascii="Arial" w:hAnsi="Arial" w:hint="default"/>
      </w:rPr>
    </w:lvl>
  </w:abstractNum>
  <w:num w:numId="1">
    <w:abstractNumId w:val="12"/>
  </w:num>
  <w:num w:numId="2">
    <w:abstractNumId w:val="45"/>
  </w:num>
  <w:num w:numId="3">
    <w:abstractNumId w:val="7"/>
  </w:num>
  <w:num w:numId="4">
    <w:abstractNumId w:val="6"/>
  </w:num>
  <w:num w:numId="5">
    <w:abstractNumId w:val="35"/>
  </w:num>
  <w:num w:numId="6">
    <w:abstractNumId w:val="3"/>
  </w:num>
  <w:num w:numId="7">
    <w:abstractNumId w:val="36"/>
  </w:num>
  <w:num w:numId="8">
    <w:abstractNumId w:val="48"/>
  </w:num>
  <w:num w:numId="9">
    <w:abstractNumId w:val="32"/>
  </w:num>
  <w:num w:numId="10">
    <w:abstractNumId w:val="66"/>
  </w:num>
  <w:num w:numId="11">
    <w:abstractNumId w:val="22"/>
  </w:num>
  <w:num w:numId="12">
    <w:abstractNumId w:val="41"/>
  </w:num>
  <w:num w:numId="13">
    <w:abstractNumId w:val="29"/>
  </w:num>
  <w:num w:numId="14">
    <w:abstractNumId w:val="2"/>
  </w:num>
  <w:num w:numId="15">
    <w:abstractNumId w:val="62"/>
  </w:num>
  <w:num w:numId="16">
    <w:abstractNumId w:val="23"/>
  </w:num>
  <w:num w:numId="17">
    <w:abstractNumId w:val="4"/>
  </w:num>
  <w:num w:numId="18">
    <w:abstractNumId w:val="26"/>
  </w:num>
  <w:num w:numId="19">
    <w:abstractNumId w:val="38"/>
  </w:num>
  <w:num w:numId="20">
    <w:abstractNumId w:val="34"/>
  </w:num>
  <w:num w:numId="21">
    <w:abstractNumId w:val="67"/>
  </w:num>
  <w:num w:numId="22">
    <w:abstractNumId w:val="27"/>
  </w:num>
  <w:num w:numId="23">
    <w:abstractNumId w:val="54"/>
  </w:num>
  <w:num w:numId="24">
    <w:abstractNumId w:val="43"/>
  </w:num>
  <w:num w:numId="25">
    <w:abstractNumId w:val="16"/>
  </w:num>
  <w:num w:numId="26">
    <w:abstractNumId w:val="63"/>
  </w:num>
  <w:num w:numId="27">
    <w:abstractNumId w:val="1"/>
  </w:num>
  <w:num w:numId="28">
    <w:abstractNumId w:val="40"/>
  </w:num>
  <w:num w:numId="29">
    <w:abstractNumId w:val="18"/>
  </w:num>
  <w:num w:numId="30">
    <w:abstractNumId w:val="53"/>
  </w:num>
  <w:num w:numId="31">
    <w:abstractNumId w:val="55"/>
  </w:num>
  <w:num w:numId="32">
    <w:abstractNumId w:val="44"/>
  </w:num>
  <w:num w:numId="33">
    <w:abstractNumId w:val="8"/>
  </w:num>
  <w:num w:numId="34">
    <w:abstractNumId w:val="46"/>
  </w:num>
  <w:num w:numId="35">
    <w:abstractNumId w:val="70"/>
  </w:num>
  <w:num w:numId="36">
    <w:abstractNumId w:val="11"/>
  </w:num>
  <w:num w:numId="37">
    <w:abstractNumId w:val="24"/>
  </w:num>
  <w:num w:numId="38">
    <w:abstractNumId w:val="33"/>
  </w:num>
  <w:num w:numId="39">
    <w:abstractNumId w:val="19"/>
  </w:num>
  <w:num w:numId="40">
    <w:abstractNumId w:val="10"/>
  </w:num>
  <w:num w:numId="41">
    <w:abstractNumId w:val="64"/>
  </w:num>
  <w:num w:numId="42">
    <w:abstractNumId w:val="21"/>
  </w:num>
  <w:num w:numId="43">
    <w:abstractNumId w:val="30"/>
  </w:num>
  <w:num w:numId="44">
    <w:abstractNumId w:val="42"/>
  </w:num>
  <w:num w:numId="45">
    <w:abstractNumId w:val="17"/>
  </w:num>
  <w:num w:numId="46">
    <w:abstractNumId w:val="15"/>
  </w:num>
  <w:num w:numId="47">
    <w:abstractNumId w:val="69"/>
  </w:num>
  <w:num w:numId="48">
    <w:abstractNumId w:val="58"/>
  </w:num>
  <w:num w:numId="49">
    <w:abstractNumId w:val="47"/>
  </w:num>
  <w:num w:numId="50">
    <w:abstractNumId w:val="50"/>
  </w:num>
  <w:num w:numId="51">
    <w:abstractNumId w:val="13"/>
  </w:num>
  <w:num w:numId="52">
    <w:abstractNumId w:val="56"/>
  </w:num>
  <w:num w:numId="53">
    <w:abstractNumId w:val="61"/>
  </w:num>
  <w:num w:numId="54">
    <w:abstractNumId w:val="51"/>
  </w:num>
  <w:num w:numId="55">
    <w:abstractNumId w:val="39"/>
  </w:num>
  <w:num w:numId="56">
    <w:abstractNumId w:val="52"/>
  </w:num>
  <w:num w:numId="57">
    <w:abstractNumId w:val="30"/>
  </w:num>
  <w:num w:numId="58">
    <w:abstractNumId w:val="37"/>
  </w:num>
  <w:num w:numId="59">
    <w:abstractNumId w:val="59"/>
  </w:num>
  <w:num w:numId="60">
    <w:abstractNumId w:val="68"/>
  </w:num>
  <w:num w:numId="61">
    <w:abstractNumId w:val="60"/>
  </w:num>
  <w:num w:numId="62">
    <w:abstractNumId w:val="0"/>
  </w:num>
  <w:num w:numId="63">
    <w:abstractNumId w:val="20"/>
  </w:num>
  <w:num w:numId="64">
    <w:abstractNumId w:val="28"/>
  </w:num>
  <w:num w:numId="65">
    <w:abstractNumId w:val="57"/>
  </w:num>
  <w:num w:numId="66">
    <w:abstractNumId w:val="30"/>
    <w:lvlOverride w:ilvl="0">
      <w:startOverride w:val="1"/>
    </w:lvlOverride>
  </w:num>
  <w:num w:numId="67">
    <w:abstractNumId w:val="30"/>
    <w:lvlOverride w:ilvl="0">
      <w:startOverride w:val="1"/>
    </w:lvlOverride>
  </w:num>
  <w:num w:numId="68">
    <w:abstractNumId w:val="30"/>
  </w:num>
  <w:num w:numId="69">
    <w:abstractNumId w:val="30"/>
    <w:lvlOverride w:ilvl="0">
      <w:startOverride w:val="1"/>
    </w:lvlOverride>
  </w:num>
  <w:num w:numId="70">
    <w:abstractNumId w:val="30"/>
  </w:num>
  <w:num w:numId="71">
    <w:abstractNumId w:val="30"/>
  </w:num>
  <w:num w:numId="72">
    <w:abstractNumId w:val="65"/>
  </w:num>
  <w:num w:numId="73">
    <w:abstractNumId w:val="9"/>
  </w:num>
  <w:num w:numId="74">
    <w:abstractNumId w:val="25"/>
  </w:num>
  <w:num w:numId="75">
    <w:abstractNumId w:val="5"/>
  </w:num>
  <w:num w:numId="76">
    <w:abstractNumId w:val="30"/>
  </w:num>
  <w:num w:numId="77">
    <w:abstractNumId w:val="30"/>
  </w:num>
  <w:num w:numId="78">
    <w:abstractNumId w:val="31"/>
  </w:num>
  <w:num w:numId="79">
    <w:abstractNumId w:val="49"/>
  </w:num>
  <w:num w:numId="80">
    <w:abstractNumId w:val="1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41C"/>
    <w:rsid w:val="00000BAA"/>
    <w:rsid w:val="00003041"/>
    <w:rsid w:val="00003588"/>
    <w:rsid w:val="000044E3"/>
    <w:rsid w:val="000047B0"/>
    <w:rsid w:val="00015517"/>
    <w:rsid w:val="00021737"/>
    <w:rsid w:val="00023619"/>
    <w:rsid w:val="00025854"/>
    <w:rsid w:val="00026E84"/>
    <w:rsid w:val="00027583"/>
    <w:rsid w:val="00032AE3"/>
    <w:rsid w:val="000364FE"/>
    <w:rsid w:val="000373C9"/>
    <w:rsid w:val="00040B06"/>
    <w:rsid w:val="00040DE4"/>
    <w:rsid w:val="00041116"/>
    <w:rsid w:val="000442BC"/>
    <w:rsid w:val="0004562E"/>
    <w:rsid w:val="000501D7"/>
    <w:rsid w:val="00050D60"/>
    <w:rsid w:val="000510E7"/>
    <w:rsid w:val="0005370F"/>
    <w:rsid w:val="00055AC1"/>
    <w:rsid w:val="00056C24"/>
    <w:rsid w:val="00057099"/>
    <w:rsid w:val="00060FC6"/>
    <w:rsid w:val="00061AF1"/>
    <w:rsid w:val="00062BD7"/>
    <w:rsid w:val="00063767"/>
    <w:rsid w:val="000649F7"/>
    <w:rsid w:val="0007040F"/>
    <w:rsid w:val="00071139"/>
    <w:rsid w:val="00072B42"/>
    <w:rsid w:val="00073DE7"/>
    <w:rsid w:val="0008360A"/>
    <w:rsid w:val="0008418C"/>
    <w:rsid w:val="00084342"/>
    <w:rsid w:val="00084EC8"/>
    <w:rsid w:val="00090913"/>
    <w:rsid w:val="000910F2"/>
    <w:rsid w:val="0009152E"/>
    <w:rsid w:val="00091A4C"/>
    <w:rsid w:val="00091B98"/>
    <w:rsid w:val="0009266C"/>
    <w:rsid w:val="00092A56"/>
    <w:rsid w:val="00093D70"/>
    <w:rsid w:val="00095A2E"/>
    <w:rsid w:val="000961B7"/>
    <w:rsid w:val="00096ECB"/>
    <w:rsid w:val="00097567"/>
    <w:rsid w:val="000A1CED"/>
    <w:rsid w:val="000A3582"/>
    <w:rsid w:val="000A3F1A"/>
    <w:rsid w:val="000A62BB"/>
    <w:rsid w:val="000A7436"/>
    <w:rsid w:val="000B0537"/>
    <w:rsid w:val="000B150A"/>
    <w:rsid w:val="000B1762"/>
    <w:rsid w:val="000B4E80"/>
    <w:rsid w:val="000B63CE"/>
    <w:rsid w:val="000B654F"/>
    <w:rsid w:val="000B6A52"/>
    <w:rsid w:val="000B6D55"/>
    <w:rsid w:val="000C2B51"/>
    <w:rsid w:val="000C497D"/>
    <w:rsid w:val="000D0E15"/>
    <w:rsid w:val="000D1E5F"/>
    <w:rsid w:val="000D256D"/>
    <w:rsid w:val="000D2C49"/>
    <w:rsid w:val="000D332C"/>
    <w:rsid w:val="000D4B27"/>
    <w:rsid w:val="000D4FE1"/>
    <w:rsid w:val="000D7C10"/>
    <w:rsid w:val="000E0E9C"/>
    <w:rsid w:val="000E0EBB"/>
    <w:rsid w:val="000E0F2B"/>
    <w:rsid w:val="000E1A34"/>
    <w:rsid w:val="000E36BA"/>
    <w:rsid w:val="000E6968"/>
    <w:rsid w:val="000E708C"/>
    <w:rsid w:val="000E76E8"/>
    <w:rsid w:val="000E7FD8"/>
    <w:rsid w:val="000F29CE"/>
    <w:rsid w:val="000F4AFB"/>
    <w:rsid w:val="000F4E84"/>
    <w:rsid w:val="000F59C3"/>
    <w:rsid w:val="00101E0E"/>
    <w:rsid w:val="00102AC0"/>
    <w:rsid w:val="00102C46"/>
    <w:rsid w:val="001031CB"/>
    <w:rsid w:val="00103ECC"/>
    <w:rsid w:val="00105B23"/>
    <w:rsid w:val="00107D5C"/>
    <w:rsid w:val="00111B2C"/>
    <w:rsid w:val="00111CB7"/>
    <w:rsid w:val="00112076"/>
    <w:rsid w:val="00113426"/>
    <w:rsid w:val="0011382A"/>
    <w:rsid w:val="00115794"/>
    <w:rsid w:val="001157C0"/>
    <w:rsid w:val="0011606F"/>
    <w:rsid w:val="001209DB"/>
    <w:rsid w:val="00121131"/>
    <w:rsid w:val="001213DB"/>
    <w:rsid w:val="00124930"/>
    <w:rsid w:val="00125647"/>
    <w:rsid w:val="001266CD"/>
    <w:rsid w:val="0012700A"/>
    <w:rsid w:val="00131150"/>
    <w:rsid w:val="001312B7"/>
    <w:rsid w:val="00132A74"/>
    <w:rsid w:val="00132C8F"/>
    <w:rsid w:val="00134D92"/>
    <w:rsid w:val="0013628C"/>
    <w:rsid w:val="0013687A"/>
    <w:rsid w:val="001513C3"/>
    <w:rsid w:val="00154993"/>
    <w:rsid w:val="00156D79"/>
    <w:rsid w:val="001625F8"/>
    <w:rsid w:val="0016425A"/>
    <w:rsid w:val="00166B70"/>
    <w:rsid w:val="00170EB9"/>
    <w:rsid w:val="00172B22"/>
    <w:rsid w:val="001756B1"/>
    <w:rsid w:val="0017632E"/>
    <w:rsid w:val="00176B76"/>
    <w:rsid w:val="0018146D"/>
    <w:rsid w:val="001830E6"/>
    <w:rsid w:val="00184E4F"/>
    <w:rsid w:val="001870B3"/>
    <w:rsid w:val="00187DCC"/>
    <w:rsid w:val="00191F5E"/>
    <w:rsid w:val="00192BAE"/>
    <w:rsid w:val="00194E9B"/>
    <w:rsid w:val="0019562B"/>
    <w:rsid w:val="0019628B"/>
    <w:rsid w:val="001962E5"/>
    <w:rsid w:val="001970EB"/>
    <w:rsid w:val="001976B1"/>
    <w:rsid w:val="001A025A"/>
    <w:rsid w:val="001A380E"/>
    <w:rsid w:val="001A74B9"/>
    <w:rsid w:val="001B026D"/>
    <w:rsid w:val="001B5298"/>
    <w:rsid w:val="001C127F"/>
    <w:rsid w:val="001C2191"/>
    <w:rsid w:val="001C5A97"/>
    <w:rsid w:val="001C64E1"/>
    <w:rsid w:val="001D1AD5"/>
    <w:rsid w:val="001D258E"/>
    <w:rsid w:val="001D275B"/>
    <w:rsid w:val="001D4D65"/>
    <w:rsid w:val="001E0429"/>
    <w:rsid w:val="001E2D84"/>
    <w:rsid w:val="001E5F5C"/>
    <w:rsid w:val="001E6709"/>
    <w:rsid w:val="001E6B27"/>
    <w:rsid w:val="001E6D2F"/>
    <w:rsid w:val="001F0F20"/>
    <w:rsid w:val="001F105F"/>
    <w:rsid w:val="001F2733"/>
    <w:rsid w:val="001F5EF4"/>
    <w:rsid w:val="002009F4"/>
    <w:rsid w:val="00202462"/>
    <w:rsid w:val="00214695"/>
    <w:rsid w:val="0021567C"/>
    <w:rsid w:val="0021637B"/>
    <w:rsid w:val="00221C17"/>
    <w:rsid w:val="002225D3"/>
    <w:rsid w:val="0023166F"/>
    <w:rsid w:val="00231E11"/>
    <w:rsid w:val="00233574"/>
    <w:rsid w:val="00235F43"/>
    <w:rsid w:val="00240217"/>
    <w:rsid w:val="00241BD0"/>
    <w:rsid w:val="002432FF"/>
    <w:rsid w:val="002438A5"/>
    <w:rsid w:val="002446DE"/>
    <w:rsid w:val="00246696"/>
    <w:rsid w:val="00247D9A"/>
    <w:rsid w:val="00251A12"/>
    <w:rsid w:val="00251F14"/>
    <w:rsid w:val="00252220"/>
    <w:rsid w:val="0025387D"/>
    <w:rsid w:val="00256158"/>
    <w:rsid w:val="002568C5"/>
    <w:rsid w:val="0026207B"/>
    <w:rsid w:val="00262AF8"/>
    <w:rsid w:val="0026480B"/>
    <w:rsid w:val="00265B78"/>
    <w:rsid w:val="0026644D"/>
    <w:rsid w:val="00267D5C"/>
    <w:rsid w:val="002749B9"/>
    <w:rsid w:val="00276057"/>
    <w:rsid w:val="002822DF"/>
    <w:rsid w:val="0028231F"/>
    <w:rsid w:val="00282A35"/>
    <w:rsid w:val="002831AB"/>
    <w:rsid w:val="002838F6"/>
    <w:rsid w:val="00283B11"/>
    <w:rsid w:val="00283D02"/>
    <w:rsid w:val="00284D15"/>
    <w:rsid w:val="0029057E"/>
    <w:rsid w:val="002918FA"/>
    <w:rsid w:val="0029200B"/>
    <w:rsid w:val="0029356E"/>
    <w:rsid w:val="00294FB6"/>
    <w:rsid w:val="002954B2"/>
    <w:rsid w:val="002A2063"/>
    <w:rsid w:val="002A358F"/>
    <w:rsid w:val="002A40F0"/>
    <w:rsid w:val="002A47FD"/>
    <w:rsid w:val="002A531E"/>
    <w:rsid w:val="002A7212"/>
    <w:rsid w:val="002A721E"/>
    <w:rsid w:val="002B1F7D"/>
    <w:rsid w:val="002B4255"/>
    <w:rsid w:val="002C0B54"/>
    <w:rsid w:val="002C17F7"/>
    <w:rsid w:val="002C3EA0"/>
    <w:rsid w:val="002C4C82"/>
    <w:rsid w:val="002C6756"/>
    <w:rsid w:val="002D3D1F"/>
    <w:rsid w:val="002D44C9"/>
    <w:rsid w:val="002D58F1"/>
    <w:rsid w:val="002D7D7C"/>
    <w:rsid w:val="002E0882"/>
    <w:rsid w:val="002E1051"/>
    <w:rsid w:val="002E143D"/>
    <w:rsid w:val="002E15DA"/>
    <w:rsid w:val="002E15FD"/>
    <w:rsid w:val="002E1679"/>
    <w:rsid w:val="002E5C49"/>
    <w:rsid w:val="002E773B"/>
    <w:rsid w:val="002F1C6A"/>
    <w:rsid w:val="002F2FE6"/>
    <w:rsid w:val="002F3B7D"/>
    <w:rsid w:val="002F706F"/>
    <w:rsid w:val="002F72C6"/>
    <w:rsid w:val="00303540"/>
    <w:rsid w:val="00303B9B"/>
    <w:rsid w:val="00303E7C"/>
    <w:rsid w:val="0030629F"/>
    <w:rsid w:val="00307B3F"/>
    <w:rsid w:val="00311490"/>
    <w:rsid w:val="003119B8"/>
    <w:rsid w:val="00312443"/>
    <w:rsid w:val="00313AF4"/>
    <w:rsid w:val="00313C60"/>
    <w:rsid w:val="00313D04"/>
    <w:rsid w:val="003159DF"/>
    <w:rsid w:val="0031635A"/>
    <w:rsid w:val="003175E2"/>
    <w:rsid w:val="00320F82"/>
    <w:rsid w:val="00321A1A"/>
    <w:rsid w:val="00323F1C"/>
    <w:rsid w:val="00325CD6"/>
    <w:rsid w:val="0032629C"/>
    <w:rsid w:val="00327BD0"/>
    <w:rsid w:val="003324EB"/>
    <w:rsid w:val="00333CE1"/>
    <w:rsid w:val="003346C9"/>
    <w:rsid w:val="003352D2"/>
    <w:rsid w:val="0033688B"/>
    <w:rsid w:val="003374D3"/>
    <w:rsid w:val="00337F7E"/>
    <w:rsid w:val="00343197"/>
    <w:rsid w:val="0034588A"/>
    <w:rsid w:val="003463C9"/>
    <w:rsid w:val="00353C38"/>
    <w:rsid w:val="00354ABE"/>
    <w:rsid w:val="00355F2A"/>
    <w:rsid w:val="003575DC"/>
    <w:rsid w:val="00357E00"/>
    <w:rsid w:val="003629B5"/>
    <w:rsid w:val="0036313A"/>
    <w:rsid w:val="00363895"/>
    <w:rsid w:val="0036486B"/>
    <w:rsid w:val="00364984"/>
    <w:rsid w:val="00364C20"/>
    <w:rsid w:val="00364EA2"/>
    <w:rsid w:val="00372239"/>
    <w:rsid w:val="00373C5E"/>
    <w:rsid w:val="00373CEE"/>
    <w:rsid w:val="00375F0B"/>
    <w:rsid w:val="003820BC"/>
    <w:rsid w:val="0038216F"/>
    <w:rsid w:val="00382332"/>
    <w:rsid w:val="00384855"/>
    <w:rsid w:val="00385D7F"/>
    <w:rsid w:val="0039022D"/>
    <w:rsid w:val="003913F9"/>
    <w:rsid w:val="00395653"/>
    <w:rsid w:val="00395C29"/>
    <w:rsid w:val="0039612C"/>
    <w:rsid w:val="003966F3"/>
    <w:rsid w:val="003A305B"/>
    <w:rsid w:val="003A5017"/>
    <w:rsid w:val="003A60C3"/>
    <w:rsid w:val="003A7C1E"/>
    <w:rsid w:val="003B0A63"/>
    <w:rsid w:val="003B241D"/>
    <w:rsid w:val="003B48AD"/>
    <w:rsid w:val="003B5DE6"/>
    <w:rsid w:val="003B6D4A"/>
    <w:rsid w:val="003B7647"/>
    <w:rsid w:val="003B7BA7"/>
    <w:rsid w:val="003C1219"/>
    <w:rsid w:val="003C3727"/>
    <w:rsid w:val="003D08A1"/>
    <w:rsid w:val="003D0DD9"/>
    <w:rsid w:val="003D1149"/>
    <w:rsid w:val="003D414B"/>
    <w:rsid w:val="003D4C6B"/>
    <w:rsid w:val="003E56A5"/>
    <w:rsid w:val="003E6DB0"/>
    <w:rsid w:val="003E7B13"/>
    <w:rsid w:val="003F1651"/>
    <w:rsid w:val="003F3545"/>
    <w:rsid w:val="003F440C"/>
    <w:rsid w:val="003F4610"/>
    <w:rsid w:val="003F4824"/>
    <w:rsid w:val="003F5DE1"/>
    <w:rsid w:val="003F6832"/>
    <w:rsid w:val="003F770C"/>
    <w:rsid w:val="004010C3"/>
    <w:rsid w:val="0040129E"/>
    <w:rsid w:val="0040760E"/>
    <w:rsid w:val="0041111D"/>
    <w:rsid w:val="00411F6A"/>
    <w:rsid w:val="004128E3"/>
    <w:rsid w:val="00412CF9"/>
    <w:rsid w:val="004131BB"/>
    <w:rsid w:val="00416DF9"/>
    <w:rsid w:val="00420539"/>
    <w:rsid w:val="004209D2"/>
    <w:rsid w:val="00420E97"/>
    <w:rsid w:val="0042353E"/>
    <w:rsid w:val="0042429F"/>
    <w:rsid w:val="00424D38"/>
    <w:rsid w:val="00430FA2"/>
    <w:rsid w:val="004359A9"/>
    <w:rsid w:val="00437BCD"/>
    <w:rsid w:val="004405B4"/>
    <w:rsid w:val="00443659"/>
    <w:rsid w:val="00444E5F"/>
    <w:rsid w:val="0044631F"/>
    <w:rsid w:val="0044677E"/>
    <w:rsid w:val="0044791A"/>
    <w:rsid w:val="00455382"/>
    <w:rsid w:val="00455BF6"/>
    <w:rsid w:val="00457002"/>
    <w:rsid w:val="004571D7"/>
    <w:rsid w:val="00461728"/>
    <w:rsid w:val="00461E29"/>
    <w:rsid w:val="00467846"/>
    <w:rsid w:val="00474870"/>
    <w:rsid w:val="004751C0"/>
    <w:rsid w:val="004757A3"/>
    <w:rsid w:val="00486919"/>
    <w:rsid w:val="00486DAF"/>
    <w:rsid w:val="0049077B"/>
    <w:rsid w:val="004934F9"/>
    <w:rsid w:val="004936B5"/>
    <w:rsid w:val="00494989"/>
    <w:rsid w:val="0049798A"/>
    <w:rsid w:val="004A09DB"/>
    <w:rsid w:val="004B29A0"/>
    <w:rsid w:val="004B4883"/>
    <w:rsid w:val="004B509C"/>
    <w:rsid w:val="004B6379"/>
    <w:rsid w:val="004B7323"/>
    <w:rsid w:val="004B774F"/>
    <w:rsid w:val="004C1240"/>
    <w:rsid w:val="004C197D"/>
    <w:rsid w:val="004C1E3F"/>
    <w:rsid w:val="004C2304"/>
    <w:rsid w:val="004C2878"/>
    <w:rsid w:val="004C77D5"/>
    <w:rsid w:val="004C7F6A"/>
    <w:rsid w:val="004D141F"/>
    <w:rsid w:val="004D1695"/>
    <w:rsid w:val="004D4070"/>
    <w:rsid w:val="004D6801"/>
    <w:rsid w:val="004E052D"/>
    <w:rsid w:val="004E0F79"/>
    <w:rsid w:val="004E3BD8"/>
    <w:rsid w:val="004E4130"/>
    <w:rsid w:val="004E4535"/>
    <w:rsid w:val="004E4AB2"/>
    <w:rsid w:val="004E7A33"/>
    <w:rsid w:val="004F04C8"/>
    <w:rsid w:val="004F3CE6"/>
    <w:rsid w:val="004F488C"/>
    <w:rsid w:val="005009A4"/>
    <w:rsid w:val="005016CB"/>
    <w:rsid w:val="00505060"/>
    <w:rsid w:val="00505CBC"/>
    <w:rsid w:val="005062C9"/>
    <w:rsid w:val="00506FC2"/>
    <w:rsid w:val="005115B7"/>
    <w:rsid w:val="00515842"/>
    <w:rsid w:val="00517E02"/>
    <w:rsid w:val="00524A73"/>
    <w:rsid w:val="00524AC8"/>
    <w:rsid w:val="00524C52"/>
    <w:rsid w:val="00524F48"/>
    <w:rsid w:val="005277C9"/>
    <w:rsid w:val="00530F40"/>
    <w:rsid w:val="00532B3A"/>
    <w:rsid w:val="0053418E"/>
    <w:rsid w:val="00534675"/>
    <w:rsid w:val="0053770E"/>
    <w:rsid w:val="00540EEB"/>
    <w:rsid w:val="00540FD1"/>
    <w:rsid w:val="00543F0F"/>
    <w:rsid w:val="00546E02"/>
    <w:rsid w:val="0054732E"/>
    <w:rsid w:val="005475E1"/>
    <w:rsid w:val="005502D9"/>
    <w:rsid w:val="005507EC"/>
    <w:rsid w:val="005518EF"/>
    <w:rsid w:val="0055501A"/>
    <w:rsid w:val="00555916"/>
    <w:rsid w:val="005559E7"/>
    <w:rsid w:val="00555C9E"/>
    <w:rsid w:val="00555DC9"/>
    <w:rsid w:val="00556190"/>
    <w:rsid w:val="005616D5"/>
    <w:rsid w:val="005618EA"/>
    <w:rsid w:val="005639B8"/>
    <w:rsid w:val="00563B6A"/>
    <w:rsid w:val="00572973"/>
    <w:rsid w:val="00572FC9"/>
    <w:rsid w:val="005773E1"/>
    <w:rsid w:val="00581CDB"/>
    <w:rsid w:val="00582291"/>
    <w:rsid w:val="00582EFC"/>
    <w:rsid w:val="00584759"/>
    <w:rsid w:val="00586996"/>
    <w:rsid w:val="00587F16"/>
    <w:rsid w:val="00594CA7"/>
    <w:rsid w:val="00595449"/>
    <w:rsid w:val="005957AD"/>
    <w:rsid w:val="00597F10"/>
    <w:rsid w:val="005A0CE1"/>
    <w:rsid w:val="005A276E"/>
    <w:rsid w:val="005A4C37"/>
    <w:rsid w:val="005B151D"/>
    <w:rsid w:val="005B1606"/>
    <w:rsid w:val="005B38BA"/>
    <w:rsid w:val="005B46D2"/>
    <w:rsid w:val="005C5F29"/>
    <w:rsid w:val="005C65F5"/>
    <w:rsid w:val="005C760F"/>
    <w:rsid w:val="005C7B47"/>
    <w:rsid w:val="005C7BC0"/>
    <w:rsid w:val="005D0252"/>
    <w:rsid w:val="005D27B8"/>
    <w:rsid w:val="005D2BEB"/>
    <w:rsid w:val="005D352C"/>
    <w:rsid w:val="005D74A7"/>
    <w:rsid w:val="005E42F0"/>
    <w:rsid w:val="005F2316"/>
    <w:rsid w:val="005F2C50"/>
    <w:rsid w:val="005F4721"/>
    <w:rsid w:val="0060211F"/>
    <w:rsid w:val="006033BA"/>
    <w:rsid w:val="00606383"/>
    <w:rsid w:val="00611451"/>
    <w:rsid w:val="00612E38"/>
    <w:rsid w:val="0061376C"/>
    <w:rsid w:val="00617089"/>
    <w:rsid w:val="00617946"/>
    <w:rsid w:val="00617F4A"/>
    <w:rsid w:val="00622771"/>
    <w:rsid w:val="00626FC3"/>
    <w:rsid w:val="006274B8"/>
    <w:rsid w:val="00630F73"/>
    <w:rsid w:val="00632004"/>
    <w:rsid w:val="00632872"/>
    <w:rsid w:val="006329A0"/>
    <w:rsid w:val="00632FF7"/>
    <w:rsid w:val="00640B74"/>
    <w:rsid w:val="00641D0F"/>
    <w:rsid w:val="006447D6"/>
    <w:rsid w:val="00644FB2"/>
    <w:rsid w:val="00645A11"/>
    <w:rsid w:val="00645D90"/>
    <w:rsid w:val="00646E29"/>
    <w:rsid w:val="0065199D"/>
    <w:rsid w:val="00651B3E"/>
    <w:rsid w:val="0065257D"/>
    <w:rsid w:val="006616BA"/>
    <w:rsid w:val="00661BFB"/>
    <w:rsid w:val="00662B2B"/>
    <w:rsid w:val="00664BDF"/>
    <w:rsid w:val="00666C3D"/>
    <w:rsid w:val="00667F21"/>
    <w:rsid w:val="00671D82"/>
    <w:rsid w:val="006727BF"/>
    <w:rsid w:val="00673242"/>
    <w:rsid w:val="00677058"/>
    <w:rsid w:val="0068077C"/>
    <w:rsid w:val="006823F4"/>
    <w:rsid w:val="00683F39"/>
    <w:rsid w:val="00687009"/>
    <w:rsid w:val="006875BF"/>
    <w:rsid w:val="006904DF"/>
    <w:rsid w:val="00690BCB"/>
    <w:rsid w:val="00690F7F"/>
    <w:rsid w:val="00691052"/>
    <w:rsid w:val="006915DD"/>
    <w:rsid w:val="006958A9"/>
    <w:rsid w:val="006963BA"/>
    <w:rsid w:val="006A05A0"/>
    <w:rsid w:val="006A1349"/>
    <w:rsid w:val="006A1C2C"/>
    <w:rsid w:val="006A366B"/>
    <w:rsid w:val="006A38D2"/>
    <w:rsid w:val="006A40CA"/>
    <w:rsid w:val="006A6355"/>
    <w:rsid w:val="006A6AAA"/>
    <w:rsid w:val="006B138B"/>
    <w:rsid w:val="006B211D"/>
    <w:rsid w:val="006B344A"/>
    <w:rsid w:val="006B3F6D"/>
    <w:rsid w:val="006B638B"/>
    <w:rsid w:val="006B64A9"/>
    <w:rsid w:val="006B71AC"/>
    <w:rsid w:val="006C00F4"/>
    <w:rsid w:val="006C0156"/>
    <w:rsid w:val="006C0B17"/>
    <w:rsid w:val="006C1205"/>
    <w:rsid w:val="006C1416"/>
    <w:rsid w:val="006C24B3"/>
    <w:rsid w:val="006C5461"/>
    <w:rsid w:val="006C6668"/>
    <w:rsid w:val="006D0C46"/>
    <w:rsid w:val="006D1E8C"/>
    <w:rsid w:val="006D2337"/>
    <w:rsid w:val="006D30E4"/>
    <w:rsid w:val="006D39E6"/>
    <w:rsid w:val="006D4214"/>
    <w:rsid w:val="006D48B1"/>
    <w:rsid w:val="006E01DA"/>
    <w:rsid w:val="006E01DF"/>
    <w:rsid w:val="006E1784"/>
    <w:rsid w:val="006E4661"/>
    <w:rsid w:val="006E5B3D"/>
    <w:rsid w:val="006E6F76"/>
    <w:rsid w:val="006E7B07"/>
    <w:rsid w:val="006F46B2"/>
    <w:rsid w:val="006F5CB9"/>
    <w:rsid w:val="00700F8C"/>
    <w:rsid w:val="00701B71"/>
    <w:rsid w:val="007074A7"/>
    <w:rsid w:val="00711B33"/>
    <w:rsid w:val="00711CB5"/>
    <w:rsid w:val="00713DA3"/>
    <w:rsid w:val="007148FB"/>
    <w:rsid w:val="00714D5C"/>
    <w:rsid w:val="00715549"/>
    <w:rsid w:val="00715A06"/>
    <w:rsid w:val="00715F5E"/>
    <w:rsid w:val="00717205"/>
    <w:rsid w:val="00721C08"/>
    <w:rsid w:val="0072401A"/>
    <w:rsid w:val="0072654D"/>
    <w:rsid w:val="00726606"/>
    <w:rsid w:val="007307D1"/>
    <w:rsid w:val="007316A4"/>
    <w:rsid w:val="00731F78"/>
    <w:rsid w:val="00736895"/>
    <w:rsid w:val="0073703D"/>
    <w:rsid w:val="007417AD"/>
    <w:rsid w:val="00742733"/>
    <w:rsid w:val="00745332"/>
    <w:rsid w:val="007465B5"/>
    <w:rsid w:val="00747A85"/>
    <w:rsid w:val="007528AC"/>
    <w:rsid w:val="00753196"/>
    <w:rsid w:val="00754634"/>
    <w:rsid w:val="007571BE"/>
    <w:rsid w:val="007614E9"/>
    <w:rsid w:val="00761558"/>
    <w:rsid w:val="00761D6A"/>
    <w:rsid w:val="007637F5"/>
    <w:rsid w:val="0076483E"/>
    <w:rsid w:val="00765094"/>
    <w:rsid w:val="00766388"/>
    <w:rsid w:val="00767949"/>
    <w:rsid w:val="007728C0"/>
    <w:rsid w:val="00772BD5"/>
    <w:rsid w:val="0077716D"/>
    <w:rsid w:val="0078067A"/>
    <w:rsid w:val="0078218F"/>
    <w:rsid w:val="00783C6F"/>
    <w:rsid w:val="007840EC"/>
    <w:rsid w:val="007874F1"/>
    <w:rsid w:val="0079205B"/>
    <w:rsid w:val="00792DCE"/>
    <w:rsid w:val="0079457B"/>
    <w:rsid w:val="00795825"/>
    <w:rsid w:val="0079696D"/>
    <w:rsid w:val="007A03DB"/>
    <w:rsid w:val="007A102B"/>
    <w:rsid w:val="007A11D0"/>
    <w:rsid w:val="007A13B1"/>
    <w:rsid w:val="007A3CC9"/>
    <w:rsid w:val="007A44DF"/>
    <w:rsid w:val="007A6902"/>
    <w:rsid w:val="007B1787"/>
    <w:rsid w:val="007B2102"/>
    <w:rsid w:val="007B222E"/>
    <w:rsid w:val="007B459D"/>
    <w:rsid w:val="007B4851"/>
    <w:rsid w:val="007B6C58"/>
    <w:rsid w:val="007C04A2"/>
    <w:rsid w:val="007C58E8"/>
    <w:rsid w:val="007C6DA0"/>
    <w:rsid w:val="007C7672"/>
    <w:rsid w:val="007D0810"/>
    <w:rsid w:val="007D2A9B"/>
    <w:rsid w:val="007D4646"/>
    <w:rsid w:val="007D6D6E"/>
    <w:rsid w:val="007D7FEC"/>
    <w:rsid w:val="007E3B73"/>
    <w:rsid w:val="007E55B5"/>
    <w:rsid w:val="007E5B31"/>
    <w:rsid w:val="007F2316"/>
    <w:rsid w:val="007F6C20"/>
    <w:rsid w:val="00802732"/>
    <w:rsid w:val="00803D61"/>
    <w:rsid w:val="00806025"/>
    <w:rsid w:val="00810427"/>
    <w:rsid w:val="0081160F"/>
    <w:rsid w:val="0081242C"/>
    <w:rsid w:val="00813181"/>
    <w:rsid w:val="00823165"/>
    <w:rsid w:val="0082564F"/>
    <w:rsid w:val="0082629E"/>
    <w:rsid w:val="00827CDA"/>
    <w:rsid w:val="00827DBA"/>
    <w:rsid w:val="008312CA"/>
    <w:rsid w:val="0083192C"/>
    <w:rsid w:val="00841161"/>
    <w:rsid w:val="00842576"/>
    <w:rsid w:val="008440E6"/>
    <w:rsid w:val="0084679D"/>
    <w:rsid w:val="00846CCA"/>
    <w:rsid w:val="00847390"/>
    <w:rsid w:val="00850417"/>
    <w:rsid w:val="00851150"/>
    <w:rsid w:val="0085321E"/>
    <w:rsid w:val="00855F2F"/>
    <w:rsid w:val="008573B3"/>
    <w:rsid w:val="00857CCF"/>
    <w:rsid w:val="00857CFF"/>
    <w:rsid w:val="0086068E"/>
    <w:rsid w:val="00860B17"/>
    <w:rsid w:val="0086138E"/>
    <w:rsid w:val="00861ACB"/>
    <w:rsid w:val="00861C40"/>
    <w:rsid w:val="00873382"/>
    <w:rsid w:val="00873563"/>
    <w:rsid w:val="008752E4"/>
    <w:rsid w:val="00876374"/>
    <w:rsid w:val="00880157"/>
    <w:rsid w:val="00880961"/>
    <w:rsid w:val="00881929"/>
    <w:rsid w:val="00882C74"/>
    <w:rsid w:val="0088460C"/>
    <w:rsid w:val="008853EC"/>
    <w:rsid w:val="00890FD8"/>
    <w:rsid w:val="008912B3"/>
    <w:rsid w:val="0089248D"/>
    <w:rsid w:val="008A065A"/>
    <w:rsid w:val="008A1944"/>
    <w:rsid w:val="008A3914"/>
    <w:rsid w:val="008A7852"/>
    <w:rsid w:val="008B0A2F"/>
    <w:rsid w:val="008B33D3"/>
    <w:rsid w:val="008B3632"/>
    <w:rsid w:val="008B589C"/>
    <w:rsid w:val="008B5D03"/>
    <w:rsid w:val="008B62D4"/>
    <w:rsid w:val="008B65D7"/>
    <w:rsid w:val="008C01B0"/>
    <w:rsid w:val="008C24AE"/>
    <w:rsid w:val="008C5880"/>
    <w:rsid w:val="008C75E1"/>
    <w:rsid w:val="008D0A8F"/>
    <w:rsid w:val="008D238D"/>
    <w:rsid w:val="008D35AB"/>
    <w:rsid w:val="008D36D6"/>
    <w:rsid w:val="008D7298"/>
    <w:rsid w:val="008E27D4"/>
    <w:rsid w:val="008E2C12"/>
    <w:rsid w:val="008E4729"/>
    <w:rsid w:val="008E5598"/>
    <w:rsid w:val="008E5C05"/>
    <w:rsid w:val="008F1C02"/>
    <w:rsid w:val="008F1FD3"/>
    <w:rsid w:val="008F3BE0"/>
    <w:rsid w:val="008F5AFA"/>
    <w:rsid w:val="008F6587"/>
    <w:rsid w:val="008F7F09"/>
    <w:rsid w:val="00901627"/>
    <w:rsid w:val="009038F4"/>
    <w:rsid w:val="00906567"/>
    <w:rsid w:val="00912C35"/>
    <w:rsid w:val="00921DC6"/>
    <w:rsid w:val="00923DAD"/>
    <w:rsid w:val="009252B4"/>
    <w:rsid w:val="0092762C"/>
    <w:rsid w:val="00931F96"/>
    <w:rsid w:val="0093290D"/>
    <w:rsid w:val="0093331C"/>
    <w:rsid w:val="00934152"/>
    <w:rsid w:val="00934E0D"/>
    <w:rsid w:val="009357EF"/>
    <w:rsid w:val="00936E59"/>
    <w:rsid w:val="0094006F"/>
    <w:rsid w:val="00940920"/>
    <w:rsid w:val="00942641"/>
    <w:rsid w:val="009437DD"/>
    <w:rsid w:val="00944D42"/>
    <w:rsid w:val="00950D36"/>
    <w:rsid w:val="009529CA"/>
    <w:rsid w:val="009530C3"/>
    <w:rsid w:val="00956194"/>
    <w:rsid w:val="00956F7B"/>
    <w:rsid w:val="00961A32"/>
    <w:rsid w:val="00962D29"/>
    <w:rsid w:val="00963490"/>
    <w:rsid w:val="00963512"/>
    <w:rsid w:val="0096760E"/>
    <w:rsid w:val="00967E62"/>
    <w:rsid w:val="00971857"/>
    <w:rsid w:val="00971A7F"/>
    <w:rsid w:val="00972446"/>
    <w:rsid w:val="009726DC"/>
    <w:rsid w:val="00974FE1"/>
    <w:rsid w:val="0098082C"/>
    <w:rsid w:val="00984CFD"/>
    <w:rsid w:val="0098560C"/>
    <w:rsid w:val="009934FE"/>
    <w:rsid w:val="0099446B"/>
    <w:rsid w:val="00995006"/>
    <w:rsid w:val="00997067"/>
    <w:rsid w:val="009A1CB6"/>
    <w:rsid w:val="009A2FAB"/>
    <w:rsid w:val="009A3038"/>
    <w:rsid w:val="009A396B"/>
    <w:rsid w:val="009A3C1A"/>
    <w:rsid w:val="009A4002"/>
    <w:rsid w:val="009B0443"/>
    <w:rsid w:val="009B09B1"/>
    <w:rsid w:val="009B2E64"/>
    <w:rsid w:val="009B5361"/>
    <w:rsid w:val="009B5E71"/>
    <w:rsid w:val="009B63E3"/>
    <w:rsid w:val="009B7155"/>
    <w:rsid w:val="009B7285"/>
    <w:rsid w:val="009C267B"/>
    <w:rsid w:val="009C2986"/>
    <w:rsid w:val="009C38AD"/>
    <w:rsid w:val="009C4C06"/>
    <w:rsid w:val="009C7148"/>
    <w:rsid w:val="009D0036"/>
    <w:rsid w:val="009D0425"/>
    <w:rsid w:val="009D1746"/>
    <w:rsid w:val="009D21B5"/>
    <w:rsid w:val="009D2F93"/>
    <w:rsid w:val="009D319E"/>
    <w:rsid w:val="009D7D9A"/>
    <w:rsid w:val="009E00A9"/>
    <w:rsid w:val="009E0A2B"/>
    <w:rsid w:val="009E22FD"/>
    <w:rsid w:val="009E2468"/>
    <w:rsid w:val="009E3629"/>
    <w:rsid w:val="009E5B7B"/>
    <w:rsid w:val="009E6B3B"/>
    <w:rsid w:val="009E70B5"/>
    <w:rsid w:val="009E789D"/>
    <w:rsid w:val="009F1071"/>
    <w:rsid w:val="009F14C1"/>
    <w:rsid w:val="009F1DBF"/>
    <w:rsid w:val="009F2C70"/>
    <w:rsid w:val="009F50D7"/>
    <w:rsid w:val="009F534E"/>
    <w:rsid w:val="009F5500"/>
    <w:rsid w:val="00A00A3B"/>
    <w:rsid w:val="00A015D0"/>
    <w:rsid w:val="00A0303B"/>
    <w:rsid w:val="00A039D2"/>
    <w:rsid w:val="00A03C66"/>
    <w:rsid w:val="00A05112"/>
    <w:rsid w:val="00A0512B"/>
    <w:rsid w:val="00A06DA9"/>
    <w:rsid w:val="00A10CCC"/>
    <w:rsid w:val="00A1173B"/>
    <w:rsid w:val="00A12A21"/>
    <w:rsid w:val="00A12B96"/>
    <w:rsid w:val="00A14CCD"/>
    <w:rsid w:val="00A3141F"/>
    <w:rsid w:val="00A336A6"/>
    <w:rsid w:val="00A3387D"/>
    <w:rsid w:val="00A34030"/>
    <w:rsid w:val="00A36398"/>
    <w:rsid w:val="00A4233C"/>
    <w:rsid w:val="00A4278F"/>
    <w:rsid w:val="00A427D4"/>
    <w:rsid w:val="00A47AAF"/>
    <w:rsid w:val="00A47F3C"/>
    <w:rsid w:val="00A62E78"/>
    <w:rsid w:val="00A64C2E"/>
    <w:rsid w:val="00A673E3"/>
    <w:rsid w:val="00A679D4"/>
    <w:rsid w:val="00A71811"/>
    <w:rsid w:val="00A742D5"/>
    <w:rsid w:val="00A76EA2"/>
    <w:rsid w:val="00A85B18"/>
    <w:rsid w:val="00A872D1"/>
    <w:rsid w:val="00A91787"/>
    <w:rsid w:val="00A91A5C"/>
    <w:rsid w:val="00A92296"/>
    <w:rsid w:val="00A93B45"/>
    <w:rsid w:val="00A94A8F"/>
    <w:rsid w:val="00A96D80"/>
    <w:rsid w:val="00AA0CF3"/>
    <w:rsid w:val="00AA4B96"/>
    <w:rsid w:val="00AA5A93"/>
    <w:rsid w:val="00AA6002"/>
    <w:rsid w:val="00AA7C99"/>
    <w:rsid w:val="00AB0E16"/>
    <w:rsid w:val="00AB1E0F"/>
    <w:rsid w:val="00AB23B7"/>
    <w:rsid w:val="00AB2570"/>
    <w:rsid w:val="00AB4BD9"/>
    <w:rsid w:val="00AB5C18"/>
    <w:rsid w:val="00AB6CB5"/>
    <w:rsid w:val="00AC04B2"/>
    <w:rsid w:val="00AC1652"/>
    <w:rsid w:val="00AC1995"/>
    <w:rsid w:val="00AC4747"/>
    <w:rsid w:val="00AC71F1"/>
    <w:rsid w:val="00AD502F"/>
    <w:rsid w:val="00AD5A6E"/>
    <w:rsid w:val="00AE1DAD"/>
    <w:rsid w:val="00AE41A4"/>
    <w:rsid w:val="00AE4A09"/>
    <w:rsid w:val="00AE5B55"/>
    <w:rsid w:val="00AE7EBB"/>
    <w:rsid w:val="00AF09CA"/>
    <w:rsid w:val="00AF1600"/>
    <w:rsid w:val="00AF552C"/>
    <w:rsid w:val="00AF58A4"/>
    <w:rsid w:val="00AF5E95"/>
    <w:rsid w:val="00B01AB0"/>
    <w:rsid w:val="00B02912"/>
    <w:rsid w:val="00B079BA"/>
    <w:rsid w:val="00B07F93"/>
    <w:rsid w:val="00B07FE5"/>
    <w:rsid w:val="00B11532"/>
    <w:rsid w:val="00B148E8"/>
    <w:rsid w:val="00B16CCE"/>
    <w:rsid w:val="00B16ECD"/>
    <w:rsid w:val="00B2046A"/>
    <w:rsid w:val="00B20B48"/>
    <w:rsid w:val="00B215C4"/>
    <w:rsid w:val="00B258C3"/>
    <w:rsid w:val="00B26FC0"/>
    <w:rsid w:val="00B31A44"/>
    <w:rsid w:val="00B33579"/>
    <w:rsid w:val="00B36C96"/>
    <w:rsid w:val="00B3755A"/>
    <w:rsid w:val="00B40E0B"/>
    <w:rsid w:val="00B41223"/>
    <w:rsid w:val="00B42012"/>
    <w:rsid w:val="00B44795"/>
    <w:rsid w:val="00B449F4"/>
    <w:rsid w:val="00B45F56"/>
    <w:rsid w:val="00B46D81"/>
    <w:rsid w:val="00B516D4"/>
    <w:rsid w:val="00B55E06"/>
    <w:rsid w:val="00B563B0"/>
    <w:rsid w:val="00B6088D"/>
    <w:rsid w:val="00B60D54"/>
    <w:rsid w:val="00B61928"/>
    <w:rsid w:val="00B642F3"/>
    <w:rsid w:val="00B64418"/>
    <w:rsid w:val="00B719F2"/>
    <w:rsid w:val="00B73FB6"/>
    <w:rsid w:val="00B740C4"/>
    <w:rsid w:val="00B81635"/>
    <w:rsid w:val="00B81BA8"/>
    <w:rsid w:val="00B82F36"/>
    <w:rsid w:val="00B8407D"/>
    <w:rsid w:val="00B84179"/>
    <w:rsid w:val="00B87F7A"/>
    <w:rsid w:val="00B91B15"/>
    <w:rsid w:val="00B923A0"/>
    <w:rsid w:val="00B9406E"/>
    <w:rsid w:val="00B9411B"/>
    <w:rsid w:val="00B94A75"/>
    <w:rsid w:val="00B9727E"/>
    <w:rsid w:val="00BA398E"/>
    <w:rsid w:val="00BA3CCF"/>
    <w:rsid w:val="00BA6719"/>
    <w:rsid w:val="00BA738E"/>
    <w:rsid w:val="00BB17FF"/>
    <w:rsid w:val="00BB189A"/>
    <w:rsid w:val="00BB29BD"/>
    <w:rsid w:val="00BB40BD"/>
    <w:rsid w:val="00BB7EEB"/>
    <w:rsid w:val="00BC0D15"/>
    <w:rsid w:val="00BC11AA"/>
    <w:rsid w:val="00BC2437"/>
    <w:rsid w:val="00BC4612"/>
    <w:rsid w:val="00BC4F93"/>
    <w:rsid w:val="00BC7A0B"/>
    <w:rsid w:val="00BD0F0E"/>
    <w:rsid w:val="00BD440A"/>
    <w:rsid w:val="00BD4857"/>
    <w:rsid w:val="00BD58F0"/>
    <w:rsid w:val="00BD7F36"/>
    <w:rsid w:val="00BE1623"/>
    <w:rsid w:val="00BE3161"/>
    <w:rsid w:val="00BE371B"/>
    <w:rsid w:val="00BE614B"/>
    <w:rsid w:val="00BF3992"/>
    <w:rsid w:val="00BF453C"/>
    <w:rsid w:val="00BF4FDC"/>
    <w:rsid w:val="00BF57AE"/>
    <w:rsid w:val="00BF7745"/>
    <w:rsid w:val="00BF7F30"/>
    <w:rsid w:val="00C0151D"/>
    <w:rsid w:val="00C02362"/>
    <w:rsid w:val="00C023E6"/>
    <w:rsid w:val="00C02ABA"/>
    <w:rsid w:val="00C035A4"/>
    <w:rsid w:val="00C05145"/>
    <w:rsid w:val="00C05628"/>
    <w:rsid w:val="00C06CD6"/>
    <w:rsid w:val="00C11F33"/>
    <w:rsid w:val="00C1234E"/>
    <w:rsid w:val="00C13F74"/>
    <w:rsid w:val="00C14BF7"/>
    <w:rsid w:val="00C171C9"/>
    <w:rsid w:val="00C17F68"/>
    <w:rsid w:val="00C21AF2"/>
    <w:rsid w:val="00C23384"/>
    <w:rsid w:val="00C24382"/>
    <w:rsid w:val="00C269CC"/>
    <w:rsid w:val="00C27B29"/>
    <w:rsid w:val="00C27E68"/>
    <w:rsid w:val="00C315A5"/>
    <w:rsid w:val="00C33D4C"/>
    <w:rsid w:val="00C36AB9"/>
    <w:rsid w:val="00C402E7"/>
    <w:rsid w:val="00C41E83"/>
    <w:rsid w:val="00C441B3"/>
    <w:rsid w:val="00C455CF"/>
    <w:rsid w:val="00C45B93"/>
    <w:rsid w:val="00C4693E"/>
    <w:rsid w:val="00C474CB"/>
    <w:rsid w:val="00C47E53"/>
    <w:rsid w:val="00C5039C"/>
    <w:rsid w:val="00C52C9D"/>
    <w:rsid w:val="00C52CD9"/>
    <w:rsid w:val="00C55EF4"/>
    <w:rsid w:val="00C5670E"/>
    <w:rsid w:val="00C616B5"/>
    <w:rsid w:val="00C62DDE"/>
    <w:rsid w:val="00C634DE"/>
    <w:rsid w:val="00C642F7"/>
    <w:rsid w:val="00C64FB3"/>
    <w:rsid w:val="00C716D7"/>
    <w:rsid w:val="00C71F3F"/>
    <w:rsid w:val="00C74CE7"/>
    <w:rsid w:val="00C8414D"/>
    <w:rsid w:val="00C842A5"/>
    <w:rsid w:val="00C848F1"/>
    <w:rsid w:val="00C84E83"/>
    <w:rsid w:val="00C873C2"/>
    <w:rsid w:val="00C87C1D"/>
    <w:rsid w:val="00C9089D"/>
    <w:rsid w:val="00C91577"/>
    <w:rsid w:val="00C915FD"/>
    <w:rsid w:val="00C930D3"/>
    <w:rsid w:val="00C94900"/>
    <w:rsid w:val="00C9514D"/>
    <w:rsid w:val="00C96845"/>
    <w:rsid w:val="00C97769"/>
    <w:rsid w:val="00CA0C3C"/>
    <w:rsid w:val="00CA2F32"/>
    <w:rsid w:val="00CA3B48"/>
    <w:rsid w:val="00CA470F"/>
    <w:rsid w:val="00CA4F07"/>
    <w:rsid w:val="00CA5F63"/>
    <w:rsid w:val="00CA77D5"/>
    <w:rsid w:val="00CB1216"/>
    <w:rsid w:val="00CB1248"/>
    <w:rsid w:val="00CB41EC"/>
    <w:rsid w:val="00CB7C25"/>
    <w:rsid w:val="00CC018A"/>
    <w:rsid w:val="00CC0F6D"/>
    <w:rsid w:val="00CC3775"/>
    <w:rsid w:val="00CC4B4F"/>
    <w:rsid w:val="00CC5482"/>
    <w:rsid w:val="00CC6FB1"/>
    <w:rsid w:val="00CD07E6"/>
    <w:rsid w:val="00CD1B97"/>
    <w:rsid w:val="00CD4277"/>
    <w:rsid w:val="00CD45FB"/>
    <w:rsid w:val="00CD50B2"/>
    <w:rsid w:val="00CE0B30"/>
    <w:rsid w:val="00CE10BE"/>
    <w:rsid w:val="00CE11DD"/>
    <w:rsid w:val="00CE31DB"/>
    <w:rsid w:val="00CE6DE2"/>
    <w:rsid w:val="00CF0E3E"/>
    <w:rsid w:val="00CF1D85"/>
    <w:rsid w:val="00CF4942"/>
    <w:rsid w:val="00CF63D1"/>
    <w:rsid w:val="00CF69E2"/>
    <w:rsid w:val="00CF72F1"/>
    <w:rsid w:val="00D00460"/>
    <w:rsid w:val="00D02393"/>
    <w:rsid w:val="00D0254A"/>
    <w:rsid w:val="00D065CB"/>
    <w:rsid w:val="00D06AD0"/>
    <w:rsid w:val="00D07B89"/>
    <w:rsid w:val="00D1110A"/>
    <w:rsid w:val="00D142B7"/>
    <w:rsid w:val="00D1570F"/>
    <w:rsid w:val="00D158B6"/>
    <w:rsid w:val="00D20315"/>
    <w:rsid w:val="00D20798"/>
    <w:rsid w:val="00D22A21"/>
    <w:rsid w:val="00D233EE"/>
    <w:rsid w:val="00D25A14"/>
    <w:rsid w:val="00D26051"/>
    <w:rsid w:val="00D26808"/>
    <w:rsid w:val="00D31094"/>
    <w:rsid w:val="00D318E3"/>
    <w:rsid w:val="00D323D6"/>
    <w:rsid w:val="00D35152"/>
    <w:rsid w:val="00D35194"/>
    <w:rsid w:val="00D36BFB"/>
    <w:rsid w:val="00D37757"/>
    <w:rsid w:val="00D379CA"/>
    <w:rsid w:val="00D47614"/>
    <w:rsid w:val="00D47622"/>
    <w:rsid w:val="00D476BE"/>
    <w:rsid w:val="00D47F74"/>
    <w:rsid w:val="00D563A4"/>
    <w:rsid w:val="00D56697"/>
    <w:rsid w:val="00D56F56"/>
    <w:rsid w:val="00D60F8E"/>
    <w:rsid w:val="00D62846"/>
    <w:rsid w:val="00D64DC0"/>
    <w:rsid w:val="00D65E04"/>
    <w:rsid w:val="00D663F0"/>
    <w:rsid w:val="00D70EAA"/>
    <w:rsid w:val="00D72817"/>
    <w:rsid w:val="00D72FF7"/>
    <w:rsid w:val="00D74723"/>
    <w:rsid w:val="00D7641C"/>
    <w:rsid w:val="00D77055"/>
    <w:rsid w:val="00D811A0"/>
    <w:rsid w:val="00D844FE"/>
    <w:rsid w:val="00D849B9"/>
    <w:rsid w:val="00D8723D"/>
    <w:rsid w:val="00D878DD"/>
    <w:rsid w:val="00D87E05"/>
    <w:rsid w:val="00D905EC"/>
    <w:rsid w:val="00D91623"/>
    <w:rsid w:val="00D91BA7"/>
    <w:rsid w:val="00D931D2"/>
    <w:rsid w:val="00D93C99"/>
    <w:rsid w:val="00D96090"/>
    <w:rsid w:val="00D97E3C"/>
    <w:rsid w:val="00DA0C58"/>
    <w:rsid w:val="00DA110E"/>
    <w:rsid w:val="00DA20C7"/>
    <w:rsid w:val="00DA23C5"/>
    <w:rsid w:val="00DA2581"/>
    <w:rsid w:val="00DA4564"/>
    <w:rsid w:val="00DA45AD"/>
    <w:rsid w:val="00DA742D"/>
    <w:rsid w:val="00DB00F2"/>
    <w:rsid w:val="00DB3840"/>
    <w:rsid w:val="00DB45C7"/>
    <w:rsid w:val="00DB4DC1"/>
    <w:rsid w:val="00DB5473"/>
    <w:rsid w:val="00DB7B91"/>
    <w:rsid w:val="00DC0439"/>
    <w:rsid w:val="00DC05C7"/>
    <w:rsid w:val="00DC063F"/>
    <w:rsid w:val="00DC2C66"/>
    <w:rsid w:val="00DC2CE2"/>
    <w:rsid w:val="00DC6059"/>
    <w:rsid w:val="00DC7D70"/>
    <w:rsid w:val="00DC7DE7"/>
    <w:rsid w:val="00DD35A8"/>
    <w:rsid w:val="00DD68F9"/>
    <w:rsid w:val="00DE11B9"/>
    <w:rsid w:val="00DE3893"/>
    <w:rsid w:val="00DE4CA8"/>
    <w:rsid w:val="00DE6622"/>
    <w:rsid w:val="00DE6F17"/>
    <w:rsid w:val="00DE7282"/>
    <w:rsid w:val="00DE7903"/>
    <w:rsid w:val="00DF0728"/>
    <w:rsid w:val="00DF1441"/>
    <w:rsid w:val="00DF3787"/>
    <w:rsid w:val="00DF6D07"/>
    <w:rsid w:val="00E02802"/>
    <w:rsid w:val="00E03817"/>
    <w:rsid w:val="00E10FD2"/>
    <w:rsid w:val="00E16D6A"/>
    <w:rsid w:val="00E174D8"/>
    <w:rsid w:val="00E200D2"/>
    <w:rsid w:val="00E20DAA"/>
    <w:rsid w:val="00E23B43"/>
    <w:rsid w:val="00E25884"/>
    <w:rsid w:val="00E2761D"/>
    <w:rsid w:val="00E3223C"/>
    <w:rsid w:val="00E34A28"/>
    <w:rsid w:val="00E355C5"/>
    <w:rsid w:val="00E36303"/>
    <w:rsid w:val="00E373D1"/>
    <w:rsid w:val="00E37A99"/>
    <w:rsid w:val="00E4106E"/>
    <w:rsid w:val="00E44821"/>
    <w:rsid w:val="00E45460"/>
    <w:rsid w:val="00E463F4"/>
    <w:rsid w:val="00E57C06"/>
    <w:rsid w:val="00E57EE2"/>
    <w:rsid w:val="00E602FA"/>
    <w:rsid w:val="00E62187"/>
    <w:rsid w:val="00E64D4B"/>
    <w:rsid w:val="00E715DA"/>
    <w:rsid w:val="00E71721"/>
    <w:rsid w:val="00E77790"/>
    <w:rsid w:val="00E77D92"/>
    <w:rsid w:val="00E84B2D"/>
    <w:rsid w:val="00E86292"/>
    <w:rsid w:val="00E86D4E"/>
    <w:rsid w:val="00E90CDC"/>
    <w:rsid w:val="00E9114D"/>
    <w:rsid w:val="00E92475"/>
    <w:rsid w:val="00E92A18"/>
    <w:rsid w:val="00E93260"/>
    <w:rsid w:val="00E94F62"/>
    <w:rsid w:val="00E97E14"/>
    <w:rsid w:val="00EA064F"/>
    <w:rsid w:val="00EA1872"/>
    <w:rsid w:val="00EA21F9"/>
    <w:rsid w:val="00EA463F"/>
    <w:rsid w:val="00EA4AFB"/>
    <w:rsid w:val="00EA4D83"/>
    <w:rsid w:val="00EA64D5"/>
    <w:rsid w:val="00EB16EB"/>
    <w:rsid w:val="00EB287E"/>
    <w:rsid w:val="00EB3856"/>
    <w:rsid w:val="00EC13CC"/>
    <w:rsid w:val="00EC457F"/>
    <w:rsid w:val="00EC50CE"/>
    <w:rsid w:val="00EC51BA"/>
    <w:rsid w:val="00EC5814"/>
    <w:rsid w:val="00EC721B"/>
    <w:rsid w:val="00EC7D9E"/>
    <w:rsid w:val="00ED202B"/>
    <w:rsid w:val="00ED4C78"/>
    <w:rsid w:val="00ED7E67"/>
    <w:rsid w:val="00EE0204"/>
    <w:rsid w:val="00EE4809"/>
    <w:rsid w:val="00EF1772"/>
    <w:rsid w:val="00EF3402"/>
    <w:rsid w:val="00F01184"/>
    <w:rsid w:val="00F03584"/>
    <w:rsid w:val="00F06093"/>
    <w:rsid w:val="00F12DB3"/>
    <w:rsid w:val="00F1493A"/>
    <w:rsid w:val="00F151DD"/>
    <w:rsid w:val="00F16C65"/>
    <w:rsid w:val="00F16EDB"/>
    <w:rsid w:val="00F20CBE"/>
    <w:rsid w:val="00F21EB1"/>
    <w:rsid w:val="00F24B6B"/>
    <w:rsid w:val="00F25329"/>
    <w:rsid w:val="00F27E93"/>
    <w:rsid w:val="00F3012C"/>
    <w:rsid w:val="00F30425"/>
    <w:rsid w:val="00F33381"/>
    <w:rsid w:val="00F33750"/>
    <w:rsid w:val="00F35F0E"/>
    <w:rsid w:val="00F412AE"/>
    <w:rsid w:val="00F4192B"/>
    <w:rsid w:val="00F42D0C"/>
    <w:rsid w:val="00F44D4A"/>
    <w:rsid w:val="00F52F93"/>
    <w:rsid w:val="00F56B3A"/>
    <w:rsid w:val="00F57983"/>
    <w:rsid w:val="00F57E74"/>
    <w:rsid w:val="00F6093D"/>
    <w:rsid w:val="00F6224D"/>
    <w:rsid w:val="00F64D2E"/>
    <w:rsid w:val="00F7285B"/>
    <w:rsid w:val="00F73A2D"/>
    <w:rsid w:val="00F75F7E"/>
    <w:rsid w:val="00F77854"/>
    <w:rsid w:val="00F77DFC"/>
    <w:rsid w:val="00F80566"/>
    <w:rsid w:val="00F80D23"/>
    <w:rsid w:val="00F82756"/>
    <w:rsid w:val="00F82909"/>
    <w:rsid w:val="00F841B3"/>
    <w:rsid w:val="00F849A1"/>
    <w:rsid w:val="00F84C50"/>
    <w:rsid w:val="00F902AD"/>
    <w:rsid w:val="00F906F8"/>
    <w:rsid w:val="00F90BF1"/>
    <w:rsid w:val="00FA479A"/>
    <w:rsid w:val="00FA5344"/>
    <w:rsid w:val="00FB1AA9"/>
    <w:rsid w:val="00FB3730"/>
    <w:rsid w:val="00FB69FC"/>
    <w:rsid w:val="00FB7861"/>
    <w:rsid w:val="00FB7AB7"/>
    <w:rsid w:val="00FC0057"/>
    <w:rsid w:val="00FC0311"/>
    <w:rsid w:val="00FC034F"/>
    <w:rsid w:val="00FC138A"/>
    <w:rsid w:val="00FC1711"/>
    <w:rsid w:val="00FC25AB"/>
    <w:rsid w:val="00FC2DF5"/>
    <w:rsid w:val="00FC46B7"/>
    <w:rsid w:val="00FC526E"/>
    <w:rsid w:val="00FC5346"/>
    <w:rsid w:val="00FC6ACF"/>
    <w:rsid w:val="00FC6BC8"/>
    <w:rsid w:val="00FC7EB2"/>
    <w:rsid w:val="00FD2781"/>
    <w:rsid w:val="00FD5A2D"/>
    <w:rsid w:val="00FD6CE7"/>
    <w:rsid w:val="00FD74D2"/>
    <w:rsid w:val="00FD7A05"/>
    <w:rsid w:val="00FE49FD"/>
    <w:rsid w:val="00FE58DB"/>
    <w:rsid w:val="00FE6C4C"/>
    <w:rsid w:val="00FF186C"/>
    <w:rsid w:val="00FF446D"/>
    <w:rsid w:val="00FF69C0"/>
    <w:rsid w:val="00FF74CE"/>
    <w:rsid w:val="00FF767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A28"/>
    <w:pPr>
      <w:spacing w:after="120"/>
    </w:pPr>
    <w:rPr>
      <w:rFonts w:eastAsiaTheme="minorHAnsi" w:cstheme="minorBidi"/>
      <w:sz w:val="22"/>
      <w:szCs w:val="24"/>
    </w:rPr>
  </w:style>
  <w:style w:type="paragraph" w:styleId="Heading1">
    <w:name w:val="heading 1"/>
    <w:basedOn w:val="Normal"/>
    <w:next w:val="Normal"/>
    <w:link w:val="Heading1Char"/>
    <w:qFormat/>
    <w:rsid w:val="00E34A28"/>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E34A28"/>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34A28"/>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E34A28"/>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9B5361"/>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325CD6"/>
    <w:rPr>
      <w:color w:val="0000FF"/>
      <w:u w:val="single"/>
    </w:rPr>
  </w:style>
  <w:style w:type="character" w:styleId="FollowedHyperlink">
    <w:name w:val="FollowedHyperlink"/>
    <w:basedOn w:val="DefaultParagraphFont"/>
    <w:rsid w:val="00325CD6"/>
    <w:rPr>
      <w:color w:val="800080"/>
      <w:u w:val="single"/>
    </w:rPr>
  </w:style>
  <w:style w:type="paragraph" w:styleId="Header">
    <w:name w:val="header"/>
    <w:basedOn w:val="Normal"/>
    <w:link w:val="HeaderChar"/>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styleId="Strong">
    <w:name w:val="Strong"/>
    <w:basedOn w:val="DefaultParagraphFont"/>
    <w:qFormat/>
    <w:rsid w:val="00E34A28"/>
    <w:rPr>
      <w:b/>
      <w:bCs/>
    </w:rPr>
  </w:style>
  <w:style w:type="character" w:customStyle="1" w:styleId="Heading5Char">
    <w:name w:val="Heading 5 Char"/>
    <w:basedOn w:val="DefaultParagraphFont"/>
    <w:link w:val="Heading5"/>
    <w:uiPriority w:val="9"/>
    <w:semiHidden/>
    <w:rsid w:val="009B5361"/>
    <w:rPr>
      <w:rFonts w:asciiTheme="majorHAnsi" w:eastAsiaTheme="majorEastAsia" w:hAnsiTheme="majorHAnsi" w:cstheme="majorBidi"/>
      <w:color w:val="1F4D78" w:themeColor="accent1" w:themeShade="7F"/>
      <w:sz w:val="22"/>
      <w:szCs w:val="24"/>
    </w:rPr>
  </w:style>
  <w:style w:type="character" w:customStyle="1" w:styleId="Heading2Char">
    <w:name w:val="Heading 2 Char"/>
    <w:basedOn w:val="DefaultParagraphFont"/>
    <w:link w:val="Heading2"/>
    <w:rsid w:val="00DB45C7"/>
    <w:rPr>
      <w:rFonts w:ascii="Arial" w:eastAsiaTheme="minorHAnsi" w:hAnsi="Arial" w:cs="Arial"/>
      <w:b/>
      <w:bCs/>
      <w:i/>
      <w:iCs/>
      <w:sz w:val="28"/>
      <w:szCs w:val="28"/>
    </w:rPr>
  </w:style>
  <w:style w:type="paragraph" w:styleId="ListParagraph">
    <w:name w:val="List Paragraph"/>
    <w:basedOn w:val="Normal"/>
    <w:uiPriority w:val="34"/>
    <w:qFormat/>
    <w:rsid w:val="007E3B73"/>
    <w:pPr>
      <w:ind w:left="720"/>
      <w:contextualSpacing/>
    </w:pPr>
    <w:rPr>
      <w:rFonts w:eastAsia="Calibri" w:cs="Arial"/>
    </w:rPr>
  </w:style>
  <w:style w:type="character" w:customStyle="1" w:styleId="Heading3Char">
    <w:name w:val="Heading 3 Char"/>
    <w:basedOn w:val="DefaultParagraphFont"/>
    <w:link w:val="Heading3"/>
    <w:rsid w:val="00DB45C7"/>
    <w:rPr>
      <w:rFonts w:ascii="Arial" w:eastAsiaTheme="minorHAnsi" w:hAnsi="Arial" w:cs="Arial"/>
      <w:b/>
      <w:bCs/>
      <w:sz w:val="26"/>
      <w:szCs w:val="26"/>
    </w:rPr>
  </w:style>
  <w:style w:type="paragraph" w:customStyle="1" w:styleId="Chais-2-Heading">
    <w:name w:val="Chais-2-Heading"/>
    <w:basedOn w:val="Normal"/>
    <w:link w:val="Chais-2-Heading0"/>
    <w:rsid w:val="009B5361"/>
    <w:rPr>
      <w:rFonts w:ascii="Arial" w:eastAsia="Times New Roman" w:hAnsi="Arial" w:cs="Arial"/>
      <w:b/>
      <w:bCs/>
      <w:szCs w:val="22"/>
    </w:rPr>
  </w:style>
  <w:style w:type="paragraph" w:customStyle="1" w:styleId="Chais-figure-tables-captions">
    <w:name w:val="Chais - figure-tables- captions"/>
    <w:basedOn w:val="Normal"/>
    <w:rsid w:val="009B5361"/>
    <w:pPr>
      <w:jc w:val="center"/>
    </w:pPr>
    <w:rPr>
      <w:rFonts w:ascii="Arial" w:eastAsia="Times New Roman" w:hAnsi="Arial" w:cs="Arial"/>
      <w:b/>
      <w:bCs/>
      <w:szCs w:val="22"/>
    </w:rPr>
  </w:style>
  <w:style w:type="character" w:customStyle="1" w:styleId="Chais-2-Heading0">
    <w:name w:val="Chais-2-Heading תו"/>
    <w:link w:val="Chais-2-Heading"/>
    <w:locked/>
    <w:rsid w:val="009B5361"/>
    <w:rPr>
      <w:rFonts w:ascii="Arial" w:hAnsi="Arial" w:cs="Arial"/>
      <w:b/>
      <w:bCs/>
      <w:sz w:val="22"/>
      <w:szCs w:val="22"/>
    </w:rPr>
  </w:style>
  <w:style w:type="paragraph" w:customStyle="1" w:styleId="Chais-normalbodytext">
    <w:name w:val="סגנון Chais-normal body text +"/>
    <w:basedOn w:val="Normal"/>
    <w:autoRedefine/>
    <w:rsid w:val="009B5361"/>
    <w:pPr>
      <w:keepNext/>
      <w:widowControl w:val="0"/>
      <w:tabs>
        <w:tab w:val="right" w:pos="424"/>
      </w:tabs>
    </w:pPr>
    <w:rPr>
      <w:rFonts w:asciiTheme="minorHAnsi" w:eastAsia="Times New Roman" w:hAnsiTheme="minorHAnsi" w:cs="David"/>
      <w:noProof/>
    </w:rPr>
  </w:style>
  <w:style w:type="paragraph" w:customStyle="1" w:styleId="Chais-normalbodytext11">
    <w:name w:val="סגנון סגנון Chais-normal body text + + (עברית ושפות אחרות) ‏11 נק'"/>
    <w:basedOn w:val="Chais-normalbodytext"/>
    <w:rsid w:val="009B5361"/>
    <w:rPr>
      <w:sz w:val="24"/>
    </w:rPr>
  </w:style>
  <w:style w:type="table" w:styleId="TableGrid">
    <w:name w:val="Table Grid"/>
    <w:basedOn w:val="TableNormal"/>
    <w:uiPriority w:val="39"/>
    <w:rsid w:val="009B5361"/>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5361"/>
    <w:rPr>
      <w:sz w:val="16"/>
      <w:szCs w:val="16"/>
    </w:rPr>
  </w:style>
  <w:style w:type="paragraph" w:styleId="CommentText">
    <w:name w:val="annotation text"/>
    <w:basedOn w:val="Normal"/>
    <w:link w:val="CommentTextChar1"/>
    <w:uiPriority w:val="99"/>
    <w:unhideWhenUsed/>
    <w:rsid w:val="009B5361"/>
    <w:rPr>
      <w:sz w:val="20"/>
      <w:szCs w:val="20"/>
    </w:rPr>
  </w:style>
  <w:style w:type="character" w:customStyle="1" w:styleId="CommentTextChar1">
    <w:name w:val="Comment Text Char1"/>
    <w:basedOn w:val="DefaultParagraphFont"/>
    <w:link w:val="CommentText"/>
    <w:uiPriority w:val="99"/>
    <w:rsid w:val="009B5361"/>
    <w:rPr>
      <w:rFonts w:asciiTheme="majorBidi" w:eastAsiaTheme="minorHAnsi" w:hAnsiTheme="majorBidi" w:cstheme="minorBidi"/>
    </w:rPr>
  </w:style>
  <w:style w:type="paragraph" w:styleId="CommentSubject">
    <w:name w:val="annotation subject"/>
    <w:basedOn w:val="CommentText"/>
    <w:next w:val="CommentText"/>
    <w:link w:val="CommentSubjectChar"/>
    <w:uiPriority w:val="99"/>
    <w:unhideWhenUsed/>
    <w:rsid w:val="009B5361"/>
    <w:rPr>
      <w:b/>
      <w:bCs/>
    </w:rPr>
  </w:style>
  <w:style w:type="character" w:customStyle="1" w:styleId="CommentSubjectChar">
    <w:name w:val="Comment Subject Char"/>
    <w:basedOn w:val="CommentTextChar1"/>
    <w:link w:val="CommentSubject"/>
    <w:uiPriority w:val="99"/>
    <w:rsid w:val="009B5361"/>
    <w:rPr>
      <w:rFonts w:asciiTheme="majorBidi" w:eastAsiaTheme="minorHAnsi" w:hAnsiTheme="majorBidi" w:cstheme="minorBidi"/>
      <w:b/>
      <w:bCs/>
    </w:rPr>
  </w:style>
  <w:style w:type="paragraph" w:styleId="Revision">
    <w:name w:val="Revision"/>
    <w:hidden/>
    <w:uiPriority w:val="99"/>
    <w:semiHidden/>
    <w:rsid w:val="009B5361"/>
    <w:rPr>
      <w:rFonts w:asciiTheme="majorBidi" w:eastAsiaTheme="minorHAnsi" w:hAnsiTheme="majorBidi" w:cstheme="minorBidi"/>
      <w:sz w:val="24"/>
      <w:szCs w:val="24"/>
    </w:rPr>
  </w:style>
  <w:style w:type="character" w:customStyle="1" w:styleId="BalloonTextChar">
    <w:name w:val="Balloon Text Char"/>
    <w:basedOn w:val="DefaultParagraphFont"/>
    <w:link w:val="BalloonText"/>
    <w:uiPriority w:val="99"/>
    <w:semiHidden/>
    <w:rsid w:val="009B5361"/>
    <w:rPr>
      <w:rFonts w:ascii="Tahoma" w:hAnsi="Tahoma" w:cs="Tahoma"/>
      <w:sz w:val="16"/>
      <w:szCs w:val="16"/>
      <w:lang w:bidi="ar-SA"/>
    </w:rPr>
  </w:style>
  <w:style w:type="paragraph" w:styleId="NormalWeb">
    <w:name w:val="Normal (Web)"/>
    <w:basedOn w:val="Normal"/>
    <w:uiPriority w:val="99"/>
    <w:unhideWhenUsed/>
    <w:rsid w:val="009B5361"/>
    <w:pPr>
      <w:spacing w:before="100" w:beforeAutospacing="1" w:after="100" w:afterAutospacing="1"/>
    </w:pPr>
    <w:rPr>
      <w:rFonts w:eastAsia="Times New Roman" w:cs="Times New Roman"/>
    </w:rPr>
  </w:style>
  <w:style w:type="paragraph" w:customStyle="1" w:styleId="AcademicWriting">
    <w:name w:val="Academic Writing"/>
    <w:basedOn w:val="Normal"/>
    <w:link w:val="AcademicWritingChar"/>
    <w:qFormat/>
    <w:rsid w:val="009B5361"/>
    <w:rPr>
      <w:rFonts w:cs="David"/>
      <w:color w:val="000000" w:themeColor="text1"/>
    </w:rPr>
  </w:style>
  <w:style w:type="character" w:customStyle="1" w:styleId="AcademicWritingChar">
    <w:name w:val="Academic Writing Char"/>
    <w:basedOn w:val="DefaultParagraphFont"/>
    <w:link w:val="AcademicWriting"/>
    <w:rsid w:val="009B5361"/>
    <w:rPr>
      <w:rFonts w:asciiTheme="majorBidi" w:eastAsiaTheme="minorHAnsi" w:hAnsiTheme="majorBidi" w:cs="David"/>
      <w:color w:val="000000" w:themeColor="text1"/>
      <w:sz w:val="24"/>
      <w:szCs w:val="24"/>
    </w:rPr>
  </w:style>
  <w:style w:type="character" w:customStyle="1" w:styleId="Heading4Char">
    <w:name w:val="Heading 4 Char"/>
    <w:basedOn w:val="DefaultParagraphFont"/>
    <w:link w:val="Heading4"/>
    <w:rsid w:val="009B5361"/>
    <w:rPr>
      <w:rFonts w:eastAsiaTheme="minorHAnsi" w:cstheme="minorBidi"/>
      <w:b/>
      <w:snapToGrid w:val="0"/>
      <w:sz w:val="18"/>
      <w:szCs w:val="24"/>
    </w:rPr>
  </w:style>
  <w:style w:type="paragraph" w:styleId="Caption">
    <w:name w:val="caption"/>
    <w:basedOn w:val="Normal"/>
    <w:next w:val="Normal"/>
    <w:uiPriority w:val="35"/>
    <w:semiHidden/>
    <w:unhideWhenUsed/>
    <w:qFormat/>
    <w:rsid w:val="009B5361"/>
    <w:pPr>
      <w:spacing w:after="200"/>
    </w:pPr>
    <w:rPr>
      <w:b/>
      <w:bCs/>
      <w:color w:val="5B9BD5" w:themeColor="accent1"/>
      <w:sz w:val="18"/>
      <w:szCs w:val="18"/>
    </w:rPr>
  </w:style>
  <w:style w:type="table" w:customStyle="1" w:styleId="41">
    <w:name w:val="טבלה רגילה 41"/>
    <w:basedOn w:val="TableNormal"/>
    <w:uiPriority w:val="44"/>
    <w:rsid w:val="009B5361"/>
    <w:rPr>
      <w:rFonts w:asciiTheme="minorHAnsi" w:eastAsiaTheme="minorHAnsi" w:hAnsiTheme="minorHAnsi" w:cstheme="minorBidi"/>
      <w:sz w:val="22"/>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1">
    <w:name w:val="טבלה רגילה 21"/>
    <w:basedOn w:val="TableNormal"/>
    <w:uiPriority w:val="42"/>
    <w:rsid w:val="009B5361"/>
    <w:rPr>
      <w:rFonts w:asciiTheme="minorHAnsi" w:eastAsiaTheme="minorHAnsi" w:hAnsiTheme="minorHAnsi" w:cstheme="minorBidi"/>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erChar">
    <w:name w:val="Header Char"/>
    <w:basedOn w:val="DefaultParagraphFont"/>
    <w:link w:val="Header"/>
    <w:uiPriority w:val="99"/>
    <w:rsid w:val="009B5361"/>
    <w:rPr>
      <w:rFonts w:ascii="Arial" w:hAnsi="Arial"/>
      <w:szCs w:val="24"/>
      <w:lang w:bidi="ar-SA"/>
    </w:rPr>
  </w:style>
  <w:style w:type="character" w:customStyle="1" w:styleId="FooterChar">
    <w:name w:val="Footer Char"/>
    <w:basedOn w:val="DefaultParagraphFont"/>
    <w:link w:val="Footer"/>
    <w:rsid w:val="009B5361"/>
    <w:rPr>
      <w:rFonts w:ascii="Arial" w:hAnsi="Arial"/>
      <w:szCs w:val="24"/>
      <w:lang w:bidi="ar-SA"/>
    </w:rPr>
  </w:style>
  <w:style w:type="character" w:customStyle="1" w:styleId="CommentTextChar">
    <w:name w:val="Comment Text Char"/>
    <w:basedOn w:val="DefaultParagraphFont"/>
    <w:uiPriority w:val="99"/>
    <w:rsid w:val="009B5361"/>
    <w:rPr>
      <w:rFonts w:asciiTheme="majorBidi" w:hAnsiTheme="majorBidi"/>
      <w:sz w:val="20"/>
      <w:szCs w:val="20"/>
    </w:rPr>
  </w:style>
  <w:style w:type="character" w:customStyle="1" w:styleId="apple-converted-space">
    <w:name w:val="apple-converted-space"/>
    <w:basedOn w:val="DefaultParagraphFont"/>
    <w:rsid w:val="009B5361"/>
  </w:style>
  <w:style w:type="paragraph" w:styleId="HTMLPreformatted">
    <w:name w:val="HTML Preformatted"/>
    <w:basedOn w:val="Normal"/>
    <w:link w:val="HTMLPreformattedChar"/>
    <w:uiPriority w:val="99"/>
    <w:semiHidden/>
    <w:unhideWhenUsed/>
    <w:rsid w:val="009B53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9B5361"/>
    <w:rPr>
      <w:rFonts w:ascii="Courier New" w:hAnsi="Courier New" w:cs="Courier New"/>
    </w:rPr>
  </w:style>
  <w:style w:type="character" w:customStyle="1" w:styleId="Heading1Char">
    <w:name w:val="Heading 1 Char"/>
    <w:basedOn w:val="DefaultParagraphFont"/>
    <w:link w:val="Heading1"/>
    <w:rsid w:val="009B5361"/>
    <w:rPr>
      <w:rFonts w:ascii="Arial" w:eastAsiaTheme="minorHAnsi" w:hAnsi="Arial" w:cs="Arial"/>
      <w:b/>
      <w:bCs/>
      <w:kern w:val="32"/>
      <w:sz w:val="32"/>
      <w:szCs w:val="32"/>
    </w:rPr>
  </w:style>
  <w:style w:type="character" w:styleId="LineNumber">
    <w:name w:val="line number"/>
    <w:basedOn w:val="DefaultParagraphFont"/>
    <w:uiPriority w:val="99"/>
    <w:semiHidden/>
    <w:unhideWhenUsed/>
    <w:rsid w:val="00CC6FB1"/>
  </w:style>
  <w:style w:type="paragraph" w:customStyle="1" w:styleId="RefJournal">
    <w:name w:val="RefJournal"/>
    <w:basedOn w:val="Normal"/>
    <w:qFormat/>
    <w:rsid w:val="00E34A28"/>
    <w:pPr>
      <w:ind w:left="360" w:hanging="360"/>
    </w:pPr>
    <w:rPr>
      <w:rFonts w:eastAsia="Times New Roman" w:cs="Times New Roman"/>
      <w:sz w:val="20"/>
    </w:rPr>
  </w:style>
  <w:style w:type="paragraph" w:customStyle="1" w:styleId="HeaderJNL">
    <w:name w:val="HeaderJNL"/>
    <w:basedOn w:val="Header"/>
    <w:link w:val="HeaderJNLChar"/>
    <w:qFormat/>
    <w:rsid w:val="00E34A28"/>
    <w:rPr>
      <w:rFonts w:eastAsia="Times New Roman" w:cs="Times New Roman"/>
      <w:b/>
      <w:bCs/>
    </w:rPr>
  </w:style>
  <w:style w:type="character" w:customStyle="1" w:styleId="HeaderJNLChar">
    <w:name w:val="HeaderJNL Char"/>
    <w:basedOn w:val="HeaderChar"/>
    <w:link w:val="HeaderJNL"/>
    <w:rsid w:val="00E34A28"/>
    <w:rPr>
      <w:rFonts w:ascii="Arial" w:hAnsi="Arial"/>
      <w:b/>
      <w:bCs/>
      <w:szCs w:val="24"/>
      <w:lang w:bidi="ar-SA"/>
    </w:rPr>
  </w:style>
  <w:style w:type="paragraph" w:customStyle="1" w:styleId="FooterJNL">
    <w:name w:val="FooterJNL"/>
    <w:basedOn w:val="Footer"/>
    <w:link w:val="FooterJNLChar"/>
    <w:qFormat/>
    <w:rsid w:val="00E34A28"/>
    <w:pPr>
      <w:jc w:val="center"/>
    </w:pPr>
    <w:rPr>
      <w:rFonts w:eastAsia="Times New Roman" w:cs="Times New Roman"/>
      <w:b/>
      <w:bCs/>
    </w:rPr>
  </w:style>
  <w:style w:type="character" w:customStyle="1" w:styleId="FooterJNLChar">
    <w:name w:val="FooterJNL Char"/>
    <w:basedOn w:val="FooterChar"/>
    <w:link w:val="FooterJNL"/>
    <w:rsid w:val="00E34A28"/>
    <w:rPr>
      <w:rFonts w:ascii="Arial" w:hAnsi="Arial"/>
      <w:b/>
      <w:bCs/>
      <w:szCs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A28"/>
    <w:pPr>
      <w:spacing w:after="120"/>
    </w:pPr>
    <w:rPr>
      <w:rFonts w:eastAsiaTheme="minorHAnsi" w:cstheme="minorBidi"/>
      <w:sz w:val="22"/>
      <w:szCs w:val="24"/>
    </w:rPr>
  </w:style>
  <w:style w:type="paragraph" w:styleId="Heading1">
    <w:name w:val="heading 1"/>
    <w:basedOn w:val="Normal"/>
    <w:next w:val="Normal"/>
    <w:link w:val="Heading1Char"/>
    <w:qFormat/>
    <w:rsid w:val="00E34A28"/>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E34A28"/>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34A28"/>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E34A28"/>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9B5361"/>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325CD6"/>
    <w:rPr>
      <w:color w:val="0000FF"/>
      <w:u w:val="single"/>
    </w:rPr>
  </w:style>
  <w:style w:type="character" w:styleId="FollowedHyperlink">
    <w:name w:val="FollowedHyperlink"/>
    <w:basedOn w:val="DefaultParagraphFont"/>
    <w:rsid w:val="00325CD6"/>
    <w:rPr>
      <w:color w:val="800080"/>
      <w:u w:val="single"/>
    </w:rPr>
  </w:style>
  <w:style w:type="paragraph" w:styleId="Header">
    <w:name w:val="header"/>
    <w:basedOn w:val="Normal"/>
    <w:link w:val="HeaderChar"/>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styleId="Strong">
    <w:name w:val="Strong"/>
    <w:basedOn w:val="DefaultParagraphFont"/>
    <w:qFormat/>
    <w:rsid w:val="00E34A28"/>
    <w:rPr>
      <w:b/>
      <w:bCs/>
    </w:rPr>
  </w:style>
  <w:style w:type="character" w:customStyle="1" w:styleId="Heading5Char">
    <w:name w:val="Heading 5 Char"/>
    <w:basedOn w:val="DefaultParagraphFont"/>
    <w:link w:val="Heading5"/>
    <w:uiPriority w:val="9"/>
    <w:semiHidden/>
    <w:rsid w:val="009B5361"/>
    <w:rPr>
      <w:rFonts w:asciiTheme="majorHAnsi" w:eastAsiaTheme="majorEastAsia" w:hAnsiTheme="majorHAnsi" w:cstheme="majorBidi"/>
      <w:color w:val="1F4D78" w:themeColor="accent1" w:themeShade="7F"/>
      <w:sz w:val="22"/>
      <w:szCs w:val="24"/>
    </w:rPr>
  </w:style>
  <w:style w:type="character" w:customStyle="1" w:styleId="Heading2Char">
    <w:name w:val="Heading 2 Char"/>
    <w:basedOn w:val="DefaultParagraphFont"/>
    <w:link w:val="Heading2"/>
    <w:rsid w:val="00DB45C7"/>
    <w:rPr>
      <w:rFonts w:ascii="Arial" w:eastAsiaTheme="minorHAnsi" w:hAnsi="Arial" w:cs="Arial"/>
      <w:b/>
      <w:bCs/>
      <w:i/>
      <w:iCs/>
      <w:sz w:val="28"/>
      <w:szCs w:val="28"/>
    </w:rPr>
  </w:style>
  <w:style w:type="paragraph" w:styleId="ListParagraph">
    <w:name w:val="List Paragraph"/>
    <w:basedOn w:val="Normal"/>
    <w:uiPriority w:val="34"/>
    <w:qFormat/>
    <w:rsid w:val="007E3B73"/>
    <w:pPr>
      <w:ind w:left="720"/>
      <w:contextualSpacing/>
    </w:pPr>
    <w:rPr>
      <w:rFonts w:eastAsia="Calibri" w:cs="Arial"/>
    </w:rPr>
  </w:style>
  <w:style w:type="character" w:customStyle="1" w:styleId="Heading3Char">
    <w:name w:val="Heading 3 Char"/>
    <w:basedOn w:val="DefaultParagraphFont"/>
    <w:link w:val="Heading3"/>
    <w:rsid w:val="00DB45C7"/>
    <w:rPr>
      <w:rFonts w:ascii="Arial" w:eastAsiaTheme="minorHAnsi" w:hAnsi="Arial" w:cs="Arial"/>
      <w:b/>
      <w:bCs/>
      <w:sz w:val="26"/>
      <w:szCs w:val="26"/>
    </w:rPr>
  </w:style>
  <w:style w:type="paragraph" w:customStyle="1" w:styleId="Chais-2-Heading">
    <w:name w:val="Chais-2-Heading"/>
    <w:basedOn w:val="Normal"/>
    <w:link w:val="Chais-2-Heading0"/>
    <w:rsid w:val="009B5361"/>
    <w:rPr>
      <w:rFonts w:ascii="Arial" w:eastAsia="Times New Roman" w:hAnsi="Arial" w:cs="Arial"/>
      <w:b/>
      <w:bCs/>
      <w:szCs w:val="22"/>
    </w:rPr>
  </w:style>
  <w:style w:type="paragraph" w:customStyle="1" w:styleId="Chais-figure-tables-captions">
    <w:name w:val="Chais - figure-tables- captions"/>
    <w:basedOn w:val="Normal"/>
    <w:rsid w:val="009B5361"/>
    <w:pPr>
      <w:jc w:val="center"/>
    </w:pPr>
    <w:rPr>
      <w:rFonts w:ascii="Arial" w:eastAsia="Times New Roman" w:hAnsi="Arial" w:cs="Arial"/>
      <w:b/>
      <w:bCs/>
      <w:szCs w:val="22"/>
    </w:rPr>
  </w:style>
  <w:style w:type="character" w:customStyle="1" w:styleId="Chais-2-Heading0">
    <w:name w:val="Chais-2-Heading תו"/>
    <w:link w:val="Chais-2-Heading"/>
    <w:locked/>
    <w:rsid w:val="009B5361"/>
    <w:rPr>
      <w:rFonts w:ascii="Arial" w:hAnsi="Arial" w:cs="Arial"/>
      <w:b/>
      <w:bCs/>
      <w:sz w:val="22"/>
      <w:szCs w:val="22"/>
    </w:rPr>
  </w:style>
  <w:style w:type="paragraph" w:customStyle="1" w:styleId="Chais-normalbodytext">
    <w:name w:val="סגנון Chais-normal body text +"/>
    <w:basedOn w:val="Normal"/>
    <w:autoRedefine/>
    <w:rsid w:val="009B5361"/>
    <w:pPr>
      <w:keepNext/>
      <w:widowControl w:val="0"/>
      <w:tabs>
        <w:tab w:val="right" w:pos="424"/>
      </w:tabs>
    </w:pPr>
    <w:rPr>
      <w:rFonts w:asciiTheme="minorHAnsi" w:eastAsia="Times New Roman" w:hAnsiTheme="minorHAnsi" w:cs="David"/>
      <w:noProof/>
    </w:rPr>
  </w:style>
  <w:style w:type="paragraph" w:customStyle="1" w:styleId="Chais-normalbodytext11">
    <w:name w:val="סגנון סגנון Chais-normal body text + + (עברית ושפות אחרות) ‏11 נק'"/>
    <w:basedOn w:val="Chais-normalbodytext"/>
    <w:rsid w:val="009B5361"/>
    <w:rPr>
      <w:sz w:val="24"/>
    </w:rPr>
  </w:style>
  <w:style w:type="table" w:styleId="TableGrid">
    <w:name w:val="Table Grid"/>
    <w:basedOn w:val="TableNormal"/>
    <w:uiPriority w:val="39"/>
    <w:rsid w:val="009B5361"/>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5361"/>
    <w:rPr>
      <w:sz w:val="16"/>
      <w:szCs w:val="16"/>
    </w:rPr>
  </w:style>
  <w:style w:type="paragraph" w:styleId="CommentText">
    <w:name w:val="annotation text"/>
    <w:basedOn w:val="Normal"/>
    <w:link w:val="CommentTextChar1"/>
    <w:uiPriority w:val="99"/>
    <w:unhideWhenUsed/>
    <w:rsid w:val="009B5361"/>
    <w:rPr>
      <w:sz w:val="20"/>
      <w:szCs w:val="20"/>
    </w:rPr>
  </w:style>
  <w:style w:type="character" w:customStyle="1" w:styleId="CommentTextChar1">
    <w:name w:val="Comment Text Char1"/>
    <w:basedOn w:val="DefaultParagraphFont"/>
    <w:link w:val="CommentText"/>
    <w:uiPriority w:val="99"/>
    <w:rsid w:val="009B5361"/>
    <w:rPr>
      <w:rFonts w:asciiTheme="majorBidi" w:eastAsiaTheme="minorHAnsi" w:hAnsiTheme="majorBidi" w:cstheme="minorBidi"/>
    </w:rPr>
  </w:style>
  <w:style w:type="paragraph" w:styleId="CommentSubject">
    <w:name w:val="annotation subject"/>
    <w:basedOn w:val="CommentText"/>
    <w:next w:val="CommentText"/>
    <w:link w:val="CommentSubjectChar"/>
    <w:uiPriority w:val="99"/>
    <w:unhideWhenUsed/>
    <w:rsid w:val="009B5361"/>
    <w:rPr>
      <w:b/>
      <w:bCs/>
    </w:rPr>
  </w:style>
  <w:style w:type="character" w:customStyle="1" w:styleId="CommentSubjectChar">
    <w:name w:val="Comment Subject Char"/>
    <w:basedOn w:val="CommentTextChar1"/>
    <w:link w:val="CommentSubject"/>
    <w:uiPriority w:val="99"/>
    <w:rsid w:val="009B5361"/>
    <w:rPr>
      <w:rFonts w:asciiTheme="majorBidi" w:eastAsiaTheme="minorHAnsi" w:hAnsiTheme="majorBidi" w:cstheme="minorBidi"/>
      <w:b/>
      <w:bCs/>
    </w:rPr>
  </w:style>
  <w:style w:type="paragraph" w:styleId="Revision">
    <w:name w:val="Revision"/>
    <w:hidden/>
    <w:uiPriority w:val="99"/>
    <w:semiHidden/>
    <w:rsid w:val="009B5361"/>
    <w:rPr>
      <w:rFonts w:asciiTheme="majorBidi" w:eastAsiaTheme="minorHAnsi" w:hAnsiTheme="majorBidi" w:cstheme="minorBidi"/>
      <w:sz w:val="24"/>
      <w:szCs w:val="24"/>
    </w:rPr>
  </w:style>
  <w:style w:type="character" w:customStyle="1" w:styleId="BalloonTextChar">
    <w:name w:val="Balloon Text Char"/>
    <w:basedOn w:val="DefaultParagraphFont"/>
    <w:link w:val="BalloonText"/>
    <w:uiPriority w:val="99"/>
    <w:semiHidden/>
    <w:rsid w:val="009B5361"/>
    <w:rPr>
      <w:rFonts w:ascii="Tahoma" w:hAnsi="Tahoma" w:cs="Tahoma"/>
      <w:sz w:val="16"/>
      <w:szCs w:val="16"/>
      <w:lang w:bidi="ar-SA"/>
    </w:rPr>
  </w:style>
  <w:style w:type="paragraph" w:styleId="NormalWeb">
    <w:name w:val="Normal (Web)"/>
    <w:basedOn w:val="Normal"/>
    <w:uiPriority w:val="99"/>
    <w:unhideWhenUsed/>
    <w:rsid w:val="009B5361"/>
    <w:pPr>
      <w:spacing w:before="100" w:beforeAutospacing="1" w:after="100" w:afterAutospacing="1"/>
    </w:pPr>
    <w:rPr>
      <w:rFonts w:eastAsia="Times New Roman" w:cs="Times New Roman"/>
    </w:rPr>
  </w:style>
  <w:style w:type="paragraph" w:customStyle="1" w:styleId="AcademicWriting">
    <w:name w:val="Academic Writing"/>
    <w:basedOn w:val="Normal"/>
    <w:link w:val="AcademicWritingChar"/>
    <w:qFormat/>
    <w:rsid w:val="009B5361"/>
    <w:rPr>
      <w:rFonts w:cs="David"/>
      <w:color w:val="000000" w:themeColor="text1"/>
    </w:rPr>
  </w:style>
  <w:style w:type="character" w:customStyle="1" w:styleId="AcademicWritingChar">
    <w:name w:val="Academic Writing Char"/>
    <w:basedOn w:val="DefaultParagraphFont"/>
    <w:link w:val="AcademicWriting"/>
    <w:rsid w:val="009B5361"/>
    <w:rPr>
      <w:rFonts w:asciiTheme="majorBidi" w:eastAsiaTheme="minorHAnsi" w:hAnsiTheme="majorBidi" w:cs="David"/>
      <w:color w:val="000000" w:themeColor="text1"/>
      <w:sz w:val="24"/>
      <w:szCs w:val="24"/>
    </w:rPr>
  </w:style>
  <w:style w:type="character" w:customStyle="1" w:styleId="Heading4Char">
    <w:name w:val="Heading 4 Char"/>
    <w:basedOn w:val="DefaultParagraphFont"/>
    <w:link w:val="Heading4"/>
    <w:rsid w:val="009B5361"/>
    <w:rPr>
      <w:rFonts w:eastAsiaTheme="minorHAnsi" w:cstheme="minorBidi"/>
      <w:b/>
      <w:snapToGrid w:val="0"/>
      <w:sz w:val="18"/>
      <w:szCs w:val="24"/>
    </w:rPr>
  </w:style>
  <w:style w:type="paragraph" w:styleId="Caption">
    <w:name w:val="caption"/>
    <w:basedOn w:val="Normal"/>
    <w:next w:val="Normal"/>
    <w:uiPriority w:val="35"/>
    <w:semiHidden/>
    <w:unhideWhenUsed/>
    <w:qFormat/>
    <w:rsid w:val="009B5361"/>
    <w:pPr>
      <w:spacing w:after="200"/>
    </w:pPr>
    <w:rPr>
      <w:b/>
      <w:bCs/>
      <w:color w:val="5B9BD5" w:themeColor="accent1"/>
      <w:sz w:val="18"/>
      <w:szCs w:val="18"/>
    </w:rPr>
  </w:style>
  <w:style w:type="table" w:customStyle="1" w:styleId="41">
    <w:name w:val="טבלה רגילה 41"/>
    <w:basedOn w:val="TableNormal"/>
    <w:uiPriority w:val="44"/>
    <w:rsid w:val="009B5361"/>
    <w:rPr>
      <w:rFonts w:asciiTheme="minorHAnsi" w:eastAsiaTheme="minorHAnsi" w:hAnsiTheme="minorHAnsi" w:cstheme="minorBidi"/>
      <w:sz w:val="22"/>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21">
    <w:name w:val="טבלה רגילה 21"/>
    <w:basedOn w:val="TableNormal"/>
    <w:uiPriority w:val="42"/>
    <w:rsid w:val="009B5361"/>
    <w:rPr>
      <w:rFonts w:asciiTheme="minorHAnsi" w:eastAsiaTheme="minorHAnsi" w:hAnsiTheme="minorHAnsi" w:cstheme="minorBidi"/>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erChar">
    <w:name w:val="Header Char"/>
    <w:basedOn w:val="DefaultParagraphFont"/>
    <w:link w:val="Header"/>
    <w:uiPriority w:val="99"/>
    <w:rsid w:val="009B5361"/>
    <w:rPr>
      <w:rFonts w:ascii="Arial" w:hAnsi="Arial"/>
      <w:szCs w:val="24"/>
      <w:lang w:bidi="ar-SA"/>
    </w:rPr>
  </w:style>
  <w:style w:type="character" w:customStyle="1" w:styleId="FooterChar">
    <w:name w:val="Footer Char"/>
    <w:basedOn w:val="DefaultParagraphFont"/>
    <w:link w:val="Footer"/>
    <w:rsid w:val="009B5361"/>
    <w:rPr>
      <w:rFonts w:ascii="Arial" w:hAnsi="Arial"/>
      <w:szCs w:val="24"/>
      <w:lang w:bidi="ar-SA"/>
    </w:rPr>
  </w:style>
  <w:style w:type="character" w:customStyle="1" w:styleId="CommentTextChar">
    <w:name w:val="Comment Text Char"/>
    <w:basedOn w:val="DefaultParagraphFont"/>
    <w:uiPriority w:val="99"/>
    <w:rsid w:val="009B5361"/>
    <w:rPr>
      <w:rFonts w:asciiTheme="majorBidi" w:hAnsiTheme="majorBidi"/>
      <w:sz w:val="20"/>
      <w:szCs w:val="20"/>
    </w:rPr>
  </w:style>
  <w:style w:type="character" w:customStyle="1" w:styleId="apple-converted-space">
    <w:name w:val="apple-converted-space"/>
    <w:basedOn w:val="DefaultParagraphFont"/>
    <w:rsid w:val="009B5361"/>
  </w:style>
  <w:style w:type="paragraph" w:styleId="HTMLPreformatted">
    <w:name w:val="HTML Preformatted"/>
    <w:basedOn w:val="Normal"/>
    <w:link w:val="HTMLPreformattedChar"/>
    <w:uiPriority w:val="99"/>
    <w:semiHidden/>
    <w:unhideWhenUsed/>
    <w:rsid w:val="009B53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9B5361"/>
    <w:rPr>
      <w:rFonts w:ascii="Courier New" w:hAnsi="Courier New" w:cs="Courier New"/>
    </w:rPr>
  </w:style>
  <w:style w:type="character" w:customStyle="1" w:styleId="Heading1Char">
    <w:name w:val="Heading 1 Char"/>
    <w:basedOn w:val="DefaultParagraphFont"/>
    <w:link w:val="Heading1"/>
    <w:rsid w:val="009B5361"/>
    <w:rPr>
      <w:rFonts w:ascii="Arial" w:eastAsiaTheme="minorHAnsi" w:hAnsi="Arial" w:cs="Arial"/>
      <w:b/>
      <w:bCs/>
      <w:kern w:val="32"/>
      <w:sz w:val="32"/>
      <w:szCs w:val="32"/>
    </w:rPr>
  </w:style>
  <w:style w:type="character" w:styleId="LineNumber">
    <w:name w:val="line number"/>
    <w:basedOn w:val="DefaultParagraphFont"/>
    <w:uiPriority w:val="99"/>
    <w:semiHidden/>
    <w:unhideWhenUsed/>
    <w:rsid w:val="00CC6FB1"/>
  </w:style>
  <w:style w:type="paragraph" w:customStyle="1" w:styleId="RefJournal">
    <w:name w:val="RefJournal"/>
    <w:basedOn w:val="Normal"/>
    <w:qFormat/>
    <w:rsid w:val="00E34A28"/>
    <w:pPr>
      <w:ind w:left="360" w:hanging="360"/>
    </w:pPr>
    <w:rPr>
      <w:rFonts w:eastAsia="Times New Roman" w:cs="Times New Roman"/>
      <w:sz w:val="20"/>
    </w:rPr>
  </w:style>
  <w:style w:type="paragraph" w:customStyle="1" w:styleId="HeaderJNL">
    <w:name w:val="HeaderJNL"/>
    <w:basedOn w:val="Header"/>
    <w:link w:val="HeaderJNLChar"/>
    <w:qFormat/>
    <w:rsid w:val="00E34A28"/>
    <w:rPr>
      <w:rFonts w:eastAsia="Times New Roman" w:cs="Times New Roman"/>
      <w:b/>
      <w:bCs/>
    </w:rPr>
  </w:style>
  <w:style w:type="character" w:customStyle="1" w:styleId="HeaderJNLChar">
    <w:name w:val="HeaderJNL Char"/>
    <w:basedOn w:val="HeaderChar"/>
    <w:link w:val="HeaderJNL"/>
    <w:rsid w:val="00E34A28"/>
    <w:rPr>
      <w:rFonts w:ascii="Arial" w:hAnsi="Arial"/>
      <w:b/>
      <w:bCs/>
      <w:szCs w:val="24"/>
      <w:lang w:bidi="ar-SA"/>
    </w:rPr>
  </w:style>
  <w:style w:type="paragraph" w:customStyle="1" w:styleId="FooterJNL">
    <w:name w:val="FooterJNL"/>
    <w:basedOn w:val="Footer"/>
    <w:link w:val="FooterJNLChar"/>
    <w:qFormat/>
    <w:rsid w:val="00E34A28"/>
    <w:pPr>
      <w:jc w:val="center"/>
    </w:pPr>
    <w:rPr>
      <w:rFonts w:eastAsia="Times New Roman" w:cs="Times New Roman"/>
      <w:b/>
      <w:bCs/>
    </w:rPr>
  </w:style>
  <w:style w:type="character" w:customStyle="1" w:styleId="FooterJNLChar">
    <w:name w:val="FooterJNL Char"/>
    <w:basedOn w:val="FooterChar"/>
    <w:link w:val="FooterJNL"/>
    <w:rsid w:val="00E34A28"/>
    <w:rPr>
      <w:rFonts w:ascii="Arial" w:hAnsi="Arial"/>
      <w:b/>
      <w:bCs/>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82958">
      <w:bodyDiv w:val="1"/>
      <w:marLeft w:val="0"/>
      <w:marRight w:val="0"/>
      <w:marTop w:val="0"/>
      <w:marBottom w:val="0"/>
      <w:divBdr>
        <w:top w:val="none" w:sz="0" w:space="0" w:color="auto"/>
        <w:left w:val="none" w:sz="0" w:space="0" w:color="auto"/>
        <w:bottom w:val="none" w:sz="0" w:space="0" w:color="auto"/>
        <w:right w:val="none" w:sz="0" w:space="0" w:color="auto"/>
      </w:divBdr>
    </w:div>
    <w:div w:id="623777915">
      <w:bodyDiv w:val="1"/>
      <w:marLeft w:val="0"/>
      <w:marRight w:val="0"/>
      <w:marTop w:val="0"/>
      <w:marBottom w:val="0"/>
      <w:divBdr>
        <w:top w:val="none" w:sz="0" w:space="0" w:color="auto"/>
        <w:left w:val="none" w:sz="0" w:space="0" w:color="auto"/>
        <w:bottom w:val="none" w:sz="0" w:space="0" w:color="auto"/>
        <w:right w:val="none" w:sz="0" w:space="0" w:color="auto"/>
      </w:divBdr>
      <w:divsChild>
        <w:div w:id="123549571">
          <w:marLeft w:val="0"/>
          <w:marRight w:val="0"/>
          <w:marTop w:val="0"/>
          <w:marBottom w:val="0"/>
          <w:divBdr>
            <w:top w:val="none" w:sz="0" w:space="0" w:color="auto"/>
            <w:left w:val="none" w:sz="0" w:space="0" w:color="auto"/>
            <w:bottom w:val="none" w:sz="0" w:space="0" w:color="auto"/>
            <w:right w:val="none" w:sz="0" w:space="0" w:color="auto"/>
          </w:divBdr>
          <w:divsChild>
            <w:div w:id="247274900">
              <w:marLeft w:val="0"/>
              <w:marRight w:val="0"/>
              <w:marTop w:val="0"/>
              <w:marBottom w:val="0"/>
              <w:divBdr>
                <w:top w:val="none" w:sz="0" w:space="0" w:color="auto"/>
                <w:left w:val="none" w:sz="0" w:space="0" w:color="auto"/>
                <w:bottom w:val="none" w:sz="0" w:space="0" w:color="auto"/>
                <w:right w:val="none" w:sz="0" w:space="0" w:color="auto"/>
              </w:divBdr>
              <w:divsChild>
                <w:div w:id="1117867506">
                  <w:marLeft w:val="0"/>
                  <w:marRight w:val="0"/>
                  <w:marTop w:val="0"/>
                  <w:marBottom w:val="0"/>
                  <w:divBdr>
                    <w:top w:val="none" w:sz="0" w:space="0" w:color="auto"/>
                    <w:left w:val="none" w:sz="0" w:space="0" w:color="auto"/>
                    <w:bottom w:val="none" w:sz="0" w:space="0" w:color="auto"/>
                    <w:right w:val="none" w:sz="0" w:space="0" w:color="auto"/>
                  </w:divBdr>
                  <w:divsChild>
                    <w:div w:id="2008055368">
                      <w:marLeft w:val="0"/>
                      <w:marRight w:val="0"/>
                      <w:marTop w:val="0"/>
                      <w:marBottom w:val="0"/>
                      <w:divBdr>
                        <w:top w:val="none" w:sz="0" w:space="0" w:color="auto"/>
                        <w:left w:val="none" w:sz="0" w:space="0" w:color="auto"/>
                        <w:bottom w:val="none" w:sz="0" w:space="0" w:color="auto"/>
                        <w:right w:val="none" w:sz="0" w:space="0" w:color="auto"/>
                      </w:divBdr>
                      <w:divsChild>
                        <w:div w:id="1605335892">
                          <w:marLeft w:val="0"/>
                          <w:marRight w:val="0"/>
                          <w:marTop w:val="0"/>
                          <w:marBottom w:val="0"/>
                          <w:divBdr>
                            <w:top w:val="none" w:sz="0" w:space="0" w:color="auto"/>
                            <w:left w:val="none" w:sz="0" w:space="0" w:color="auto"/>
                            <w:bottom w:val="none" w:sz="0" w:space="0" w:color="auto"/>
                            <w:right w:val="none" w:sz="0" w:space="0" w:color="auto"/>
                          </w:divBdr>
                          <w:divsChild>
                            <w:div w:id="264272221">
                              <w:marLeft w:val="0"/>
                              <w:marRight w:val="0"/>
                              <w:marTop w:val="0"/>
                              <w:marBottom w:val="0"/>
                              <w:divBdr>
                                <w:top w:val="none" w:sz="0" w:space="0" w:color="auto"/>
                                <w:left w:val="none" w:sz="0" w:space="0" w:color="auto"/>
                                <w:bottom w:val="none" w:sz="0" w:space="0" w:color="auto"/>
                                <w:right w:val="none" w:sz="0" w:space="0" w:color="auto"/>
                              </w:divBdr>
                              <w:divsChild>
                                <w:div w:id="563879592">
                                  <w:marLeft w:val="0"/>
                                  <w:marRight w:val="0"/>
                                  <w:marTop w:val="0"/>
                                  <w:marBottom w:val="0"/>
                                  <w:divBdr>
                                    <w:top w:val="none" w:sz="0" w:space="0" w:color="auto"/>
                                    <w:left w:val="none" w:sz="0" w:space="0" w:color="auto"/>
                                    <w:bottom w:val="none" w:sz="0" w:space="0" w:color="auto"/>
                                    <w:right w:val="none" w:sz="0" w:space="0" w:color="auto"/>
                                  </w:divBdr>
                                  <w:divsChild>
                                    <w:div w:id="2010714620">
                                      <w:marLeft w:val="0"/>
                                      <w:marRight w:val="0"/>
                                      <w:marTop w:val="0"/>
                                      <w:marBottom w:val="0"/>
                                      <w:divBdr>
                                        <w:top w:val="none" w:sz="0" w:space="0" w:color="auto"/>
                                        <w:left w:val="none" w:sz="0" w:space="0" w:color="auto"/>
                                        <w:bottom w:val="none" w:sz="0" w:space="0" w:color="auto"/>
                                        <w:right w:val="none" w:sz="0" w:space="0" w:color="auto"/>
                                      </w:divBdr>
                                      <w:divsChild>
                                        <w:div w:id="2020424046">
                                          <w:marLeft w:val="0"/>
                                          <w:marRight w:val="0"/>
                                          <w:marTop w:val="0"/>
                                          <w:marBottom w:val="0"/>
                                          <w:divBdr>
                                            <w:top w:val="none" w:sz="0" w:space="0" w:color="auto"/>
                                            <w:left w:val="none" w:sz="0" w:space="0" w:color="auto"/>
                                            <w:bottom w:val="none" w:sz="0" w:space="0" w:color="auto"/>
                                            <w:right w:val="none" w:sz="0" w:space="0" w:color="auto"/>
                                          </w:divBdr>
                                          <w:divsChild>
                                            <w:div w:id="1645546265">
                                              <w:marLeft w:val="0"/>
                                              <w:marRight w:val="0"/>
                                              <w:marTop w:val="0"/>
                                              <w:marBottom w:val="0"/>
                                              <w:divBdr>
                                                <w:top w:val="none" w:sz="0" w:space="0" w:color="auto"/>
                                                <w:left w:val="none" w:sz="0" w:space="0" w:color="auto"/>
                                                <w:bottom w:val="none" w:sz="0" w:space="0" w:color="auto"/>
                                                <w:right w:val="none" w:sz="0" w:space="0" w:color="auto"/>
                                              </w:divBdr>
                                              <w:divsChild>
                                                <w:div w:id="1840803452">
                                                  <w:marLeft w:val="0"/>
                                                  <w:marRight w:val="0"/>
                                                  <w:marTop w:val="0"/>
                                                  <w:marBottom w:val="0"/>
                                                  <w:divBdr>
                                                    <w:top w:val="none" w:sz="0" w:space="0" w:color="auto"/>
                                                    <w:left w:val="none" w:sz="0" w:space="0" w:color="auto"/>
                                                    <w:bottom w:val="none" w:sz="0" w:space="0" w:color="auto"/>
                                                    <w:right w:val="none" w:sz="0" w:space="0" w:color="auto"/>
                                                  </w:divBdr>
                                                  <w:divsChild>
                                                    <w:div w:id="193151516">
                                                      <w:marLeft w:val="0"/>
                                                      <w:marRight w:val="0"/>
                                                      <w:marTop w:val="0"/>
                                                      <w:marBottom w:val="0"/>
                                                      <w:divBdr>
                                                        <w:top w:val="none" w:sz="0" w:space="0" w:color="auto"/>
                                                        <w:left w:val="none" w:sz="0" w:space="0" w:color="auto"/>
                                                        <w:bottom w:val="none" w:sz="0" w:space="0" w:color="auto"/>
                                                        <w:right w:val="none" w:sz="0" w:space="0" w:color="auto"/>
                                                      </w:divBdr>
                                                      <w:divsChild>
                                                        <w:div w:id="1665087579">
                                                          <w:marLeft w:val="0"/>
                                                          <w:marRight w:val="0"/>
                                                          <w:marTop w:val="0"/>
                                                          <w:marBottom w:val="0"/>
                                                          <w:divBdr>
                                                            <w:top w:val="none" w:sz="0" w:space="0" w:color="auto"/>
                                                            <w:left w:val="none" w:sz="0" w:space="0" w:color="auto"/>
                                                            <w:bottom w:val="none" w:sz="0" w:space="0" w:color="auto"/>
                                                            <w:right w:val="none" w:sz="0" w:space="0" w:color="auto"/>
                                                          </w:divBdr>
                                                          <w:divsChild>
                                                            <w:div w:id="721709255">
                                                              <w:marLeft w:val="0"/>
                                                              <w:marRight w:val="0"/>
                                                              <w:marTop w:val="0"/>
                                                              <w:marBottom w:val="0"/>
                                                              <w:divBdr>
                                                                <w:top w:val="none" w:sz="0" w:space="0" w:color="auto"/>
                                                                <w:left w:val="none" w:sz="0" w:space="0" w:color="auto"/>
                                                                <w:bottom w:val="none" w:sz="0" w:space="0" w:color="auto"/>
                                                                <w:right w:val="none" w:sz="0" w:space="0" w:color="auto"/>
                                                              </w:divBdr>
                                                              <w:divsChild>
                                                                <w:div w:id="43617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795560405">
      <w:bodyDiv w:val="1"/>
      <w:marLeft w:val="0"/>
      <w:marRight w:val="0"/>
      <w:marTop w:val="0"/>
      <w:marBottom w:val="0"/>
      <w:divBdr>
        <w:top w:val="none" w:sz="0" w:space="0" w:color="auto"/>
        <w:left w:val="none" w:sz="0" w:space="0" w:color="auto"/>
        <w:bottom w:val="none" w:sz="0" w:space="0" w:color="auto"/>
        <w:right w:val="none" w:sz="0" w:space="0" w:color="auto"/>
      </w:divBdr>
    </w:div>
    <w:div w:id="1204711504">
      <w:bodyDiv w:val="1"/>
      <w:marLeft w:val="0"/>
      <w:marRight w:val="0"/>
      <w:marTop w:val="0"/>
      <w:marBottom w:val="0"/>
      <w:divBdr>
        <w:top w:val="none" w:sz="0" w:space="0" w:color="auto"/>
        <w:left w:val="none" w:sz="0" w:space="0" w:color="auto"/>
        <w:bottom w:val="none" w:sz="0" w:space="0" w:color="auto"/>
        <w:right w:val="none" w:sz="0" w:space="0" w:color="auto"/>
      </w:divBdr>
    </w:div>
    <w:div w:id="169780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13" Type="http://schemas.openxmlformats.org/officeDocument/2006/relationships/hyperlink" Target="mailto:Publisher@InformingScience.org" TargetMode="External"/><Relationship Id="rId18" Type="http://schemas.openxmlformats.org/officeDocument/2006/relationships/image" Target="media/image3.png"/><Relationship Id="rId26" Type="http://schemas.openxmlformats.org/officeDocument/2006/relationships/image" Target="media/image7.png"/><Relationship Id="rId39" Type="http://schemas.openxmlformats.org/officeDocument/2006/relationships/hyperlink" Target="https://sites.google.com/a/edtech.haifa.ac.il/tel-design-team/" TargetMode="External"/><Relationship Id="rId3" Type="http://schemas.openxmlformats.org/officeDocument/2006/relationships/styles" Target="styles.xml"/><Relationship Id="rId21" Type="http://schemas.openxmlformats.org/officeDocument/2006/relationships/image" Target="media/image40.png"/><Relationship Id="rId34" Type="http://schemas.openxmlformats.org/officeDocument/2006/relationships/image" Target="media/image11.jpeg"/><Relationship Id="rId42" Type="http://schemas.openxmlformats.org/officeDocument/2006/relationships/header" Target="header1.xml"/><Relationship Id="rId47"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mailto:Publisher@InformingScience.org" TargetMode="External"/><Relationship Id="rId17" Type="http://schemas.openxmlformats.org/officeDocument/2006/relationships/image" Target="media/image20.png"/><Relationship Id="rId25" Type="http://schemas.openxmlformats.org/officeDocument/2006/relationships/image" Target="media/image60.png"/><Relationship Id="rId33" Type="http://schemas.openxmlformats.org/officeDocument/2006/relationships/hyperlink" Target="http://www.ijello.org/Volume5/IJELLOv5p307-334Samir-Inbal675.pdf" TargetMode="External"/><Relationship Id="rId38" Type="http://schemas.openxmlformats.org/officeDocument/2006/relationships/hyperlink" Target="http://www.i-core.org.il/" TargetMode="External"/><Relationship Id="rId46"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image" Target="media/image10.png"/><Relationship Id="rId41"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tal@ed.technion.ac.il" TargetMode="External"/><Relationship Id="rId24" Type="http://schemas.openxmlformats.org/officeDocument/2006/relationships/image" Target="media/image6.png"/><Relationship Id="rId32" Type="http://schemas.openxmlformats.org/officeDocument/2006/relationships/hyperlink" Target="http://www.isls.org/cscl2015/papers/CSCL2015ProceedingsVolume2.pdf" TargetMode="External"/><Relationship Id="rId37" Type="http://schemas.openxmlformats.org/officeDocument/2006/relationships/hyperlink" Target="http://www.links.org.il/en" TargetMode="External"/><Relationship Id="rId40" Type="http://schemas.openxmlformats.org/officeDocument/2006/relationships/hyperlink" Target="http://www.springer.com/education+%26+language/learning+%26+instruction/journal/11251?detailsPage=editorialBoard" TargetMode="External"/><Relationship Id="rId45"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11.png"/><Relationship Id="rId23" Type="http://schemas.openxmlformats.org/officeDocument/2006/relationships/image" Target="media/image50.png"/><Relationship Id="rId28" Type="http://schemas.openxmlformats.org/officeDocument/2006/relationships/image" Target="media/image9.png"/><Relationship Id="rId36" Type="http://schemas.openxmlformats.org/officeDocument/2006/relationships/hyperlink" Target="http://www.edu.haifa.ac.il/index.php/en/" TargetMode="External"/><Relationship Id="rId49" Type="http://schemas.openxmlformats.org/officeDocument/2006/relationships/theme" Target="theme/theme1.xml"/><Relationship Id="rId10" Type="http://schemas.openxmlformats.org/officeDocument/2006/relationships/hyperlink" Target="mailto:yael.kali@edtech.haifa.ac.il" TargetMode="External"/><Relationship Id="rId19" Type="http://schemas.openxmlformats.org/officeDocument/2006/relationships/image" Target="media/image30.png"/><Relationship Id="rId31" Type="http://schemas.openxmlformats.org/officeDocument/2006/relationships/hyperlink" Target="http://www.ojphi.org/ojs/index.php/fm/article/view/2125/1972" TargetMode="External"/><Relationship Id="rId44"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kerenl@campus.technion.ac.il" TargetMode="External"/><Relationship Id="rId14" Type="http://schemas.openxmlformats.org/officeDocument/2006/relationships/image" Target="media/image1.png"/><Relationship Id="rId22" Type="http://schemas.openxmlformats.org/officeDocument/2006/relationships/image" Target="media/image5.png"/><Relationship Id="rId27" Type="http://schemas.openxmlformats.org/officeDocument/2006/relationships/image" Target="media/image8.png"/><Relationship Id="rId30" Type="http://schemas.openxmlformats.org/officeDocument/2006/relationships/image" Target="media/image100.png"/><Relationship Id="rId35" Type="http://schemas.openxmlformats.org/officeDocument/2006/relationships/image" Target="media/image12.jpeg"/><Relationship Id="rId43" Type="http://schemas.openxmlformats.org/officeDocument/2006/relationships/header" Target="header2.xml"/><Relationship Id="rId48" Type="http://schemas.openxmlformats.org/officeDocument/2006/relationships/fontTable" Target="fontTable.xml"/><Relationship Id="rId8" Type="http://schemas.openxmlformats.org/officeDocument/2006/relationships/endnotes" Target="endnotes.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209-235Levy2010.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RE\Downloads\JOURNAL_FormatInstructions.dot"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lef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DDE02B7-1761-4263-9A92-7554784D7F7B}">
  <we:reference id="wa102925879"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322167-42A4-4B51-BA90-9168F6520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JOURNAL_FormatInstructions.dot</Template>
  <TotalTime>4</TotalTime>
  <Pages>27</Pages>
  <Words>12996</Words>
  <Characters>74379</Characters>
  <Application>Microsoft Office Word</Application>
  <DocSecurity>0</DocSecurity>
  <Lines>1062</Lines>
  <Paragraphs>252</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Put Title Here Using Heading 1 Style</vt:lpstr>
      <vt:lpstr>Put Title Here Using Heading 1 Style</vt:lpstr>
    </vt:vector>
  </TitlesOfParts>
  <Manager>Gila Kurtz, Editor-in-Chief</Manager>
  <Company>Informing Science Institute</Company>
  <LinksUpToDate>false</LinksUpToDate>
  <CharactersWithSpaces>87123</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Teachers as Designers of Technology-Enhanced Outdoor Inquiry</dc:title>
  <dc:creator>Keren Sarah Levy, Yael Kali, and Tali Tal</dc:creator>
  <cp:keywords>Teachers as Designers (TaD), mobile learning, teacher professional development (PD), TPACK, outdoor inquiry</cp:keywords>
  <cp:lastModifiedBy>bettyboyd</cp:lastModifiedBy>
  <cp:revision>3</cp:revision>
  <cp:lastPrinted>2015-11-03T14:54:00Z</cp:lastPrinted>
  <dcterms:created xsi:type="dcterms:W3CDTF">2015-12-06T23:31:00Z</dcterms:created>
  <dcterms:modified xsi:type="dcterms:W3CDTF">2015-12-06T23:38:00Z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http://www.ijello.org/Volume11/IJELLv11p209-235Levy2010.pdf</vt:lpwstr>
  </property>
</Properties>
</file>