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ABFEE2" w14:textId="77777777" w:rsidR="00EA7CA3" w:rsidRPr="00EA7CA3" w:rsidRDefault="00EA7CA3" w:rsidP="00EA7CA3">
      <w:pPr>
        <w:pStyle w:val="Heading1"/>
        <w:spacing w:after="0"/>
        <w:rPr>
          <w:sz w:val="36"/>
        </w:rPr>
      </w:pPr>
      <w:bookmarkStart w:id="0" w:name="_GoBack"/>
      <w:bookmarkEnd w:id="0"/>
      <w:r w:rsidRPr="00EA7CA3">
        <w:rPr>
          <w:sz w:val="36"/>
        </w:rPr>
        <w:t xml:space="preserve">Can Designing Self-Representations through Creative Computing Promote an Incremental View of Intelligence and Enhance Creativity </w:t>
      </w:r>
      <w:r>
        <w:rPr>
          <w:sz w:val="36"/>
        </w:rPr>
        <w:br/>
      </w:r>
      <w:r w:rsidRPr="00EA7CA3">
        <w:rPr>
          <w:sz w:val="36"/>
        </w:rPr>
        <w:t>among At-Risk Youth?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4428"/>
      </w:tblGrid>
      <w:tr w:rsidR="00EA7CA3" w:rsidRPr="00714841" w14:paraId="7CEFA953" w14:textId="77777777" w:rsidTr="002C4E71">
        <w:tc>
          <w:tcPr>
            <w:tcW w:w="4428" w:type="dxa"/>
          </w:tcPr>
          <w:p w14:paraId="669204E9" w14:textId="3BDCBBA7" w:rsidR="00292F68" w:rsidRPr="005B14A6" w:rsidRDefault="00292F68" w:rsidP="00292F68">
            <w:pPr>
              <w:pStyle w:val="Heading2"/>
              <w:jc w:val="center"/>
              <w:outlineLvl w:val="1"/>
            </w:pPr>
            <w:r w:rsidRPr="005B14A6">
              <w:t>Ina Blau</w:t>
            </w:r>
            <w:r w:rsidR="00985CD5">
              <w:br/>
              <w:t xml:space="preserve">The Open University of Israel, </w:t>
            </w:r>
            <w:proofErr w:type="spellStart"/>
            <w:r w:rsidRPr="005B14A6">
              <w:t>Ra</w:t>
            </w:r>
            <w:r>
              <w:t>’</w:t>
            </w:r>
            <w:r w:rsidRPr="005B14A6">
              <w:t>anana</w:t>
            </w:r>
            <w:proofErr w:type="spellEnd"/>
            <w:r w:rsidRPr="005B14A6">
              <w:t>, Israel</w:t>
            </w:r>
          </w:p>
          <w:p w14:paraId="2D74EDD6" w14:textId="7532CE3E" w:rsidR="00EA7CA3" w:rsidRPr="00985CD5" w:rsidRDefault="00714841" w:rsidP="00985CD5">
            <w:pPr>
              <w:pStyle w:val="Heading2"/>
              <w:spacing w:before="120"/>
              <w:jc w:val="center"/>
              <w:outlineLvl w:val="1"/>
              <w:rPr>
                <w:i w:val="0"/>
                <w:iCs w:val="0"/>
              </w:rPr>
            </w:pPr>
            <w:hyperlink r:id="rId9" w:history="1">
              <w:r w:rsidR="00292F68" w:rsidRPr="00985CD5">
                <w:rPr>
                  <w:rStyle w:val="Hyperlink"/>
                  <w:i w:val="0"/>
                  <w:iCs w:val="0"/>
                  <w:lang w:val="de-DE"/>
                </w:rPr>
                <w:t>inabl@openu.ac.il</w:t>
              </w:r>
            </w:hyperlink>
          </w:p>
        </w:tc>
        <w:tc>
          <w:tcPr>
            <w:tcW w:w="4428" w:type="dxa"/>
          </w:tcPr>
          <w:p w14:paraId="777FB09C" w14:textId="77777777" w:rsidR="00292F68" w:rsidRPr="00292F68" w:rsidRDefault="00292F68" w:rsidP="00292F68">
            <w:pPr>
              <w:pStyle w:val="Heading2"/>
              <w:jc w:val="center"/>
              <w:outlineLvl w:val="1"/>
              <w:rPr>
                <w:lang w:val="de-DE"/>
              </w:rPr>
            </w:pPr>
            <w:r w:rsidRPr="00292F68">
              <w:rPr>
                <w:lang w:val="de-DE"/>
              </w:rPr>
              <w:t>Nurit Benolol</w:t>
            </w:r>
            <w:r w:rsidRPr="00292F68">
              <w:rPr>
                <w:lang w:val="de-DE"/>
              </w:rPr>
              <w:br/>
              <w:t xml:space="preserve">Beit Berl College, </w:t>
            </w:r>
            <w:r w:rsidRPr="00292F68">
              <w:rPr>
                <w:lang w:val="de-DE"/>
              </w:rPr>
              <w:br/>
              <w:t>Kfar Saba, Israel</w:t>
            </w:r>
          </w:p>
          <w:p w14:paraId="7CB31313" w14:textId="78A7573D" w:rsidR="00EA7CA3" w:rsidRPr="00292F68" w:rsidRDefault="00714841" w:rsidP="00292F68">
            <w:pPr>
              <w:pStyle w:val="Heading3"/>
              <w:spacing w:before="120"/>
              <w:jc w:val="center"/>
              <w:outlineLvl w:val="2"/>
              <w:rPr>
                <w:lang w:val="de-DE"/>
              </w:rPr>
            </w:pPr>
            <w:r>
              <w:fldChar w:fldCharType="begin"/>
            </w:r>
            <w:r w:rsidRPr="00714841">
              <w:rPr>
                <w:lang w:val="de-DE"/>
              </w:rPr>
              <w:instrText xml:space="preserve"> HYPERLINK "mailto:nurit.benolol@beitberl.ac.il" </w:instrText>
            </w:r>
            <w:r>
              <w:fldChar w:fldCharType="separate"/>
            </w:r>
            <w:r w:rsidR="00292F68" w:rsidRPr="00292F68">
              <w:rPr>
                <w:rStyle w:val="Hyperlink"/>
                <w:lang w:val="de-DE"/>
              </w:rPr>
              <w:t>nurit.benolol@beitberl.ac.il</w:t>
            </w:r>
            <w:r>
              <w:rPr>
                <w:rStyle w:val="Hyperlink"/>
                <w:lang w:val="de-DE"/>
              </w:rPr>
              <w:fldChar w:fldCharType="end"/>
            </w:r>
          </w:p>
        </w:tc>
      </w:tr>
    </w:tbl>
    <w:p w14:paraId="113FC4E0" w14:textId="77777777" w:rsidR="00EA7CA3" w:rsidRPr="005B14A6" w:rsidRDefault="00EA7CA3" w:rsidP="00EA7CA3">
      <w:pPr>
        <w:pStyle w:val="Heading1"/>
        <w:rPr>
          <w:rtl/>
        </w:rPr>
      </w:pPr>
      <w:r w:rsidRPr="005B14A6">
        <w:t xml:space="preserve">Abstract </w:t>
      </w:r>
    </w:p>
    <w:p w14:paraId="56707242" w14:textId="12D6E286" w:rsidR="00D81DEB" w:rsidRPr="00D81DEB" w:rsidRDefault="00306857" w:rsidP="00967BA4">
      <w:r>
        <w:rPr>
          <w:noProof/>
          <w:lang w:bidi="ar-SA"/>
        </w:rPr>
        <mc:AlternateContent>
          <mc:Choice Requires="wps">
            <w:drawing>
              <wp:anchor distT="0" distB="0" distL="114300" distR="114300" simplePos="0" relativeHeight="251665920" behindDoc="0" locked="0" layoutInCell="1" allowOverlap="1" wp14:anchorId="76433017" wp14:editId="140E055E">
                <wp:simplePos x="0" y="0"/>
                <wp:positionH relativeFrom="column">
                  <wp:align>left</wp:align>
                </wp:positionH>
                <wp:positionV relativeFrom="margin">
                  <wp:align>bottom</wp:align>
                </wp:positionV>
                <wp:extent cx="2423160" cy="1670050"/>
                <wp:effectExtent l="9525" t="9525" r="5715" b="13335"/>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3160" cy="1670050"/>
                        </a:xfrm>
                        <a:prstGeom prst="rect">
                          <a:avLst/>
                        </a:prstGeom>
                        <a:solidFill>
                          <a:srgbClr val="FFFFFF"/>
                        </a:solidFill>
                        <a:ln w="9525">
                          <a:solidFill>
                            <a:srgbClr val="000000"/>
                          </a:solidFill>
                          <a:miter lim="800000"/>
                          <a:headEnd/>
                          <a:tailEnd/>
                        </a:ln>
                      </wps:spPr>
                      <wps:txbx>
                        <w:txbxContent>
                          <w:p w14:paraId="14F289C7" w14:textId="77777777" w:rsidR="00EA7CA3" w:rsidRDefault="00EA7CA3" w:rsidP="00EA7CA3">
                            <w:pPr>
                              <w:spacing w:after="0"/>
                            </w:pPr>
                            <w:r>
                              <w:rPr>
                                <w:sz w:val="21"/>
                                <w:szCs w:val="21"/>
                              </w:rPr>
                              <w:t>(</w:t>
                            </w:r>
                            <w:r>
                              <w:rPr>
                                <w:sz w:val="18"/>
                                <w:szCs w:val="18"/>
                              </w:rPr>
                              <w:t>CC BY-NC 4.0</w:t>
                            </w:r>
                            <w:r>
                              <w:rPr>
                                <w:sz w:val="21"/>
                                <w:szCs w:val="21"/>
                              </w:rPr>
                              <w:t xml:space="preserve">) </w:t>
                            </w:r>
                            <w:r>
                              <w:rPr>
                                <w:rFonts w:ascii="Garamond" w:hAnsi="Garamond"/>
                                <w:sz w:val="18"/>
                              </w:rPr>
                              <w:t xml:space="preserve">This article is licensed to you under a </w:t>
                            </w:r>
                            <w:hyperlink r:id="rId10" w:history="1">
                              <w:r>
                                <w:rPr>
                                  <w:rStyle w:val="Hyperlink"/>
                                  <w:rFonts w:ascii="Garamond" w:hAnsi="Garamond"/>
                                  <w:sz w:val="18"/>
                                </w:rPr>
                                <w:t>Creative Commons Attribution-</w:t>
                              </w:r>
                              <w:proofErr w:type="spellStart"/>
                              <w:r>
                                <w:rPr>
                                  <w:rStyle w:val="Hyperlink"/>
                                  <w:rFonts w:ascii="Garamond" w:hAnsi="Garamond"/>
                                  <w:sz w:val="18"/>
                                </w:rPr>
                                <w:t>NonCommercial</w:t>
                              </w:r>
                              <w:proofErr w:type="spellEnd"/>
                              <w:r>
                                <w:rPr>
                                  <w:rStyle w:val="Hyperlink"/>
                                  <w:rFonts w:ascii="Garamond" w:hAnsi="Garamond"/>
                                  <w:sz w:val="18"/>
                                </w:rPr>
                                <w:t xml:space="preserve"> 4.0 International License</w:t>
                              </w:r>
                            </w:hyperlink>
                            <w:r>
                              <w:rPr>
                                <w:rFonts w:ascii="Garamond" w:hAnsi="Garamond"/>
                                <w:sz w:val="18"/>
                              </w:rPr>
                              <w:t>. When you copy and redistribute this paper in full or in part, you need to provide proper attribution to it to ensure that others can later locate this work (and to ensure that others do not accuse you of plagiarism). You may (and we encourage you to) adapt, remix, transform, and build upon the mat</w:t>
                            </w:r>
                            <w:r>
                              <w:rPr>
                                <w:rFonts w:ascii="Garamond" w:hAnsi="Garamond"/>
                                <w:sz w:val="18"/>
                              </w:rPr>
                              <w:t>e</w:t>
                            </w:r>
                            <w:r>
                              <w:rPr>
                                <w:rFonts w:ascii="Garamond" w:hAnsi="Garamond"/>
                                <w:sz w:val="18"/>
                              </w:rPr>
                              <w:t>rial for any non-commercial purposes. This l</w:t>
                            </w:r>
                            <w:r>
                              <w:rPr>
                                <w:rFonts w:ascii="Garamond" w:hAnsi="Garamond"/>
                                <w:sz w:val="18"/>
                              </w:rPr>
                              <w:t>i</w:t>
                            </w:r>
                            <w:r>
                              <w:rPr>
                                <w:rFonts w:ascii="Garamond" w:hAnsi="Garamond"/>
                                <w:sz w:val="18"/>
                              </w:rPr>
                              <w:t>cense does not permit you to use this material for commercial purposes.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6433017" id="_x0000_t202" coordsize="21600,21600" o:spt="202" path="m,l,21600r21600,l21600,xe">
                <v:stroke joinstyle="miter"/>
                <v:path gradientshapeok="t" o:connecttype="rect"/>
              </v:shapetype>
              <v:shape id="Text Box 3" o:spid="_x0000_s1026" type="#_x0000_t202" style="position:absolute;margin-left:0;margin-top:0;width:190.8pt;height:131.5pt;z-index:251665920;visibility:visible;mso-wrap-style:square;mso-width-percent:0;mso-height-percent:200;mso-wrap-distance-left:9pt;mso-wrap-distance-top:0;mso-wrap-distance-right:9pt;mso-wrap-distance-bottom:0;mso-position-horizontal:left;mso-position-horizontal-relative:text;mso-position-vertical:bottom;mso-position-vertical-relative:margin;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">
                <v:textbox style="mso-fit-shape-to-text:t">
                  <w:txbxContent>
                    <w:p w14:paraId="14F289C7" w14:textId="77777777" w:rsidR="00EA7CA3" w:rsidRDefault="00EA7CA3" w:rsidP="00EA7CA3">
                      <w:pPr>
                        <w:spacing w:after="0"/>
                      </w:pPr>
                      <w:r>
                        <w:rPr>
                          <w:sz w:val="21"/>
                          <w:szCs w:val="21"/>
                        </w:rPr>
                        <w:t>(</w:t>
                      </w:r>
                      <w:r>
                        <w:rPr>
                          <w:sz w:val="18"/>
                          <w:szCs w:val="18"/>
                        </w:rPr>
                        <w:t>CC BY-NC 4.0</w:t>
                      </w:r>
                      <w:r>
                        <w:rPr>
                          <w:sz w:val="21"/>
                          <w:szCs w:val="21"/>
                        </w:rPr>
                        <w:t xml:space="preserve">) </w:t>
                      </w:r>
                      <w:r>
                        <w:rPr>
                          <w:rFonts w:ascii="Garamond" w:hAnsi="Garamond"/>
                          <w:sz w:val="18"/>
                        </w:rPr>
                        <w:t xml:space="preserve">This article is licensed to you under a </w:t>
                      </w:r>
                      <w:hyperlink r:id="rId11" w:history="1">
                        <w:r>
                          <w:rPr>
                            <w:rStyle w:val="Hyperlink"/>
                            <w:rFonts w:ascii="Garamond" w:hAnsi="Garamond"/>
                            <w:sz w:val="18"/>
                          </w:rPr>
                          <w:t>Creative Commons Attribution-</w:t>
                        </w:r>
                        <w:proofErr w:type="spellStart"/>
                        <w:r>
                          <w:rPr>
                            <w:rStyle w:val="Hyperlink"/>
                            <w:rFonts w:ascii="Garamond" w:hAnsi="Garamond"/>
                            <w:sz w:val="18"/>
                          </w:rPr>
                          <w:t>NonCommercial</w:t>
                        </w:r>
                        <w:proofErr w:type="spellEnd"/>
                        <w:r>
                          <w:rPr>
                            <w:rStyle w:val="Hyperlink"/>
                            <w:rFonts w:ascii="Garamond" w:hAnsi="Garamond"/>
                            <w:sz w:val="18"/>
                          </w:rPr>
                          <w:t xml:space="preserve"> 4.0 International License</w:t>
                        </w:r>
                      </w:hyperlink>
                      <w:r>
                        <w:rPr>
                          <w:rFonts w:ascii="Garamond" w:hAnsi="Garamond"/>
                          <w:sz w:val="18"/>
                        </w:rPr>
                        <w:t>. When you copy and redistribute this paper in full or in part, you need to provide proper attribution to it to ensure that others can later locate this work (and to ensure that others do not accuse you of plagiarism). You may (and we encourage you to) adapt, remix, transform, and build upon the material for any non-commercial purposes. This license does not permit you to use this material for commercial purposes.</w:t>
                      </w:r>
                    </w:p>
                  </w:txbxContent>
                </v:textbox>
                <w10:wrap type="square" anchory="margin"/>
              </v:shape>
            </w:pict>
          </mc:Fallback>
        </mc:AlternateContent>
      </w:r>
      <w:r w:rsidR="00D81DEB" w:rsidRPr="00C656B5">
        <w:t xml:space="preserve">Creative computing is one of the rapidly growing educational trends around the world. Previous studies have </w:t>
      </w:r>
      <w:r w:rsidR="00897A05" w:rsidRPr="00C656B5">
        <w:t>shown</w:t>
      </w:r>
      <w:r w:rsidR="00D81DEB" w:rsidRPr="00C656B5">
        <w:t xml:space="preserve"> that creative computing can empower disadvantaged children and youth. At-risk youth </w:t>
      </w:r>
      <w:r w:rsidR="003D5692" w:rsidRPr="00C656B5">
        <w:t xml:space="preserve">tend to </w:t>
      </w:r>
      <w:r w:rsidR="00D81DEB" w:rsidRPr="00C656B5">
        <w:t xml:space="preserve">hold a negative view of self and perceive their abilities as inferior compared to </w:t>
      </w:r>
      <w:r w:rsidR="00967BA4" w:rsidRPr="00C656B5">
        <w:t>“</w:t>
      </w:r>
      <w:r w:rsidR="00D81DEB" w:rsidRPr="00C656B5">
        <w:t>normative</w:t>
      </w:r>
      <w:r w:rsidR="00967BA4" w:rsidRPr="00C656B5">
        <w:t>”</w:t>
      </w:r>
      <w:r w:rsidR="00D81DEB" w:rsidRPr="00C656B5">
        <w:t xml:space="preserve"> </w:t>
      </w:r>
      <w:r w:rsidR="00897A05" w:rsidRPr="00C656B5">
        <w:t>pupils</w:t>
      </w:r>
      <w:r w:rsidR="00D81DEB" w:rsidRPr="00C656B5">
        <w:t>. The Implicit Theories of Intelligence approach (ITI</w:t>
      </w:r>
      <w:r w:rsidR="00DD3BB5">
        <w:t xml:space="preserve">; </w:t>
      </w:r>
      <w:proofErr w:type="spellStart"/>
      <w:r w:rsidR="00D81DEB" w:rsidRPr="00C656B5">
        <w:t>Dweck</w:t>
      </w:r>
      <w:proofErr w:type="spellEnd"/>
      <w:r w:rsidR="00D81DEB" w:rsidRPr="00C656B5">
        <w:t>, 1999, 2008) suggest</w:t>
      </w:r>
      <w:r w:rsidR="001C2624" w:rsidRPr="00C656B5">
        <w:t>s</w:t>
      </w:r>
      <w:r w:rsidR="00D81DEB" w:rsidRPr="00C656B5">
        <w:t xml:space="preserve"> a way of changing beliefs regarding one</w:t>
      </w:r>
      <w:r w:rsidR="00967BA4" w:rsidRPr="00C656B5">
        <w:t>’</w:t>
      </w:r>
      <w:r w:rsidR="00D81DEB" w:rsidRPr="00C656B5">
        <w:t xml:space="preserve">s abilities. This paper reports </w:t>
      </w:r>
      <w:r w:rsidR="001C2624" w:rsidRPr="00C656B5">
        <w:t>findings from an</w:t>
      </w:r>
      <w:r w:rsidR="00D81DEB" w:rsidRPr="00C656B5">
        <w:t xml:space="preserve"> experiment that explores the impact of </w:t>
      </w:r>
      <w:r w:rsidR="00026F51" w:rsidRPr="00C656B5">
        <w:t xml:space="preserve">a </w:t>
      </w:r>
      <w:r w:rsidR="00D81DEB" w:rsidRPr="00C656B5">
        <w:t xml:space="preserve">short intervention </w:t>
      </w:r>
      <w:r w:rsidR="00897A05" w:rsidRPr="00C656B5">
        <w:t xml:space="preserve">among at-risk youth and </w:t>
      </w:r>
      <w:r w:rsidR="00967BA4" w:rsidRPr="00C656B5">
        <w:t>“</w:t>
      </w:r>
      <w:r w:rsidR="00897A05" w:rsidRPr="00C656B5">
        <w:t>normative</w:t>
      </w:r>
      <w:r w:rsidR="00967BA4" w:rsidRPr="00C656B5">
        <w:t>”</w:t>
      </w:r>
      <w:r w:rsidR="00897A05" w:rsidRPr="00C656B5">
        <w:t xml:space="preserve"> high-school students on (1) </w:t>
      </w:r>
      <w:r w:rsidR="00D81DEB" w:rsidRPr="00C656B5">
        <w:t xml:space="preserve">changing ITI from </w:t>
      </w:r>
      <w:r w:rsidR="001C2624" w:rsidRPr="00C656B5">
        <w:t xml:space="preserve">being </w:t>
      </w:r>
      <w:r w:rsidR="00D81DEB" w:rsidRPr="00C656B5">
        <w:t>perceived as fixed (entity view</w:t>
      </w:r>
      <w:r w:rsidR="00897A05" w:rsidRPr="00C656B5">
        <w:t xml:space="preserve"> of intell</w:t>
      </w:r>
      <w:r w:rsidR="00897A05" w:rsidRPr="00C656B5">
        <w:t>i</w:t>
      </w:r>
      <w:r w:rsidR="00897A05" w:rsidRPr="00C656B5">
        <w:t>gence</w:t>
      </w:r>
      <w:r w:rsidR="00D81DEB" w:rsidRPr="00C656B5">
        <w:t>) to more flexible (incremental view</w:t>
      </w:r>
      <w:r w:rsidR="00897A05" w:rsidRPr="00C656B5">
        <w:t xml:space="preserve"> of intelligence</w:t>
      </w:r>
      <w:r w:rsidR="00D81DEB" w:rsidRPr="00C656B5">
        <w:t xml:space="preserve">) and </w:t>
      </w:r>
      <w:r w:rsidR="00897A05" w:rsidRPr="00C656B5">
        <w:t xml:space="preserve">(2) </w:t>
      </w:r>
      <w:r w:rsidR="00D81DEB" w:rsidRPr="00C656B5">
        <w:t xml:space="preserve">the quality of </w:t>
      </w:r>
      <w:r w:rsidR="00897A05" w:rsidRPr="00C656B5">
        <w:t>digital s</w:t>
      </w:r>
      <w:r w:rsidR="00967BA4" w:rsidRPr="00C656B5">
        <w:t xml:space="preserve">elf-representations programmed </w:t>
      </w:r>
      <w:r w:rsidR="00897A05" w:rsidRPr="00C656B5">
        <w:t xml:space="preserve">though </w:t>
      </w:r>
      <w:r w:rsidR="001C2624" w:rsidRPr="00C656B5">
        <w:t xml:space="preserve">a </w:t>
      </w:r>
      <w:r w:rsidR="00D81DEB" w:rsidRPr="00C656B5">
        <w:t xml:space="preserve">creative computing </w:t>
      </w:r>
      <w:r w:rsidR="00897A05" w:rsidRPr="00C656B5">
        <w:t>app</w:t>
      </w:r>
      <w:r w:rsidR="00D81DEB" w:rsidRPr="00C656B5">
        <w:t>. The participants were 11</w:t>
      </w:r>
      <w:r w:rsidR="00AB14DC" w:rsidRPr="00C656B5">
        <w:t>7</w:t>
      </w:r>
      <w:r w:rsidR="00D81DEB" w:rsidRPr="00C656B5">
        <w:t xml:space="preserve"> Israeli </w:t>
      </w:r>
      <w:r w:rsidR="00897A05" w:rsidRPr="00C656B5">
        <w:t xml:space="preserve">youth </w:t>
      </w:r>
      <w:r w:rsidR="00D81DEB" w:rsidRPr="00C656B5">
        <w:t xml:space="preserve">aged 14-17, half of </w:t>
      </w:r>
      <w:r w:rsidR="00026F51" w:rsidRPr="00C656B5">
        <w:t xml:space="preserve">whom were </w:t>
      </w:r>
      <w:r w:rsidR="00D81DEB" w:rsidRPr="00C656B5">
        <w:t>at-risk</w:t>
      </w:r>
      <w:r w:rsidR="001C2624" w:rsidRPr="00C656B5">
        <w:t xml:space="preserve"> youth</w:t>
      </w:r>
      <w:r w:rsidR="00D81DEB" w:rsidRPr="00C656B5">
        <w:t xml:space="preserve">. The </w:t>
      </w:r>
      <w:r w:rsidR="00897A05" w:rsidRPr="00C656B5">
        <w:t>participants</w:t>
      </w:r>
      <w:r w:rsidR="00D81DEB" w:rsidRPr="00C656B5">
        <w:t xml:space="preserve"> were randomly assigned to the experimental and control conditions. The experimental group watched </w:t>
      </w:r>
      <w:r w:rsidR="001C2624" w:rsidRPr="00C656B5">
        <w:t xml:space="preserve">a </w:t>
      </w:r>
      <w:r w:rsidR="00D81DEB" w:rsidRPr="00C656B5">
        <w:t xml:space="preserve">video of a lecture regarding brain plasticity that emphasized flexibility and </w:t>
      </w:r>
      <w:r w:rsidR="001C2624" w:rsidRPr="00C656B5">
        <w:t xml:space="preserve">the </w:t>
      </w:r>
      <w:r w:rsidR="00D81DEB" w:rsidRPr="00C656B5">
        <w:t>potential of human intel</w:t>
      </w:r>
      <w:r w:rsidR="00897A05" w:rsidRPr="00C656B5">
        <w:t xml:space="preserve">ligence to be </w:t>
      </w:r>
      <w:r w:rsidR="00026F51" w:rsidRPr="00C656B5">
        <w:t>cultivated</w:t>
      </w:r>
      <w:r w:rsidR="00D81DEB" w:rsidRPr="00C656B5">
        <w:t xml:space="preserve">. The control group watched a neutral lecture about brain-functioning and creativity. Following the intervention, all </w:t>
      </w:r>
      <w:r w:rsidR="00026F51" w:rsidRPr="00C656B5">
        <w:t xml:space="preserve">of </w:t>
      </w:r>
      <w:r w:rsidR="00D81DEB" w:rsidRPr="00C656B5">
        <w:t xml:space="preserve">the participants watched screencasts of basic training </w:t>
      </w:r>
      <w:r w:rsidR="003D5692" w:rsidRPr="00C656B5">
        <w:t>for</w:t>
      </w:r>
      <w:r w:rsidR="008B654B" w:rsidRPr="00C656B5">
        <w:t xml:space="preserve"> </w:t>
      </w:r>
      <w:r w:rsidR="001C2624" w:rsidRPr="00C656B5">
        <w:t xml:space="preserve">the </w:t>
      </w:r>
      <w:r w:rsidR="00D81DEB" w:rsidRPr="00C656B5">
        <w:t xml:space="preserve">Scratch programming </w:t>
      </w:r>
      <w:r w:rsidR="00E14C10" w:rsidRPr="00C656B5">
        <w:t xml:space="preserve">app, </w:t>
      </w:r>
      <w:r w:rsidR="00D81DEB" w:rsidRPr="00C656B5">
        <w:t>designed artifacts that digitally represent</w:t>
      </w:r>
      <w:r w:rsidR="00E14C10" w:rsidRPr="00C656B5">
        <w:t xml:space="preserve">ed themselves five years later and reported </w:t>
      </w:r>
      <w:r w:rsidR="001F0C48" w:rsidRPr="00C656B5">
        <w:t>their ITI</w:t>
      </w:r>
      <w:r w:rsidR="00D81DEB" w:rsidRPr="00C656B5">
        <w:t>. The results showed more incremental ITI in the experimental group co</w:t>
      </w:r>
      <w:r w:rsidR="00D81DEB" w:rsidRPr="00C656B5">
        <w:t>m</w:t>
      </w:r>
      <w:r w:rsidR="00D81DEB" w:rsidRPr="00C656B5">
        <w:t xml:space="preserve">pared to the control </w:t>
      </w:r>
      <w:r w:rsidR="003D5692" w:rsidRPr="00C656B5">
        <w:t xml:space="preserve">group </w:t>
      </w:r>
      <w:r w:rsidR="00D81DEB" w:rsidRPr="00C656B5">
        <w:t>and among normative students compare</w:t>
      </w:r>
      <w:r w:rsidR="008B654B" w:rsidRPr="00C656B5">
        <w:t>d</w:t>
      </w:r>
      <w:r w:rsidR="00D81DEB" w:rsidRPr="00C656B5">
        <w:t xml:space="preserve"> to at-risk youth. </w:t>
      </w:r>
      <w:r w:rsidR="00E14C10" w:rsidRPr="00C656B5">
        <w:t>I</w:t>
      </w:r>
      <w:r w:rsidR="00D81DEB" w:rsidRPr="00C656B5">
        <w:t xml:space="preserve">n contrast </w:t>
      </w:r>
      <w:r w:rsidR="00E14C10" w:rsidRPr="00C656B5">
        <w:t>to</w:t>
      </w:r>
      <w:r w:rsidR="008B654B" w:rsidRPr="00C656B5">
        <w:t xml:space="preserve"> </w:t>
      </w:r>
      <w:r w:rsidR="00D81DEB" w:rsidRPr="00C656B5">
        <w:t xml:space="preserve">the research hypothesis, </w:t>
      </w:r>
      <w:r w:rsidR="008B654B" w:rsidRPr="00C656B5">
        <w:t xml:space="preserve">the </w:t>
      </w:r>
      <w:r w:rsidR="00D81DEB" w:rsidRPr="00C656B5">
        <w:t>Scratch projects of</w:t>
      </w:r>
      <w:r w:rsidR="008B654B" w:rsidRPr="00C656B5">
        <w:t xml:space="preserve"> the</w:t>
      </w:r>
      <w:r w:rsidR="00D81DEB" w:rsidRPr="00C656B5">
        <w:t xml:space="preserve"> at-risk youth, especially in the experimental condition, were rated by </w:t>
      </w:r>
      <w:r w:rsidR="00E14C10" w:rsidRPr="00C656B5">
        <w:t xml:space="preserve">neutral </w:t>
      </w:r>
      <w:r w:rsidR="00D81DEB" w:rsidRPr="00C656B5">
        <w:t>judges</w:t>
      </w:r>
      <w:r w:rsidR="00E14C10" w:rsidRPr="00C656B5">
        <w:t xml:space="preserve"> </w:t>
      </w:r>
      <w:r w:rsidR="00D81DEB" w:rsidRPr="00C656B5">
        <w:t xml:space="preserve">as </w:t>
      </w:r>
      <w:r w:rsidR="008B654B" w:rsidRPr="00C656B5">
        <w:t xml:space="preserve">being </w:t>
      </w:r>
      <w:r w:rsidR="00D81DEB" w:rsidRPr="00C656B5">
        <w:t xml:space="preserve">more creative, more aesthetically designed, and </w:t>
      </w:r>
      <w:r w:rsidR="003D5692" w:rsidRPr="00C656B5">
        <w:t xml:space="preserve">more </w:t>
      </w:r>
      <w:r w:rsidR="00D81DEB" w:rsidRPr="00C656B5">
        <w:t>clearly conve</w:t>
      </w:r>
      <w:r w:rsidR="008B654B" w:rsidRPr="00C656B5">
        <w:t>y</w:t>
      </w:r>
      <w:r w:rsidR="00D81DEB" w:rsidRPr="00C656B5">
        <w:t xml:space="preserve">ing their message. </w:t>
      </w:r>
      <w:r w:rsidR="00897A05" w:rsidRPr="00C656B5">
        <w:t>The results suggest that c</w:t>
      </w:r>
      <w:r w:rsidR="00D81DEB" w:rsidRPr="00C656B5">
        <w:t xml:space="preserve">reative computing combined with the ITI intervention </w:t>
      </w:r>
      <w:r w:rsidR="00C73DB0" w:rsidRPr="00C656B5">
        <w:t>is a way</w:t>
      </w:r>
      <w:r w:rsidR="00D81DEB" w:rsidRPr="00C656B5">
        <w:t xml:space="preserve"> </w:t>
      </w:r>
      <w:r w:rsidR="008B654B" w:rsidRPr="00C656B5">
        <w:t xml:space="preserve">of </w:t>
      </w:r>
      <w:r w:rsidR="00D81DEB" w:rsidRPr="00C656B5">
        <w:t>developing creativ</w:t>
      </w:r>
      <w:r w:rsidR="00D81DEB" w:rsidRPr="00C656B5">
        <w:t>i</w:t>
      </w:r>
      <w:r w:rsidR="00D81DEB" w:rsidRPr="00C656B5">
        <w:t xml:space="preserve">ty, especially among at-risk youth. </w:t>
      </w:r>
      <w:r w:rsidR="003D5692" w:rsidRPr="00C656B5">
        <w:t>I</w:t>
      </w:r>
      <w:r w:rsidR="00D81DEB" w:rsidRPr="00C656B5">
        <w:t>ncrea</w:t>
      </w:r>
      <w:r w:rsidR="003D5692" w:rsidRPr="00C656B5">
        <w:t>sing</w:t>
      </w:r>
      <w:r w:rsidR="00D81DEB" w:rsidRPr="00C656B5">
        <w:t xml:space="preserve"> </w:t>
      </w:r>
      <w:r w:rsidR="008B654B" w:rsidRPr="00C656B5">
        <w:t xml:space="preserve">the </w:t>
      </w:r>
      <w:r w:rsidR="00D81DEB" w:rsidRPr="00C656B5">
        <w:t>nu</w:t>
      </w:r>
      <w:r w:rsidR="00D81DEB" w:rsidRPr="00C656B5">
        <w:t>m</w:t>
      </w:r>
      <w:r w:rsidR="00D81DEB" w:rsidRPr="00C656B5">
        <w:t xml:space="preserve">ber of </w:t>
      </w:r>
      <w:r w:rsidR="00E14C10" w:rsidRPr="00C656B5">
        <w:t>youths</w:t>
      </w:r>
      <w:r w:rsidR="00D81DEB" w:rsidRPr="00C656B5">
        <w:t xml:space="preserve"> who hold incremental views of intell</w:t>
      </w:r>
      <w:r w:rsidR="00D81DEB" w:rsidRPr="00C656B5">
        <w:t>i</w:t>
      </w:r>
      <w:r w:rsidR="00D81DEB" w:rsidRPr="00C656B5">
        <w:t xml:space="preserve">gence and </w:t>
      </w:r>
      <w:r w:rsidR="00E14C10" w:rsidRPr="00C656B5">
        <w:t>develop</w:t>
      </w:r>
      <w:r w:rsidR="003D5692" w:rsidRPr="00C656B5">
        <w:t>ing</w:t>
      </w:r>
      <w:r w:rsidR="00E14C10" w:rsidRPr="00C656B5">
        <w:t xml:space="preserve"> computational thinking</w:t>
      </w:r>
      <w:r w:rsidR="00D81DEB" w:rsidRPr="00C656B5">
        <w:t xml:space="preserve"> may contribute to their empowerment and well-being, improve learning and promote creativity.</w:t>
      </w:r>
    </w:p>
    <w:p w14:paraId="32DC2040" w14:textId="77777777" w:rsidR="00D81DEB" w:rsidRDefault="003D08A1" w:rsidP="00D81DEB">
      <w:r>
        <w:rPr>
          <w:b/>
          <w:bCs/>
        </w:rPr>
        <w:t>Keywords</w:t>
      </w:r>
      <w:r>
        <w:t xml:space="preserve">: </w:t>
      </w:r>
      <w:r w:rsidR="00EA7CA3" w:rsidRPr="00D81DEB">
        <w:t>creative computing, creativ</w:t>
      </w:r>
      <w:r w:rsidR="00EA7CA3">
        <w:t>e coding, creative programming,</w:t>
      </w:r>
      <w:r w:rsidR="00EA7CA3" w:rsidRPr="00D81DEB">
        <w:t xml:space="preserve"> scratch applica</w:t>
      </w:r>
      <w:r w:rsidR="00EA7CA3">
        <w:t>tion,</w:t>
      </w:r>
      <w:r w:rsidR="00EA7CA3" w:rsidRPr="00D81DEB">
        <w:t xml:space="preserve"> implicit theories of intelli</w:t>
      </w:r>
      <w:r w:rsidR="00EA7CA3">
        <w:t>gence,</w:t>
      </w:r>
      <w:r w:rsidR="00EA7CA3" w:rsidRPr="00D81DEB">
        <w:t xml:space="preserve"> </w:t>
      </w:r>
      <w:r w:rsidR="00EA7CA3">
        <w:t>constructionism,</w:t>
      </w:r>
      <w:r w:rsidR="00EA7CA3" w:rsidRPr="00D81DEB">
        <w:t xml:space="preserve"> </w:t>
      </w:r>
      <w:r w:rsidR="00EA7CA3">
        <w:t>at-risk youth,</w:t>
      </w:r>
      <w:r w:rsidR="00EA7CA3" w:rsidRPr="00D81DEB">
        <w:t xml:space="preserve"> normative high-school students</w:t>
      </w:r>
    </w:p>
    <w:p w14:paraId="41CDFBA9" w14:textId="77777777" w:rsidR="003D08A1" w:rsidRDefault="003D08A1">
      <w:pPr>
        <w:pStyle w:val="Heading1"/>
      </w:pPr>
      <w:r>
        <w:lastRenderedPageBreak/>
        <w:t>Introduction</w:t>
      </w:r>
    </w:p>
    <w:p w14:paraId="163C5604" w14:textId="77777777" w:rsidR="00D81DEB" w:rsidRPr="00242541" w:rsidRDefault="00D81DEB" w:rsidP="009524CF">
      <w:r w:rsidRPr="00242541">
        <w:t>One of the prominent trends in recent years</w:t>
      </w:r>
      <w:r w:rsidR="009524CF">
        <w:t>,</w:t>
      </w:r>
      <w:r w:rsidRPr="00242541">
        <w:t xml:space="preserve"> </w:t>
      </w:r>
      <w:r w:rsidR="009524CF">
        <w:t>in rel</w:t>
      </w:r>
      <w:r w:rsidR="009524CF">
        <w:t>a</w:t>
      </w:r>
      <w:r w:rsidR="009524CF">
        <w:t>tion to</w:t>
      </w:r>
      <w:r w:rsidR="009524CF" w:rsidRPr="00242541">
        <w:t xml:space="preserve"> </w:t>
      </w:r>
      <w:r w:rsidRPr="00242541">
        <w:t xml:space="preserve">the use of </w:t>
      </w:r>
      <w:r w:rsidR="00DB4F78">
        <w:t xml:space="preserve">educational technologies in formal and informal learning </w:t>
      </w:r>
      <w:r w:rsidR="003D5692">
        <w:t xml:space="preserve">environments </w:t>
      </w:r>
      <w:r w:rsidR="009524CF">
        <w:t>for</w:t>
      </w:r>
      <w:r w:rsidR="00DB4F78">
        <w:t xml:space="preserve"> children and youth </w:t>
      </w:r>
      <w:r w:rsidR="00C73DB0">
        <w:t>around the world</w:t>
      </w:r>
      <w:r w:rsidR="009524CF">
        <w:t>,</w:t>
      </w:r>
      <w:r w:rsidR="00C73DB0">
        <w:t xml:space="preserve"> is</w:t>
      </w:r>
      <w:r w:rsidR="009524CF">
        <w:t xml:space="preserve"> called</w:t>
      </w:r>
      <w:r w:rsidR="00C73DB0">
        <w:t xml:space="preserve"> </w:t>
      </w:r>
      <w:r w:rsidR="00967BA4">
        <w:t>“</w:t>
      </w:r>
      <w:r w:rsidR="00C73DB0">
        <w:t>creative c</w:t>
      </w:r>
      <w:r w:rsidRPr="00242541">
        <w:t>omp</w:t>
      </w:r>
      <w:r w:rsidRPr="00242541">
        <w:t>u</w:t>
      </w:r>
      <w:r w:rsidRPr="00242541">
        <w:t>ting</w:t>
      </w:r>
      <w:r w:rsidR="00967BA4">
        <w:t>”</w:t>
      </w:r>
      <w:r w:rsidRPr="00242541">
        <w:t xml:space="preserve"> (Yang &amp; Zhang, 2016)</w:t>
      </w:r>
      <w:r w:rsidR="00C73DB0">
        <w:t xml:space="preserve">, </w:t>
      </w:r>
      <w:r w:rsidR="00967BA4">
        <w:t>“</w:t>
      </w:r>
      <w:r w:rsidR="00C73DB0">
        <w:t>creative c</w:t>
      </w:r>
      <w:r w:rsidRPr="00242541">
        <w:t>oding</w:t>
      </w:r>
      <w:r w:rsidR="00967BA4">
        <w:t>”</w:t>
      </w:r>
      <w:r w:rsidR="00C73DB0">
        <w:t xml:space="preserve"> (Bergstrom &amp; Lotto, 2015) or </w:t>
      </w:r>
      <w:r w:rsidR="00967BA4">
        <w:t>“</w:t>
      </w:r>
      <w:r w:rsidR="00C73DB0">
        <w:t>creative p</w:t>
      </w:r>
      <w:r w:rsidRPr="00242541">
        <w:t>rogramming</w:t>
      </w:r>
      <w:r w:rsidR="00967BA4">
        <w:t>”</w:t>
      </w:r>
      <w:r w:rsidRPr="00242541">
        <w:t xml:space="preserve"> (Park, 2016). </w:t>
      </w:r>
    </w:p>
    <w:p w14:paraId="23BCA634" w14:textId="77777777" w:rsidR="00FA7EAF" w:rsidRDefault="00D81DEB" w:rsidP="00343C3D">
      <w:r w:rsidRPr="009D621E">
        <w:t xml:space="preserve">Creative </w:t>
      </w:r>
      <w:r w:rsidR="006607CF">
        <w:t>computing</w:t>
      </w:r>
      <w:r w:rsidRPr="009D621E">
        <w:t xml:space="preserve"> is not a new idea</w:t>
      </w:r>
      <w:r w:rsidR="006E0728">
        <w:t>,</w:t>
      </w:r>
      <w:r w:rsidRPr="009D621E">
        <w:t xml:space="preserve"> but</w:t>
      </w:r>
      <w:r w:rsidR="006E0728">
        <w:t xml:space="preserve"> rather,</w:t>
      </w:r>
      <w:r w:rsidRPr="009D621E">
        <w:t xml:space="preserve"> </w:t>
      </w:r>
      <w:r w:rsidR="006E0728">
        <w:t>the</w:t>
      </w:r>
      <w:r w:rsidR="006E0728" w:rsidRPr="009D621E">
        <w:t xml:space="preserve"> </w:t>
      </w:r>
      <w:r w:rsidRPr="009D621E">
        <w:t>refinement</w:t>
      </w:r>
      <w:r w:rsidR="002577E9" w:rsidRPr="009D621E">
        <w:t xml:space="preserve"> of</w:t>
      </w:r>
      <w:r w:rsidRPr="009D621E">
        <w:t xml:space="preserve"> </w:t>
      </w:r>
      <w:r w:rsidR="006E0728">
        <w:t xml:space="preserve">a previous </w:t>
      </w:r>
      <w:r w:rsidRPr="009D621E">
        <w:t>approach</w:t>
      </w:r>
      <w:r w:rsidR="006E0728">
        <w:t xml:space="preserve"> that</w:t>
      </w:r>
      <w:r w:rsidRPr="009D621E">
        <w:t xml:space="preserve"> was abandoned. Learning programming tools li</w:t>
      </w:r>
      <w:r w:rsidR="002577E9" w:rsidRPr="009D621E">
        <w:t xml:space="preserve">ke Basic, Logo, </w:t>
      </w:r>
      <w:r w:rsidR="00C45CA9">
        <w:t xml:space="preserve">and </w:t>
      </w:r>
      <w:r w:rsidR="002577E9" w:rsidRPr="009D621E">
        <w:t xml:space="preserve">Pascal </w:t>
      </w:r>
      <w:r w:rsidR="00C45CA9">
        <w:t>were</w:t>
      </w:r>
      <w:r w:rsidR="002577E9" w:rsidRPr="009D621E">
        <w:t xml:space="preserve"> </w:t>
      </w:r>
      <w:r w:rsidRPr="009D621E">
        <w:t>widespread educ</w:t>
      </w:r>
      <w:r w:rsidRPr="009D621E">
        <w:t>a</w:t>
      </w:r>
      <w:r w:rsidRPr="009D621E">
        <w:t>tion</w:t>
      </w:r>
      <w:r w:rsidR="00C45CA9">
        <w:t>al</w:t>
      </w:r>
      <w:r w:rsidRPr="009D621E">
        <w:t xml:space="preserve"> systems in the 1980s (</w:t>
      </w:r>
      <w:proofErr w:type="spellStart"/>
      <w:r w:rsidRPr="009D621E">
        <w:t>Papert</w:t>
      </w:r>
      <w:proofErr w:type="spellEnd"/>
      <w:r w:rsidRPr="009D621E">
        <w:t xml:space="preserve">, 1980), but </w:t>
      </w:r>
      <w:r w:rsidR="00C45CA9">
        <w:t>were</w:t>
      </w:r>
      <w:r w:rsidR="00C45CA9" w:rsidRPr="009D621E">
        <w:t xml:space="preserve"> </w:t>
      </w:r>
      <w:r w:rsidR="00C45CA9">
        <w:t>discarded</w:t>
      </w:r>
      <w:r w:rsidR="00C45CA9" w:rsidRPr="009D621E">
        <w:t xml:space="preserve"> </w:t>
      </w:r>
      <w:r w:rsidR="002577E9" w:rsidRPr="009D621E">
        <w:t xml:space="preserve">in the 90s with the </w:t>
      </w:r>
      <w:r w:rsidR="00C45CA9">
        <w:t>rise</w:t>
      </w:r>
      <w:r w:rsidR="00C45CA9" w:rsidRPr="009D621E">
        <w:t xml:space="preserve"> </w:t>
      </w:r>
      <w:r w:rsidR="00C73DB0">
        <w:t xml:space="preserve">of </w:t>
      </w:r>
      <w:r w:rsidRPr="009D621E">
        <w:t>the I</w:t>
      </w:r>
      <w:r w:rsidRPr="009D621E">
        <w:t>n</w:t>
      </w:r>
      <w:r w:rsidRPr="009D621E">
        <w:t>ternet (Kaf</w:t>
      </w:r>
      <w:r w:rsidR="00A8051A">
        <w:t>ai &amp; Burke, 2015).</w:t>
      </w:r>
      <w:r w:rsidRPr="00E34F9A">
        <w:t xml:space="preserve"> </w:t>
      </w:r>
      <w:r w:rsidR="00C45CA9">
        <w:rPr>
          <w:rFonts w:asciiTheme="majorBidi" w:hAnsiTheme="majorBidi" w:cstheme="majorBidi"/>
        </w:rPr>
        <w:t>Today,</w:t>
      </w:r>
      <w:r w:rsidR="00C45CA9" w:rsidRPr="00E34F9A" w:rsidDel="00C45CA9">
        <w:rPr>
          <w:rFonts w:asciiTheme="majorBidi" w:hAnsiTheme="majorBidi" w:cstheme="majorBidi"/>
        </w:rPr>
        <w:t xml:space="preserve"> </w:t>
      </w:r>
      <w:r w:rsidR="00E34F9A" w:rsidRPr="00E34F9A">
        <w:rPr>
          <w:rFonts w:asciiTheme="majorBidi" w:hAnsiTheme="majorBidi" w:cstheme="majorBidi"/>
        </w:rPr>
        <w:t>efforts a</w:t>
      </w:r>
      <w:r w:rsidR="00C73DB0">
        <w:rPr>
          <w:rFonts w:asciiTheme="majorBidi" w:hAnsiTheme="majorBidi" w:cstheme="majorBidi"/>
        </w:rPr>
        <w:t>re being invested in designing apps</w:t>
      </w:r>
      <w:r w:rsidR="00E34F9A" w:rsidRPr="00E34F9A">
        <w:rPr>
          <w:rFonts w:asciiTheme="majorBidi" w:hAnsiTheme="majorBidi" w:cstheme="majorBidi"/>
        </w:rPr>
        <w:t xml:space="preserve"> that enable the construction of </w:t>
      </w:r>
      <w:r w:rsidR="00C73DB0">
        <w:rPr>
          <w:rFonts w:asciiTheme="majorBidi" w:hAnsiTheme="majorBidi" w:cstheme="majorBidi"/>
        </w:rPr>
        <w:t>digital artifacts</w:t>
      </w:r>
      <w:r w:rsidR="00E34F9A" w:rsidRPr="00E34F9A">
        <w:rPr>
          <w:rFonts w:asciiTheme="majorBidi" w:hAnsiTheme="majorBidi" w:cstheme="majorBidi"/>
        </w:rPr>
        <w:t xml:space="preserve"> with a minimum requirement </w:t>
      </w:r>
      <w:r w:rsidR="00C45CA9">
        <w:rPr>
          <w:rFonts w:asciiTheme="majorBidi" w:hAnsiTheme="majorBidi" w:cstheme="majorBidi"/>
        </w:rPr>
        <w:t>of</w:t>
      </w:r>
      <w:r w:rsidR="00C45CA9" w:rsidRPr="00E34F9A">
        <w:rPr>
          <w:rFonts w:asciiTheme="majorBidi" w:hAnsiTheme="majorBidi" w:cstheme="majorBidi"/>
        </w:rPr>
        <w:t xml:space="preserve"> </w:t>
      </w:r>
      <w:r w:rsidR="00E34F9A" w:rsidRPr="00E34F9A">
        <w:rPr>
          <w:rFonts w:asciiTheme="majorBidi" w:hAnsiTheme="majorBidi" w:cstheme="majorBidi"/>
        </w:rPr>
        <w:t>prior programming knowledge.</w:t>
      </w:r>
      <w:r w:rsidR="00E34F9A">
        <w:rPr>
          <w:rFonts w:asciiTheme="majorBidi" w:hAnsiTheme="majorBidi" w:cstheme="majorBidi"/>
        </w:rPr>
        <w:t xml:space="preserve"> </w:t>
      </w:r>
      <w:r w:rsidR="002577E9" w:rsidRPr="00E819A5">
        <w:t>C</w:t>
      </w:r>
      <w:r w:rsidRPr="00E819A5">
        <w:t xml:space="preserve">ontemporary </w:t>
      </w:r>
      <w:r w:rsidR="002577E9" w:rsidRPr="00E819A5">
        <w:t>programming applications</w:t>
      </w:r>
      <w:r w:rsidR="00967BA4">
        <w:t>,</w:t>
      </w:r>
      <w:r w:rsidR="002577E9" w:rsidRPr="00E819A5">
        <w:t xml:space="preserve"> </w:t>
      </w:r>
      <w:r w:rsidR="00982285" w:rsidRPr="00E819A5">
        <w:t xml:space="preserve">such </w:t>
      </w:r>
      <w:r w:rsidRPr="00E819A5">
        <w:t xml:space="preserve">as Scratch Online, Planet Kodu, </w:t>
      </w:r>
      <w:proofErr w:type="spellStart"/>
      <w:r w:rsidR="002577E9" w:rsidRPr="00E819A5">
        <w:t>CodeMonkey</w:t>
      </w:r>
      <w:proofErr w:type="spellEnd"/>
      <w:r w:rsidR="002577E9" w:rsidRPr="00E819A5">
        <w:t xml:space="preserve">, </w:t>
      </w:r>
      <w:r w:rsidRPr="00E819A5">
        <w:t xml:space="preserve">Alice, </w:t>
      </w:r>
      <w:proofErr w:type="spellStart"/>
      <w:r w:rsidRPr="00E819A5">
        <w:t>Newgrounds</w:t>
      </w:r>
      <w:proofErr w:type="spellEnd"/>
      <w:r w:rsidRPr="00E819A5">
        <w:t>, Looking Glass</w:t>
      </w:r>
      <w:r w:rsidR="00982285" w:rsidRPr="00E819A5">
        <w:t>,</w:t>
      </w:r>
      <w:r w:rsidRPr="00E819A5">
        <w:t xml:space="preserve"> </w:t>
      </w:r>
      <w:r w:rsidR="00C45CA9">
        <w:t xml:space="preserve">and </w:t>
      </w:r>
      <w:r w:rsidR="00E34F9A">
        <w:t xml:space="preserve">EJS, </w:t>
      </w:r>
      <w:r w:rsidRPr="00E819A5">
        <w:t>encourage young people to program</w:t>
      </w:r>
      <w:r w:rsidR="00C45CA9">
        <w:t>,</w:t>
      </w:r>
      <w:r w:rsidRPr="00E819A5">
        <w:t xml:space="preserve"> not as a way </w:t>
      </w:r>
      <w:r w:rsidR="004B3F17">
        <w:t>of</w:t>
      </w:r>
      <w:r w:rsidR="004B3F17" w:rsidRPr="00E819A5">
        <w:t xml:space="preserve"> </w:t>
      </w:r>
      <w:r w:rsidRPr="00E819A5">
        <w:t>learn</w:t>
      </w:r>
      <w:r w:rsidR="004B3F17">
        <w:t>ing</w:t>
      </w:r>
      <w:r w:rsidRPr="00E819A5">
        <w:t xml:space="preserve"> programming </w:t>
      </w:r>
      <w:r w:rsidR="00E819A5" w:rsidRPr="00E819A5">
        <w:t>per se</w:t>
      </w:r>
      <w:r w:rsidR="00C45CA9">
        <w:t>,</w:t>
      </w:r>
      <w:r w:rsidRPr="00E819A5">
        <w:t xml:space="preserve"> but rather</w:t>
      </w:r>
      <w:r w:rsidR="00C45CA9">
        <w:t>,</w:t>
      </w:r>
      <w:r w:rsidRPr="00E819A5">
        <w:t xml:space="preserve"> as an opportunity to create</w:t>
      </w:r>
      <w:r w:rsidR="00FA7EAF" w:rsidRPr="00FA7EAF">
        <w:t xml:space="preserve"> </w:t>
      </w:r>
      <w:r w:rsidR="00FA7EAF" w:rsidRPr="00E819A5">
        <w:t xml:space="preserve">and share their ideas and digital artifacts </w:t>
      </w:r>
      <w:r w:rsidR="00FA7EAF">
        <w:t xml:space="preserve">with other users </w:t>
      </w:r>
      <w:r w:rsidR="00FA7EAF" w:rsidRPr="00E819A5">
        <w:t>through the network</w:t>
      </w:r>
      <w:r w:rsidR="00964327">
        <w:t xml:space="preserve"> (</w:t>
      </w:r>
      <w:r w:rsidR="00A476DC">
        <w:t>Brennan</w:t>
      </w:r>
      <w:r w:rsidR="00A476DC">
        <w:rPr>
          <w:rStyle w:val="HebrewChar"/>
          <w:szCs w:val="22"/>
        </w:rPr>
        <w:t xml:space="preserve"> &amp; Resnick, 2012; </w:t>
      </w:r>
      <w:r w:rsidR="00964327">
        <w:rPr>
          <w:rStyle w:val="HebrewChar"/>
          <w:szCs w:val="22"/>
        </w:rPr>
        <w:t xml:space="preserve">Zuckerman, Blau, </w:t>
      </w:r>
      <w:r w:rsidR="00964327" w:rsidRPr="00964327">
        <w:rPr>
          <w:rStyle w:val="HebrewChar"/>
          <w:szCs w:val="22"/>
        </w:rPr>
        <w:t>&amp; Monroy-Hernández</w:t>
      </w:r>
      <w:r w:rsidR="00964327" w:rsidRPr="00964327">
        <w:rPr>
          <w:szCs w:val="22"/>
        </w:rPr>
        <w:t>, 2009</w:t>
      </w:r>
      <w:r w:rsidR="00572A23">
        <w:t xml:space="preserve">). </w:t>
      </w:r>
      <w:r w:rsidR="00C45CA9">
        <w:t xml:space="preserve">Indeed, </w:t>
      </w:r>
      <w:r w:rsidR="00C45CA9" w:rsidRPr="00E819A5">
        <w:t>to emphasize this point we have chosen</w:t>
      </w:r>
      <w:r w:rsidR="006607CF" w:rsidRPr="006607CF">
        <w:t xml:space="preserve"> </w:t>
      </w:r>
      <w:r w:rsidR="006607CF">
        <w:t xml:space="preserve">to use </w:t>
      </w:r>
      <w:r w:rsidR="00C45CA9" w:rsidRPr="00E819A5">
        <w:t xml:space="preserve">the term </w:t>
      </w:r>
      <w:r w:rsidR="00967BA4">
        <w:t>“</w:t>
      </w:r>
      <w:r w:rsidR="00C45CA9" w:rsidRPr="00E819A5">
        <w:t>creative computing</w:t>
      </w:r>
      <w:r w:rsidR="00967BA4">
        <w:t>”</w:t>
      </w:r>
      <w:r w:rsidR="00C45CA9" w:rsidRPr="00E819A5">
        <w:t xml:space="preserve"> </w:t>
      </w:r>
      <w:r w:rsidR="004B3F17">
        <w:t>in our paper</w:t>
      </w:r>
      <w:r w:rsidR="004B3F17" w:rsidRPr="00E819A5">
        <w:t xml:space="preserve"> </w:t>
      </w:r>
      <w:r w:rsidR="00C45CA9" w:rsidRPr="00E819A5">
        <w:t>ra</w:t>
      </w:r>
      <w:r w:rsidR="00C45CA9">
        <w:t>ther tha</w:t>
      </w:r>
      <w:r w:rsidR="00C45CA9" w:rsidRPr="00E819A5">
        <w:t xml:space="preserve">n coding or </w:t>
      </w:r>
      <w:r w:rsidR="00C45CA9" w:rsidRPr="00131137">
        <w:t>programming</w:t>
      </w:r>
      <w:r w:rsidR="00C45CA9">
        <w:t xml:space="preserve">. </w:t>
      </w:r>
      <w:r w:rsidR="00131137" w:rsidRPr="00131137">
        <w:t>These current appl</w:t>
      </w:r>
      <w:r w:rsidR="00131137" w:rsidRPr="00131137">
        <w:t>i</w:t>
      </w:r>
      <w:r w:rsidR="00131137" w:rsidRPr="00131137">
        <w:t>cations</w:t>
      </w:r>
      <w:r w:rsidRPr="00131137">
        <w:t xml:space="preserve"> effectively combine programming </w:t>
      </w:r>
      <w:r w:rsidR="00C45CA9">
        <w:t xml:space="preserve">learning </w:t>
      </w:r>
      <w:r w:rsidR="00131137" w:rsidRPr="00131137">
        <w:t xml:space="preserve">with </w:t>
      </w:r>
      <w:r w:rsidR="00C45CA9" w:rsidRPr="00131137">
        <w:t>participati</w:t>
      </w:r>
      <w:r w:rsidR="00C45CA9">
        <w:t>on</w:t>
      </w:r>
      <w:r w:rsidR="00C45CA9" w:rsidRPr="00131137">
        <w:t xml:space="preserve"> </w:t>
      </w:r>
      <w:r w:rsidR="00131137" w:rsidRPr="00131137">
        <w:t xml:space="preserve">in </w:t>
      </w:r>
      <w:r w:rsidR="00B36DDF">
        <w:t>an</w:t>
      </w:r>
      <w:r w:rsidRPr="00131137">
        <w:t xml:space="preserve"> </w:t>
      </w:r>
      <w:r w:rsidR="00131137" w:rsidRPr="00131137">
        <w:t xml:space="preserve">online </w:t>
      </w:r>
      <w:r w:rsidRPr="00131137">
        <w:t>community and allow</w:t>
      </w:r>
      <w:r w:rsidR="00131137" w:rsidRPr="00131137">
        <w:t xml:space="preserve"> </w:t>
      </w:r>
      <w:r w:rsidRPr="00131137">
        <w:t xml:space="preserve">teens to create and share </w:t>
      </w:r>
      <w:r w:rsidR="00131137" w:rsidRPr="00131137">
        <w:t>their interactive</w:t>
      </w:r>
      <w:r w:rsidRPr="00131137">
        <w:t xml:space="preserve"> projects, ranging from digital storytell</w:t>
      </w:r>
      <w:r w:rsidR="00131137" w:rsidRPr="00131137">
        <w:t>ing</w:t>
      </w:r>
      <w:r w:rsidRPr="00131137">
        <w:t>, simul</w:t>
      </w:r>
      <w:r w:rsidRPr="00131137">
        <w:t>a</w:t>
      </w:r>
      <w:r w:rsidRPr="00131137">
        <w:t xml:space="preserve">tions, </w:t>
      </w:r>
      <w:r w:rsidR="00C45CA9">
        <w:t xml:space="preserve">and </w:t>
      </w:r>
      <w:r w:rsidRPr="0046053A">
        <w:t>games</w:t>
      </w:r>
      <w:r w:rsidR="0053004D">
        <w:t>,</w:t>
      </w:r>
      <w:r w:rsidRPr="0046053A">
        <w:t xml:space="preserve"> to programmable </w:t>
      </w:r>
      <w:r w:rsidR="00131137" w:rsidRPr="0046053A">
        <w:t xml:space="preserve">digital </w:t>
      </w:r>
      <w:r w:rsidRPr="0046053A">
        <w:t>clothes (</w:t>
      </w:r>
      <w:r w:rsidR="00A476DC">
        <w:t xml:space="preserve">Brennan, Chung, </w:t>
      </w:r>
      <w:r w:rsidR="00A476DC" w:rsidRPr="00A476DC">
        <w:t xml:space="preserve">&amp; </w:t>
      </w:r>
      <w:proofErr w:type="spellStart"/>
      <w:r w:rsidR="00A476DC" w:rsidRPr="00A476DC">
        <w:t>Hawson</w:t>
      </w:r>
      <w:proofErr w:type="spellEnd"/>
      <w:r w:rsidR="00A476DC">
        <w:t xml:space="preserve">, 2011; </w:t>
      </w:r>
      <w:r w:rsidRPr="0046053A">
        <w:t>Kafai &amp; Burke, 2015). Res</w:t>
      </w:r>
      <w:r w:rsidR="0046053A">
        <w:t xml:space="preserve">nick, the </w:t>
      </w:r>
      <w:r w:rsidRPr="0046053A">
        <w:t>head of the MIT Media Lab</w:t>
      </w:r>
      <w:r w:rsidR="00C45CA9">
        <w:t>,</w:t>
      </w:r>
      <w:r w:rsidRPr="0046053A">
        <w:t xml:space="preserve"> </w:t>
      </w:r>
      <w:r w:rsidR="00C45CA9">
        <w:t>who</w:t>
      </w:r>
      <w:r w:rsidR="0046053A">
        <w:t xml:space="preserve"> </w:t>
      </w:r>
      <w:r w:rsidRPr="00E34F9A">
        <w:t>devel</w:t>
      </w:r>
      <w:r w:rsidR="0046053A" w:rsidRPr="00E34F9A">
        <w:t>oped</w:t>
      </w:r>
      <w:r w:rsidR="00C45CA9">
        <w:t xml:space="preserve"> the</w:t>
      </w:r>
      <w:r w:rsidR="0046053A" w:rsidRPr="00E34F9A">
        <w:t xml:space="preserve"> </w:t>
      </w:r>
      <w:r w:rsidR="00E34F9A" w:rsidRPr="00E34F9A">
        <w:rPr>
          <w:rFonts w:asciiTheme="majorBidi" w:hAnsiTheme="majorBidi" w:cstheme="majorBidi"/>
        </w:rPr>
        <w:t>Scratch</w:t>
      </w:r>
      <w:r w:rsidR="002B4718">
        <w:rPr>
          <w:rFonts w:asciiTheme="majorBidi" w:hAnsiTheme="majorBidi" w:cstheme="majorBidi"/>
        </w:rPr>
        <w:t xml:space="preserve"> </w:t>
      </w:r>
      <w:r w:rsidR="0046053A" w:rsidRPr="00E34F9A">
        <w:t>app</w:t>
      </w:r>
      <w:r w:rsidR="00C73DB0">
        <w:t xml:space="preserve"> </w:t>
      </w:r>
      <w:r w:rsidR="002B4718">
        <w:t>(</w:t>
      </w:r>
      <w:hyperlink r:id="rId12" w:history="1">
        <w:r w:rsidR="002B4718" w:rsidRPr="00235B3B">
          <w:rPr>
            <w:rStyle w:val="Hyperlink"/>
          </w:rPr>
          <w:t>http://scratch.mit.edu/</w:t>
        </w:r>
      </w:hyperlink>
      <w:r w:rsidR="002B4718">
        <w:t xml:space="preserve">) </w:t>
      </w:r>
      <w:r w:rsidR="00C73DB0">
        <w:t>used in our study</w:t>
      </w:r>
      <w:r w:rsidR="0046053A" w:rsidRPr="00E34F9A">
        <w:t xml:space="preserve">, </w:t>
      </w:r>
      <w:r w:rsidR="004112A0">
        <w:t xml:space="preserve">claimed that </w:t>
      </w:r>
      <w:r w:rsidR="0046053A" w:rsidRPr="00E34F9A">
        <w:t>this</w:t>
      </w:r>
      <w:r w:rsidR="0046053A" w:rsidRPr="0046053A">
        <w:t xml:space="preserve"> technology </w:t>
      </w:r>
      <w:r w:rsidRPr="0046053A">
        <w:t>teaches chil</w:t>
      </w:r>
      <w:r w:rsidR="0046053A" w:rsidRPr="0046053A">
        <w:t xml:space="preserve">dren to </w:t>
      </w:r>
      <w:r w:rsidRPr="0046053A">
        <w:t>be cr</w:t>
      </w:r>
      <w:r w:rsidRPr="0046053A">
        <w:t>e</w:t>
      </w:r>
      <w:r w:rsidRPr="0046053A">
        <w:t>a</w:t>
      </w:r>
      <w:r w:rsidR="0046053A" w:rsidRPr="0046053A">
        <w:t xml:space="preserve">tive and </w:t>
      </w:r>
      <w:r w:rsidRPr="0046053A">
        <w:t xml:space="preserve">to think in a structured and collaborative </w:t>
      </w:r>
      <w:r w:rsidR="0046053A" w:rsidRPr="0046053A">
        <w:t>way</w:t>
      </w:r>
      <w:r w:rsidRPr="0046053A">
        <w:t xml:space="preserve"> (Flanagan, 2015).</w:t>
      </w:r>
      <w:r w:rsidR="00082220">
        <w:t xml:space="preserve"> However, based on </w:t>
      </w:r>
      <w:r w:rsidR="004B3F17">
        <w:t>a</w:t>
      </w:r>
      <w:r w:rsidR="004B3F17" w:rsidRPr="00082220">
        <w:t xml:space="preserve"> </w:t>
      </w:r>
      <w:r w:rsidR="00082220" w:rsidRPr="00082220">
        <w:t xml:space="preserve">review of 27 available intervention studies, Lye and Koh (2014) </w:t>
      </w:r>
      <w:r w:rsidR="00082220">
        <w:t>called</w:t>
      </w:r>
      <w:r w:rsidR="00082220" w:rsidRPr="00082220">
        <w:t xml:space="preserve"> for more K-12 interve</w:t>
      </w:r>
      <w:r w:rsidR="00082220" w:rsidRPr="00082220">
        <w:t>n</w:t>
      </w:r>
      <w:r w:rsidR="00082220" w:rsidRPr="00082220">
        <w:t xml:space="preserve">tion studies centering on computational practices and </w:t>
      </w:r>
      <w:r w:rsidR="004B3F17">
        <w:t xml:space="preserve">the </w:t>
      </w:r>
      <w:r w:rsidR="00082220" w:rsidRPr="00082220">
        <w:t>computational perspectives of students. </w:t>
      </w:r>
    </w:p>
    <w:p w14:paraId="1740EF10" w14:textId="77777777" w:rsidR="00A8051A" w:rsidRDefault="00A8051A" w:rsidP="00343C3D">
      <w:r w:rsidRPr="00D81DEB">
        <w:t xml:space="preserve">This paper reports </w:t>
      </w:r>
      <w:r>
        <w:t>findings from an</w:t>
      </w:r>
      <w:r w:rsidRPr="00D81DEB">
        <w:t xml:space="preserve"> experiment </w:t>
      </w:r>
      <w:r w:rsidR="004B3F17" w:rsidRPr="00D81DEB">
        <w:t xml:space="preserve">among at-risk youth and </w:t>
      </w:r>
      <w:r w:rsidR="00967BA4">
        <w:t>“</w:t>
      </w:r>
      <w:r w:rsidR="004B3F17" w:rsidRPr="00D81DEB">
        <w:t>normative</w:t>
      </w:r>
      <w:r w:rsidR="00967BA4">
        <w:t>”</w:t>
      </w:r>
      <w:r w:rsidR="004B3F17" w:rsidRPr="00D81DEB">
        <w:t xml:space="preserve"> high-school students </w:t>
      </w:r>
      <w:r w:rsidRPr="00D81DEB">
        <w:t xml:space="preserve">that explores the impact of </w:t>
      </w:r>
      <w:r>
        <w:t xml:space="preserve">a </w:t>
      </w:r>
      <w:r w:rsidRPr="00D81DEB">
        <w:t xml:space="preserve">short </w:t>
      </w:r>
      <w:r w:rsidR="004B3F17">
        <w:t xml:space="preserve">creative computing </w:t>
      </w:r>
      <w:r w:rsidRPr="00D81DEB">
        <w:t>intervention</w:t>
      </w:r>
      <w:r>
        <w:t xml:space="preserve"> on their </w:t>
      </w:r>
      <w:r w:rsidRPr="00D81DEB">
        <w:t>per</w:t>
      </w:r>
      <w:r>
        <w:t>ception of intelligence</w:t>
      </w:r>
      <w:r w:rsidRPr="00D81DEB">
        <w:t xml:space="preserve"> as </w:t>
      </w:r>
      <w:r>
        <w:t xml:space="preserve">either </w:t>
      </w:r>
      <w:r w:rsidRPr="00D81DEB">
        <w:t>fixed</w:t>
      </w:r>
      <w:r>
        <w:t xml:space="preserve"> or </w:t>
      </w:r>
      <w:r w:rsidRPr="00D81DEB">
        <w:t xml:space="preserve">incremental </w:t>
      </w:r>
      <w:r>
        <w:t xml:space="preserve">and on </w:t>
      </w:r>
      <w:r w:rsidRPr="00D81DEB">
        <w:t xml:space="preserve">the quality of </w:t>
      </w:r>
      <w:r>
        <w:t>digital self-representations pr</w:t>
      </w:r>
      <w:r>
        <w:t>o</w:t>
      </w:r>
      <w:r>
        <w:t xml:space="preserve">grammed though a </w:t>
      </w:r>
      <w:r w:rsidRPr="00D81DEB">
        <w:t xml:space="preserve">creative computing </w:t>
      </w:r>
      <w:r>
        <w:t>app</w:t>
      </w:r>
      <w:r w:rsidRPr="00D81DEB">
        <w:t>.</w:t>
      </w:r>
    </w:p>
    <w:p w14:paraId="311FE7F2" w14:textId="77777777" w:rsidR="00A8051A" w:rsidRDefault="00A8051A" w:rsidP="00A8051A">
      <w:pPr>
        <w:pStyle w:val="Heading2"/>
      </w:pPr>
      <w:r>
        <w:t>Frameworks and Literature Review</w:t>
      </w:r>
    </w:p>
    <w:p w14:paraId="3011EC0F" w14:textId="77777777" w:rsidR="00C73DB0" w:rsidRPr="00D81DEB" w:rsidRDefault="00C73DB0" w:rsidP="00343C3D">
      <w:r>
        <w:t>T</w:t>
      </w:r>
      <w:r w:rsidR="00B01E93">
        <w:t>he t</w:t>
      </w:r>
      <w:r>
        <w:t>heoretical framework underlying this</w:t>
      </w:r>
      <w:r w:rsidRPr="00D81DEB">
        <w:t xml:space="preserve"> trend </w:t>
      </w:r>
      <w:r>
        <w:t xml:space="preserve">of creative computing </w:t>
      </w:r>
      <w:r w:rsidRPr="00D81DEB">
        <w:t xml:space="preserve">is </w:t>
      </w:r>
      <w:r>
        <w:t xml:space="preserve">a learning approach called </w:t>
      </w:r>
      <w:r w:rsidRPr="00C73DB0">
        <w:rPr>
          <w:i/>
          <w:iCs/>
        </w:rPr>
        <w:t>Constructionism</w:t>
      </w:r>
      <w:r w:rsidRPr="00DE50B3">
        <w:rPr>
          <w:b/>
          <w:bCs/>
        </w:rPr>
        <w:t xml:space="preserve"> </w:t>
      </w:r>
      <w:r w:rsidRPr="00D81DEB">
        <w:t>(</w:t>
      </w:r>
      <w:proofErr w:type="spellStart"/>
      <w:r w:rsidRPr="00D81DEB">
        <w:t>Papert</w:t>
      </w:r>
      <w:proofErr w:type="spellEnd"/>
      <w:r w:rsidRPr="00D81DEB">
        <w:t xml:space="preserve">, 1980). </w:t>
      </w:r>
      <w:r>
        <w:t>According to this learning theory,</w:t>
      </w:r>
      <w:r w:rsidRPr="00D81DEB">
        <w:t xml:space="preserve"> people learn more e</w:t>
      </w:r>
      <w:r w:rsidRPr="00D81DEB">
        <w:t>f</w:t>
      </w:r>
      <w:r w:rsidRPr="00D81DEB">
        <w:t>fectively while creating tangible outcomes, both physical environment</w:t>
      </w:r>
      <w:r w:rsidR="00B01E93">
        <w:t>s</w:t>
      </w:r>
      <w:r w:rsidRPr="00D81DEB">
        <w:t xml:space="preserve"> and </w:t>
      </w:r>
      <w:r>
        <w:t>digital artifacts</w:t>
      </w:r>
      <w:r w:rsidRPr="00D81DEB">
        <w:t xml:space="preserve">. </w:t>
      </w:r>
      <w:r>
        <w:t>This approach emphasizes the importance of facilitat</w:t>
      </w:r>
      <w:r w:rsidR="00B01E93">
        <w:t>ing</w:t>
      </w:r>
      <w:r>
        <w:t xml:space="preserve"> </w:t>
      </w:r>
      <w:r w:rsidR="00B01E93">
        <w:t>students</w:t>
      </w:r>
      <w:r w:rsidR="00967BA4">
        <w:t>’</w:t>
      </w:r>
      <w:r w:rsidR="00B01E93">
        <w:t xml:space="preserve"> </w:t>
      </w:r>
      <w:r>
        <w:t xml:space="preserve">use of technology as </w:t>
      </w:r>
      <w:r w:rsidR="00967BA4">
        <w:t>‘</w:t>
      </w:r>
      <w:r>
        <w:t>building mat</w:t>
      </w:r>
      <w:r>
        <w:t>e</w:t>
      </w:r>
      <w:r>
        <w:t>rial</w:t>
      </w:r>
      <w:r w:rsidR="00967BA4">
        <w:t>’</w:t>
      </w:r>
      <w:r>
        <w:t xml:space="preserve"> to create digital outcomes or </w:t>
      </w:r>
      <w:r w:rsidR="00B01E93">
        <w:t>artifacts</w:t>
      </w:r>
      <w:r>
        <w:t xml:space="preserve">. </w:t>
      </w:r>
      <w:proofErr w:type="spellStart"/>
      <w:r>
        <w:t>Papert</w:t>
      </w:r>
      <w:proofErr w:type="spellEnd"/>
      <w:r>
        <w:t xml:space="preserve"> cla</w:t>
      </w:r>
      <w:r w:rsidR="00B01E93">
        <w:t>i</w:t>
      </w:r>
      <w:r>
        <w:t xml:space="preserve">med that in the process of creating these outcomes, over time, digital devices become </w:t>
      </w:r>
      <w:r w:rsidR="00967BA4">
        <w:t>‘</w:t>
      </w:r>
      <w:r>
        <w:t>objects to think with</w:t>
      </w:r>
      <w:r w:rsidR="00967BA4">
        <w:t>’</w:t>
      </w:r>
      <w:r>
        <w:t xml:space="preserve">; they enable students to learn how to learn and how to solve problems. </w:t>
      </w:r>
    </w:p>
    <w:p w14:paraId="3A99B751" w14:textId="77777777" w:rsidR="00FA7EAF" w:rsidRPr="00BE22C5" w:rsidRDefault="00D81DEB" w:rsidP="00343C3D">
      <w:pPr>
        <w:rPr>
          <w:color w:val="000000"/>
          <w:sz w:val="24"/>
        </w:rPr>
      </w:pPr>
      <w:r w:rsidRPr="00E34F9A">
        <w:t>The</w:t>
      </w:r>
      <w:r w:rsidR="00E34F9A">
        <w:t xml:space="preserve"> learning exp</w:t>
      </w:r>
      <w:r w:rsidR="00C73DB0">
        <w:t xml:space="preserve">eriences offered by </w:t>
      </w:r>
      <w:r w:rsidR="00E34F9A">
        <w:t xml:space="preserve">creative computing </w:t>
      </w:r>
      <w:r w:rsidR="00B01E93">
        <w:t xml:space="preserve">applications </w:t>
      </w:r>
      <w:r w:rsidRPr="00E34F9A">
        <w:t>are in line with recent arg</w:t>
      </w:r>
      <w:r w:rsidRPr="00E34F9A">
        <w:t>u</w:t>
      </w:r>
      <w:r w:rsidRPr="00E34F9A">
        <w:t>ments on the importance of</w:t>
      </w:r>
      <w:r w:rsidR="00E34F9A">
        <w:t xml:space="preserve"> developing</w:t>
      </w:r>
      <w:r w:rsidRPr="00E34F9A">
        <w:t xml:space="preserve"> </w:t>
      </w:r>
      <w:r w:rsidRPr="00E34F9A">
        <w:rPr>
          <w:i/>
          <w:iCs/>
        </w:rPr>
        <w:t>computational thinking</w:t>
      </w:r>
      <w:r w:rsidR="004C5406">
        <w:rPr>
          <w:i/>
          <w:iCs/>
        </w:rPr>
        <w:t>,</w:t>
      </w:r>
      <w:r w:rsidR="004C5406">
        <w:t xml:space="preserve"> </w:t>
      </w:r>
      <w:r w:rsidRPr="00E34F9A">
        <w:t>the use of concepts from the d</w:t>
      </w:r>
      <w:r w:rsidRPr="00E34F9A">
        <w:t>o</w:t>
      </w:r>
      <w:r w:rsidRPr="00E34F9A">
        <w:t xml:space="preserve">main of </w:t>
      </w:r>
      <w:r w:rsidRPr="008C3383">
        <w:t>computer science and programming to solve problems in other domains (</w:t>
      </w:r>
      <w:proofErr w:type="spellStart"/>
      <w:r w:rsidR="00E34F9A" w:rsidRPr="008C3383">
        <w:t>Sharples</w:t>
      </w:r>
      <w:proofErr w:type="spellEnd"/>
      <w:r w:rsidR="00E34F9A" w:rsidRPr="008C3383">
        <w:t xml:space="preserve"> et al., 2015</w:t>
      </w:r>
      <w:r w:rsidRPr="008C3383">
        <w:t xml:space="preserve">). </w:t>
      </w:r>
      <w:r w:rsidR="00BE22C5" w:rsidRPr="00BE22C5">
        <w:t>The term</w:t>
      </w:r>
      <w:r w:rsidR="007D17AE">
        <w:t>,</w:t>
      </w:r>
      <w:r w:rsidR="00BE22C5" w:rsidRPr="00BE22C5">
        <w:t xml:space="preserve"> </w:t>
      </w:r>
      <w:r w:rsidR="00967BA4">
        <w:t>“</w:t>
      </w:r>
      <w:r w:rsidR="00BE22C5" w:rsidRPr="00BE22C5">
        <w:t>computational thinking</w:t>
      </w:r>
      <w:r w:rsidR="00967BA4">
        <w:t>”</w:t>
      </w:r>
      <w:r w:rsidR="00BE22C5" w:rsidRPr="00BE22C5">
        <w:t xml:space="preserve"> was initially used by </w:t>
      </w:r>
      <w:proofErr w:type="spellStart"/>
      <w:r w:rsidR="00BE22C5" w:rsidRPr="00BE22C5">
        <w:t>Papert</w:t>
      </w:r>
      <w:proofErr w:type="spellEnd"/>
      <w:r w:rsidR="00BE22C5" w:rsidRPr="00BE22C5">
        <w:t xml:space="preserve"> (1996) </w:t>
      </w:r>
      <w:r w:rsidR="00BE22C5">
        <w:t>in order to emph</w:t>
      </w:r>
      <w:r w:rsidR="00BE22C5">
        <w:t>a</w:t>
      </w:r>
      <w:r w:rsidR="00BE22C5">
        <w:t xml:space="preserve">size </w:t>
      </w:r>
      <w:r w:rsidR="00BE22C5" w:rsidRPr="00BE22C5">
        <w:t>the inherent</w:t>
      </w:r>
      <w:r w:rsidR="00BE22C5">
        <w:t>ly</w:t>
      </w:r>
      <w:r w:rsidR="00BE22C5" w:rsidRPr="00BE22C5">
        <w:t xml:space="preserve"> interdisciplinary nature of computing and its potential to engage learners in new ways of thinking</w:t>
      </w:r>
      <w:r w:rsidR="00BE22C5">
        <w:rPr>
          <w:color w:val="000000"/>
          <w:sz w:val="24"/>
        </w:rPr>
        <w:t xml:space="preserve">. </w:t>
      </w:r>
      <w:r w:rsidR="006B42F6" w:rsidRPr="008C3383">
        <w:t xml:space="preserve">Thus, the goal of designing computational artifacts is not to prepare future programmers, but </w:t>
      </w:r>
      <w:r w:rsidR="00C73DB0">
        <w:t xml:space="preserve">rather </w:t>
      </w:r>
      <w:r w:rsidR="006B42F6" w:rsidRPr="008C3383">
        <w:t>to develop computational thinkers who can</w:t>
      </w:r>
      <w:r w:rsidR="008C3383" w:rsidRPr="008C3383">
        <w:t xml:space="preserve"> confidently</w:t>
      </w:r>
      <w:r w:rsidR="007D17AE">
        <w:t xml:space="preserve"> cope</w:t>
      </w:r>
      <w:r w:rsidR="008C3383" w:rsidRPr="008C3383">
        <w:t xml:space="preserve"> with co</w:t>
      </w:r>
      <w:r w:rsidR="008C3383" w:rsidRPr="008C3383">
        <w:t>m</w:t>
      </w:r>
      <w:r w:rsidR="008C3383" w:rsidRPr="008C3383">
        <w:t xml:space="preserve">plexity and with open-ended problems </w:t>
      </w:r>
      <w:r w:rsidR="008C3383">
        <w:t xml:space="preserve">and </w:t>
      </w:r>
      <w:r w:rsidR="006B42F6" w:rsidRPr="008C3383">
        <w:t>transfer computational perspectives across contexts and disciplines</w:t>
      </w:r>
      <w:r w:rsidR="00577B9F">
        <w:t xml:space="preserve"> (Grover &amp; Pea, 2013; </w:t>
      </w:r>
      <w:proofErr w:type="spellStart"/>
      <w:r w:rsidR="00577B9F">
        <w:t>Sharples</w:t>
      </w:r>
      <w:proofErr w:type="spellEnd"/>
      <w:r w:rsidR="00577B9F">
        <w:t xml:space="preserve"> et al., 2015; Wing, 2006)</w:t>
      </w:r>
      <w:r w:rsidR="006B42F6" w:rsidRPr="008C3383">
        <w:t>.</w:t>
      </w:r>
      <w:r w:rsidR="006B42F6">
        <w:t xml:space="preserve"> </w:t>
      </w:r>
      <w:r w:rsidR="00FA7EAF">
        <w:t xml:space="preserve">According to </w:t>
      </w:r>
      <w:proofErr w:type="spellStart"/>
      <w:r w:rsidR="00FA7EAF">
        <w:t>Sharples</w:t>
      </w:r>
      <w:proofErr w:type="spellEnd"/>
      <w:r w:rsidR="00FA7EAF">
        <w:t xml:space="preserve"> and colleagues</w:t>
      </w:r>
      <w:r w:rsidR="00343C3D">
        <w:t xml:space="preserve"> (2015)</w:t>
      </w:r>
      <w:r w:rsidR="00FA7EAF">
        <w:t xml:space="preserve">, </w:t>
      </w:r>
      <w:r w:rsidR="007D17AE">
        <w:t xml:space="preserve">when </w:t>
      </w:r>
      <w:r w:rsidR="00E75C38">
        <w:t>deal</w:t>
      </w:r>
      <w:r w:rsidR="007D17AE">
        <w:t>ing</w:t>
      </w:r>
      <w:r w:rsidR="00E75C38">
        <w:t xml:space="preserve"> with a variety of problems, computational thinking </w:t>
      </w:r>
      <w:r w:rsidR="007D17AE">
        <w:t xml:space="preserve">involves internalization of </w:t>
      </w:r>
      <w:r w:rsidR="00FA7EAF">
        <w:t>the following</w:t>
      </w:r>
      <w:r w:rsidR="00E75C38">
        <w:t xml:space="preserve"> steps: decomposition of a large problem into smaller ones, reco</w:t>
      </w:r>
      <w:r w:rsidR="00E75C38">
        <w:t>g</w:t>
      </w:r>
      <w:r w:rsidR="00E75C38">
        <w:lastRenderedPageBreak/>
        <w:t xml:space="preserve">nition of </w:t>
      </w:r>
      <w:r w:rsidR="00FA7EAF">
        <w:t xml:space="preserve">patterns used </w:t>
      </w:r>
      <w:r w:rsidR="00C73DB0">
        <w:t xml:space="preserve">in the past </w:t>
      </w:r>
      <w:r w:rsidR="00FA7EAF">
        <w:t xml:space="preserve">to </w:t>
      </w:r>
      <w:r w:rsidR="00E75C38">
        <w:t>solv</w:t>
      </w:r>
      <w:r w:rsidR="00FA7EAF">
        <w:t>e</w:t>
      </w:r>
      <w:r w:rsidR="00E75C38">
        <w:t xml:space="preserve"> these problems,</w:t>
      </w:r>
      <w:r w:rsidR="00FA7EAF">
        <w:t xml:space="preserve"> identification of unimportant details and setting the</w:t>
      </w:r>
      <w:r w:rsidR="00C73DB0">
        <w:t xml:space="preserve">m aside, designing and refining </w:t>
      </w:r>
      <w:r w:rsidR="00FA7EAF">
        <w:t>the steps necessary to reach a solution, debugging these steps</w:t>
      </w:r>
      <w:r w:rsidR="00C73DB0">
        <w:t>,</w:t>
      </w:r>
      <w:r w:rsidR="00FA7EAF">
        <w:t xml:space="preserve"> and presenting a solution in a usable form. </w:t>
      </w:r>
      <w:r w:rsidR="00C73DB0">
        <w:t xml:space="preserve"> </w:t>
      </w:r>
    </w:p>
    <w:p w14:paraId="361A7D49" w14:textId="77777777" w:rsidR="00FA7EAF" w:rsidRDefault="009C31A8" w:rsidP="00343C3D">
      <w:r w:rsidRPr="008C3383">
        <w:t xml:space="preserve">Moreover, </w:t>
      </w:r>
      <w:r w:rsidR="00FA7EAF">
        <w:t xml:space="preserve">creative computing </w:t>
      </w:r>
      <w:r w:rsidRPr="008C3383">
        <w:t>is an important design activity which g</w:t>
      </w:r>
      <w:r w:rsidR="00FA7EAF">
        <w:t xml:space="preserve">ives youth a </w:t>
      </w:r>
      <w:r w:rsidR="00E75C38">
        <w:t>real opportun</w:t>
      </w:r>
      <w:r w:rsidR="00E75C38">
        <w:t>i</w:t>
      </w:r>
      <w:r w:rsidR="00E75C38">
        <w:t>ty</w:t>
      </w:r>
      <w:r w:rsidRPr="008C3383">
        <w:t xml:space="preserve"> </w:t>
      </w:r>
      <w:r w:rsidR="007D17AE">
        <w:t>to</w:t>
      </w:r>
      <w:r w:rsidR="007D17AE" w:rsidRPr="008C3383">
        <w:t xml:space="preserve"> </w:t>
      </w:r>
      <w:r w:rsidR="00967BA4">
        <w:t>‘</w:t>
      </w:r>
      <w:r w:rsidR="00E75C38" w:rsidRPr="008C3383">
        <w:rPr>
          <w:i/>
          <w:iCs/>
        </w:rPr>
        <w:t>learn by design</w:t>
      </w:r>
      <w:r w:rsidR="00967BA4">
        <w:t>’</w:t>
      </w:r>
      <w:r w:rsidR="00E75C38">
        <w:t xml:space="preserve"> </w:t>
      </w:r>
      <w:r w:rsidR="001F4FD0">
        <w:t>and to build important 21</w:t>
      </w:r>
      <w:r w:rsidR="001F4FD0" w:rsidRPr="001F4FD0">
        <w:rPr>
          <w:vertAlign w:val="superscript"/>
        </w:rPr>
        <w:t>st</w:t>
      </w:r>
      <w:r w:rsidR="001F4FD0">
        <w:t xml:space="preserve"> </w:t>
      </w:r>
      <w:r w:rsidRPr="008C3383">
        <w:t>century digital literacy competences within the context of a complex design project</w:t>
      </w:r>
      <w:r w:rsidR="00B4506E">
        <w:t xml:space="preserve"> (</w:t>
      </w:r>
      <w:proofErr w:type="spellStart"/>
      <w:r w:rsidR="00B4506E">
        <w:t>Blau</w:t>
      </w:r>
      <w:proofErr w:type="spellEnd"/>
      <w:r w:rsidR="00B4506E">
        <w:t xml:space="preserve"> &amp; Shamir-</w:t>
      </w:r>
      <w:proofErr w:type="spellStart"/>
      <w:r w:rsidR="00B4506E">
        <w:t>Inbal</w:t>
      </w:r>
      <w:proofErr w:type="spellEnd"/>
      <w:r w:rsidR="00B4506E">
        <w:t>, 2016</w:t>
      </w:r>
      <w:r w:rsidR="00343C3D">
        <w:t>;</w:t>
      </w:r>
      <w:r w:rsidR="00343C3D" w:rsidRPr="00343C3D">
        <w:t xml:space="preserve"> </w:t>
      </w:r>
      <w:r w:rsidR="00343C3D">
        <w:t>Brennan &amp; Resnick, 2012</w:t>
      </w:r>
      <w:r w:rsidR="00B4506E">
        <w:t>)</w:t>
      </w:r>
      <w:r w:rsidRPr="008C3383">
        <w:t>.</w:t>
      </w:r>
      <w:r w:rsidR="006B42F6">
        <w:t xml:space="preserve"> </w:t>
      </w:r>
      <w:r w:rsidR="006B42F6" w:rsidRPr="003E7557">
        <w:t>I</w:t>
      </w:r>
      <w:r w:rsidR="006B42F6" w:rsidRPr="003E7557">
        <w:t>n</w:t>
      </w:r>
      <w:r w:rsidR="006B42F6" w:rsidRPr="003E7557">
        <w:t xml:space="preserve">stead of technical details of computation, creative computing emphasizes </w:t>
      </w:r>
      <w:r w:rsidR="007D17AE">
        <w:t xml:space="preserve">the </w:t>
      </w:r>
      <w:r w:rsidR="001F4FD0" w:rsidRPr="003E7557">
        <w:t>interests of youth</w:t>
      </w:r>
      <w:r w:rsidR="001F4FD0">
        <w:t xml:space="preserve">, their vivid </w:t>
      </w:r>
      <w:r w:rsidR="001F4FD0" w:rsidRPr="003E7557">
        <w:t xml:space="preserve">imagination, </w:t>
      </w:r>
      <w:r w:rsidR="001F4FD0">
        <w:t xml:space="preserve">and </w:t>
      </w:r>
      <w:r w:rsidR="007D17AE">
        <w:t xml:space="preserve">the </w:t>
      </w:r>
      <w:r w:rsidR="001F4FD0">
        <w:t>realization of their creative potential</w:t>
      </w:r>
      <w:r w:rsidR="00572A23">
        <w:t xml:space="preserve"> (</w:t>
      </w:r>
      <w:proofErr w:type="spellStart"/>
      <w:r w:rsidR="00BC127B">
        <w:rPr>
          <w:szCs w:val="22"/>
        </w:rPr>
        <w:t>Benolol</w:t>
      </w:r>
      <w:proofErr w:type="spellEnd"/>
      <w:r w:rsidR="00BC127B">
        <w:rPr>
          <w:szCs w:val="22"/>
        </w:rPr>
        <w:t xml:space="preserve"> &amp; </w:t>
      </w:r>
      <w:proofErr w:type="spellStart"/>
      <w:r w:rsidR="00BC127B">
        <w:rPr>
          <w:szCs w:val="22"/>
        </w:rPr>
        <w:t>Blau</w:t>
      </w:r>
      <w:proofErr w:type="spellEnd"/>
      <w:r w:rsidR="00BC127B">
        <w:rPr>
          <w:szCs w:val="22"/>
        </w:rPr>
        <w:t xml:space="preserve">, 2016; </w:t>
      </w:r>
      <w:r w:rsidR="00572A23">
        <w:rPr>
          <w:szCs w:val="22"/>
        </w:rPr>
        <w:t xml:space="preserve">Blau, Zuckerman, </w:t>
      </w:r>
      <w:r w:rsidR="00572A23" w:rsidRPr="00572A23">
        <w:rPr>
          <w:szCs w:val="22"/>
        </w:rPr>
        <w:t>&amp; Monroy-Hern</w:t>
      </w:r>
      <w:r w:rsidR="00572A23" w:rsidRPr="00572A23">
        <w:rPr>
          <w:rStyle w:val="HebrewChar"/>
          <w:rFonts w:asciiTheme="majorBidi" w:hAnsiTheme="majorBidi" w:cstheme="majorBidi"/>
          <w:szCs w:val="22"/>
        </w:rPr>
        <w:t>á</w:t>
      </w:r>
      <w:r w:rsidR="00572A23" w:rsidRPr="00572A23">
        <w:rPr>
          <w:szCs w:val="22"/>
        </w:rPr>
        <w:t xml:space="preserve">ndez, </w:t>
      </w:r>
      <w:r w:rsidR="00572A23">
        <w:t>2009</w:t>
      </w:r>
      <w:r w:rsidR="009F50A7">
        <w:t>; Kafai, 2016</w:t>
      </w:r>
      <w:r w:rsidR="00572A23">
        <w:t>)</w:t>
      </w:r>
      <w:r w:rsidR="006B42F6" w:rsidRPr="003E7557">
        <w:t xml:space="preserve">. </w:t>
      </w:r>
      <w:r w:rsidR="006B42F6" w:rsidRPr="00CE51DC">
        <w:t xml:space="preserve">It helps </w:t>
      </w:r>
      <w:r w:rsidR="007D17AE">
        <w:t xml:space="preserve">in </w:t>
      </w:r>
      <w:r w:rsidR="006B42F6" w:rsidRPr="00CE51DC">
        <w:t>develop</w:t>
      </w:r>
      <w:r w:rsidR="001F4FD0">
        <w:t xml:space="preserve">ing competences and </w:t>
      </w:r>
      <w:r w:rsidR="006B42F6" w:rsidRPr="00CE51DC">
        <w:t>literacies that youth need to become producers and designers of dynamic media and intera</w:t>
      </w:r>
      <w:r w:rsidR="006B42F6" w:rsidRPr="00CE51DC">
        <w:t>c</w:t>
      </w:r>
      <w:r w:rsidR="006B42F6" w:rsidRPr="00CE51DC">
        <w:t xml:space="preserve">tive digital outcomes and that they can enjoy </w:t>
      </w:r>
      <w:r w:rsidR="00B36DDF">
        <w:t>on a daily</w:t>
      </w:r>
      <w:r w:rsidR="006B42F6" w:rsidRPr="00CE51DC">
        <w:t xml:space="preserve"> </w:t>
      </w:r>
      <w:r w:rsidR="00B36DDF">
        <w:t>basis</w:t>
      </w:r>
      <w:r w:rsidR="00B36DDF" w:rsidRPr="00CE51DC">
        <w:t xml:space="preserve"> </w:t>
      </w:r>
      <w:r w:rsidR="006B42F6" w:rsidRPr="00CE51DC">
        <w:t>(</w:t>
      </w:r>
      <w:proofErr w:type="spellStart"/>
      <w:r w:rsidR="005F1A36">
        <w:t>Blau</w:t>
      </w:r>
      <w:proofErr w:type="spellEnd"/>
      <w:r w:rsidR="005F1A36">
        <w:t xml:space="preserve"> &amp; </w:t>
      </w:r>
      <w:proofErr w:type="spellStart"/>
      <w:r w:rsidR="005F1A36">
        <w:t>Peled</w:t>
      </w:r>
      <w:proofErr w:type="spellEnd"/>
      <w:r w:rsidR="005F1A36">
        <w:t xml:space="preserve">, 2015; </w:t>
      </w:r>
      <w:proofErr w:type="spellStart"/>
      <w:r w:rsidR="001F4FD0">
        <w:t>Eshet-Alkalai</w:t>
      </w:r>
      <w:proofErr w:type="spellEnd"/>
      <w:r w:rsidR="001F4FD0">
        <w:t xml:space="preserve">, 2012; </w:t>
      </w:r>
      <w:r w:rsidR="006B42F6" w:rsidRPr="00CE51DC">
        <w:t>Park, 2016</w:t>
      </w:r>
      <w:r w:rsidR="00B4506E">
        <w:t>; Shamir-</w:t>
      </w:r>
      <w:proofErr w:type="spellStart"/>
      <w:r w:rsidR="00B4506E">
        <w:t>Inbal</w:t>
      </w:r>
      <w:proofErr w:type="spellEnd"/>
      <w:r w:rsidR="00B4506E">
        <w:t xml:space="preserve"> &amp; </w:t>
      </w:r>
      <w:proofErr w:type="spellStart"/>
      <w:r w:rsidR="00B4506E">
        <w:t>Blau</w:t>
      </w:r>
      <w:proofErr w:type="spellEnd"/>
      <w:r w:rsidR="00B4506E">
        <w:t xml:space="preserve">, </w:t>
      </w:r>
      <w:r w:rsidR="00A476DC">
        <w:t xml:space="preserve">2014, </w:t>
      </w:r>
      <w:r w:rsidR="009F50A7">
        <w:t>2016</w:t>
      </w:r>
      <w:r w:rsidR="00C41DFC">
        <w:t>a, 2016b</w:t>
      </w:r>
      <w:r w:rsidR="006B42F6" w:rsidRPr="00CE51DC">
        <w:t xml:space="preserve">). </w:t>
      </w:r>
      <w:r w:rsidR="006B42F6" w:rsidRPr="008C3383">
        <w:t>Although</w:t>
      </w:r>
      <w:r w:rsidRPr="008C3383">
        <w:t xml:space="preserve"> the importance of </w:t>
      </w:r>
      <w:r w:rsidR="00967BA4">
        <w:t>‘</w:t>
      </w:r>
      <w:r w:rsidRPr="00E75C38">
        <w:t>lear</w:t>
      </w:r>
      <w:r w:rsidRPr="00E75C38">
        <w:t>n</w:t>
      </w:r>
      <w:r w:rsidRPr="00E75C38">
        <w:t>ing by design</w:t>
      </w:r>
      <w:r w:rsidR="00967BA4">
        <w:t>’</w:t>
      </w:r>
      <w:r w:rsidRPr="008C3383">
        <w:t xml:space="preserve"> is widely accepted (</w:t>
      </w:r>
      <w:r w:rsidR="0088778B" w:rsidRPr="008C3383">
        <w:t xml:space="preserve">Kafai &amp; Burke, 2014, 2015; </w:t>
      </w:r>
      <w:proofErr w:type="spellStart"/>
      <w:r w:rsidR="0088778B" w:rsidRPr="008C3383">
        <w:t>Ke</w:t>
      </w:r>
      <w:proofErr w:type="spellEnd"/>
      <w:r w:rsidR="0088778B" w:rsidRPr="008C3383">
        <w:t xml:space="preserve">, 2014; </w:t>
      </w:r>
      <w:proofErr w:type="spellStart"/>
      <w:r w:rsidRPr="008C3383">
        <w:t>Peppler</w:t>
      </w:r>
      <w:proofErr w:type="spellEnd"/>
      <w:r w:rsidRPr="008C3383">
        <w:t xml:space="preserve"> </w:t>
      </w:r>
      <w:r w:rsidR="00EF6547">
        <w:t>&amp;</w:t>
      </w:r>
      <w:r w:rsidRPr="008C3383">
        <w:t xml:space="preserve"> Kafai, 20</w:t>
      </w:r>
      <w:r w:rsidR="0088778B" w:rsidRPr="008C3383">
        <w:t>07</w:t>
      </w:r>
      <w:r w:rsidR="006B42F6" w:rsidRPr="008C3383">
        <w:t xml:space="preserve">), </w:t>
      </w:r>
      <w:r w:rsidRPr="008C3383">
        <w:t>school students have little experience in following the design process from beginning to end, which involves researching, planning, problem-solving, dealing with time constraints, modifying expectations</w:t>
      </w:r>
      <w:r w:rsidR="00017D36">
        <w:t>,</w:t>
      </w:r>
      <w:r w:rsidRPr="008C3383">
        <w:t xml:space="preserve"> and bringing </w:t>
      </w:r>
      <w:r w:rsidR="00017D36">
        <w:t>different parts of the project</w:t>
      </w:r>
      <w:r w:rsidRPr="008C3383">
        <w:t xml:space="preserve"> together</w:t>
      </w:r>
      <w:r w:rsidR="007C3E31">
        <w:t xml:space="preserve"> (Kafai, 2016)</w:t>
      </w:r>
      <w:r w:rsidRPr="008C3383">
        <w:t xml:space="preserve">. </w:t>
      </w:r>
    </w:p>
    <w:p w14:paraId="314531B6" w14:textId="2CA4ACBE" w:rsidR="00D81DEB" w:rsidRPr="00AE48C0" w:rsidRDefault="00D81DEB" w:rsidP="00BD464F">
      <w:pPr>
        <w:rPr>
          <w:szCs w:val="22"/>
        </w:rPr>
      </w:pPr>
      <w:r w:rsidRPr="002E2425">
        <w:t xml:space="preserve">One </w:t>
      </w:r>
      <w:r>
        <w:t xml:space="preserve">of the </w:t>
      </w:r>
      <w:r w:rsidR="00017D36">
        <w:t>populations</w:t>
      </w:r>
      <w:r>
        <w:t xml:space="preserve"> that</w:t>
      </w:r>
      <w:r w:rsidRPr="002E2425">
        <w:t xml:space="preserve"> may </w:t>
      </w:r>
      <w:r w:rsidR="00FA7EAF">
        <w:t xml:space="preserve">especially </w:t>
      </w:r>
      <w:r w:rsidRPr="002E2425">
        <w:t xml:space="preserve">benefit </w:t>
      </w:r>
      <w:r>
        <w:t xml:space="preserve">from creative computing is </w:t>
      </w:r>
      <w:r w:rsidRPr="002B4718">
        <w:rPr>
          <w:i/>
          <w:iCs/>
        </w:rPr>
        <w:t>at-risk youth.</w:t>
      </w:r>
      <w:r w:rsidRPr="002E2425">
        <w:t xml:space="preserve"> </w:t>
      </w:r>
      <w:r w:rsidR="00017D36">
        <w:t>P</w:t>
      </w:r>
      <w:r w:rsidR="001131B9">
        <w:t>r</w:t>
      </w:r>
      <w:r w:rsidR="001131B9">
        <w:t>e</w:t>
      </w:r>
      <w:r w:rsidR="001131B9">
        <w:t xml:space="preserve">vious studies have shown </w:t>
      </w:r>
      <w:r w:rsidR="001131B9" w:rsidRPr="002E2425">
        <w:t>(</w:t>
      </w:r>
      <w:proofErr w:type="spellStart"/>
      <w:r w:rsidR="00BC127B">
        <w:t>Benolol</w:t>
      </w:r>
      <w:proofErr w:type="spellEnd"/>
      <w:r w:rsidR="00BC127B">
        <w:t xml:space="preserve"> &amp; </w:t>
      </w:r>
      <w:proofErr w:type="spellStart"/>
      <w:r w:rsidR="00BC127B">
        <w:t>Blau</w:t>
      </w:r>
      <w:proofErr w:type="spellEnd"/>
      <w:r w:rsidR="00BC127B">
        <w:t xml:space="preserve">, 2016; </w:t>
      </w:r>
      <w:proofErr w:type="spellStart"/>
      <w:r w:rsidR="001131B9" w:rsidRPr="002E2425">
        <w:t>Mahiri</w:t>
      </w:r>
      <w:proofErr w:type="spellEnd"/>
      <w:r w:rsidR="001131B9" w:rsidRPr="002E2425">
        <w:t xml:space="preserve"> 2011; Parker 2008; </w:t>
      </w:r>
      <w:proofErr w:type="spellStart"/>
      <w:r w:rsidR="001131B9" w:rsidRPr="002E2425">
        <w:t>Peppler</w:t>
      </w:r>
      <w:proofErr w:type="spellEnd"/>
      <w:r w:rsidR="001131B9" w:rsidRPr="002E2425">
        <w:t xml:space="preserve"> &amp; Kafai, 2007; Watkins</w:t>
      </w:r>
      <w:r w:rsidR="00A74977">
        <w:t>,</w:t>
      </w:r>
      <w:r w:rsidR="001131B9" w:rsidRPr="002E2425">
        <w:t xml:space="preserve"> 2009)</w:t>
      </w:r>
      <w:r w:rsidR="001131B9">
        <w:t xml:space="preserve"> that c</w:t>
      </w:r>
      <w:r w:rsidR="001131B9" w:rsidRPr="002E2425">
        <w:t xml:space="preserve">reative </w:t>
      </w:r>
      <w:r w:rsidR="001131B9">
        <w:t>computing can</w:t>
      </w:r>
      <w:r w:rsidR="001131B9" w:rsidRPr="002E2425">
        <w:t xml:space="preserve"> improve </w:t>
      </w:r>
      <w:r w:rsidR="00E830C6">
        <w:t xml:space="preserve">the </w:t>
      </w:r>
      <w:r w:rsidR="001131B9">
        <w:t>self-esteem</w:t>
      </w:r>
      <w:r w:rsidR="001131B9" w:rsidRPr="002E2425">
        <w:t xml:space="preserve"> of children and youth </w:t>
      </w:r>
      <w:r w:rsidR="00E830C6">
        <w:t xml:space="preserve">who are </w:t>
      </w:r>
      <w:r w:rsidR="001131B9">
        <w:t>disadvantaged</w:t>
      </w:r>
      <w:r w:rsidR="001131B9" w:rsidRPr="002E2425">
        <w:t xml:space="preserve"> </w:t>
      </w:r>
      <w:r w:rsidR="00BD464F">
        <w:t>for</w:t>
      </w:r>
      <w:r w:rsidR="001131B9">
        <w:t xml:space="preserve"> demographic reasons, such </w:t>
      </w:r>
      <w:r w:rsidR="001131B9" w:rsidRPr="002E2425">
        <w:t>as the</w:t>
      </w:r>
      <w:r w:rsidR="00BD464F">
        <w:t>ir</w:t>
      </w:r>
      <w:r w:rsidR="001131B9" w:rsidRPr="002E2425">
        <w:t xml:space="preserve"> ethnic </w:t>
      </w:r>
      <w:r w:rsidR="001131B9">
        <w:t xml:space="preserve">origin, </w:t>
      </w:r>
      <w:r w:rsidR="001131B9" w:rsidRPr="002E2425">
        <w:t xml:space="preserve">cultural </w:t>
      </w:r>
      <w:r w:rsidR="001131B9">
        <w:t xml:space="preserve">background, </w:t>
      </w:r>
      <w:r w:rsidR="001131B9" w:rsidRPr="002E2425">
        <w:t>or socio-economic status.</w:t>
      </w:r>
      <w:r w:rsidR="001131B9">
        <w:rPr>
          <w:sz w:val="24"/>
        </w:rPr>
        <w:t xml:space="preserve"> </w:t>
      </w:r>
      <w:r w:rsidR="00017D36">
        <w:t>In t</w:t>
      </w:r>
      <w:r w:rsidR="001131B9" w:rsidRPr="002E2425">
        <w:t>he education system</w:t>
      </w:r>
      <w:r w:rsidR="00E830C6">
        <w:t>,</w:t>
      </w:r>
      <w:r w:rsidR="001131B9" w:rsidRPr="002E2425">
        <w:t xml:space="preserve"> at-risk youth </w:t>
      </w:r>
      <w:r w:rsidR="001131B9">
        <w:t>are</w:t>
      </w:r>
      <w:r w:rsidR="00E830C6">
        <w:t xml:space="preserve"> often</w:t>
      </w:r>
      <w:r w:rsidR="001131B9">
        <w:t xml:space="preserve"> marginalized </w:t>
      </w:r>
      <w:r w:rsidR="00AB18AF">
        <w:t>and are characterized by</w:t>
      </w:r>
      <w:r w:rsidR="00E830C6" w:rsidRPr="002E2425">
        <w:t xml:space="preserve"> </w:t>
      </w:r>
      <w:r w:rsidR="001131B9">
        <w:t>academic failure, violent behavior</w:t>
      </w:r>
      <w:r w:rsidR="001131B9" w:rsidRPr="002E2425">
        <w:t xml:space="preserve">, </w:t>
      </w:r>
      <w:r w:rsidR="001131B9">
        <w:t xml:space="preserve">and </w:t>
      </w:r>
      <w:r w:rsidR="001131B9" w:rsidRPr="002E2425">
        <w:t xml:space="preserve">lack of involvement in school </w:t>
      </w:r>
      <w:r w:rsidR="001131B9">
        <w:t>activities</w:t>
      </w:r>
      <w:r w:rsidR="001131B9" w:rsidRPr="002E2425">
        <w:t xml:space="preserve"> (</w:t>
      </w:r>
      <w:proofErr w:type="spellStart"/>
      <w:r w:rsidR="007C3E31">
        <w:t>Blau</w:t>
      </w:r>
      <w:proofErr w:type="spellEnd"/>
      <w:r w:rsidR="007C3E31">
        <w:t xml:space="preserve"> &amp; </w:t>
      </w:r>
      <w:proofErr w:type="spellStart"/>
      <w:r w:rsidR="007C3E31">
        <w:t>Barzel</w:t>
      </w:r>
      <w:proofErr w:type="spellEnd"/>
      <w:r w:rsidR="007C3E31">
        <w:t xml:space="preserve">-Rubin, 2013; </w:t>
      </w:r>
      <w:proofErr w:type="spellStart"/>
      <w:r w:rsidR="001131B9" w:rsidRPr="002E2425">
        <w:t>Dishion</w:t>
      </w:r>
      <w:proofErr w:type="spellEnd"/>
      <w:r w:rsidR="001131B9" w:rsidRPr="002E2425">
        <w:t xml:space="preserve">, </w:t>
      </w:r>
      <w:proofErr w:type="spellStart"/>
      <w:r w:rsidR="001131B9" w:rsidRPr="002E2425">
        <w:t>Véronneau</w:t>
      </w:r>
      <w:proofErr w:type="spellEnd"/>
      <w:r w:rsidR="001131B9" w:rsidRPr="002E2425">
        <w:t>, &amp; Myers, 2010). As a result</w:t>
      </w:r>
      <w:r w:rsidR="001131B9">
        <w:t xml:space="preserve"> of rejection</w:t>
      </w:r>
      <w:r w:rsidR="001131B9" w:rsidRPr="002E2425">
        <w:t xml:space="preserve">, at-risk youth develop </w:t>
      </w:r>
      <w:r w:rsidR="00AB18AF">
        <w:t xml:space="preserve">a </w:t>
      </w:r>
      <w:r w:rsidR="001131B9" w:rsidRPr="002E2425">
        <w:t xml:space="preserve">negative </w:t>
      </w:r>
      <w:r w:rsidR="001131B9">
        <w:t xml:space="preserve">view of </w:t>
      </w:r>
      <w:r w:rsidR="00BD464F">
        <w:t xml:space="preserve">the </w:t>
      </w:r>
      <w:r w:rsidR="001131B9">
        <w:t>self</w:t>
      </w:r>
      <w:r w:rsidR="001131B9" w:rsidRPr="002E2425">
        <w:t xml:space="preserve"> </w:t>
      </w:r>
      <w:r w:rsidR="001131B9">
        <w:t>(</w:t>
      </w:r>
      <w:proofErr w:type="spellStart"/>
      <w:r w:rsidR="001131B9" w:rsidRPr="002E2425">
        <w:t>McWhirter</w:t>
      </w:r>
      <w:proofErr w:type="spellEnd"/>
      <w:r w:rsidR="001131B9" w:rsidRPr="002E2425">
        <w:t xml:space="preserve">, </w:t>
      </w:r>
      <w:proofErr w:type="spellStart"/>
      <w:r w:rsidR="001131B9" w:rsidRPr="002E2425">
        <w:t>McWhirte</w:t>
      </w:r>
      <w:r w:rsidR="001131B9">
        <w:t>r</w:t>
      </w:r>
      <w:proofErr w:type="spellEnd"/>
      <w:r w:rsidR="001131B9">
        <w:t xml:space="preserve">, </w:t>
      </w:r>
      <w:proofErr w:type="spellStart"/>
      <w:r w:rsidR="001131B9">
        <w:t>McWhirter</w:t>
      </w:r>
      <w:proofErr w:type="spellEnd"/>
      <w:r w:rsidR="001131B9">
        <w:t xml:space="preserve">, &amp; </w:t>
      </w:r>
      <w:proofErr w:type="spellStart"/>
      <w:r w:rsidR="001131B9">
        <w:t>McWhir</w:t>
      </w:r>
      <w:r w:rsidR="001131B9">
        <w:t>t</w:t>
      </w:r>
      <w:r w:rsidR="001131B9">
        <w:t>er</w:t>
      </w:r>
      <w:proofErr w:type="spellEnd"/>
      <w:r w:rsidR="001131B9">
        <w:t>, 2003</w:t>
      </w:r>
      <w:r w:rsidR="001131B9" w:rsidRPr="002E2425">
        <w:t>).</w:t>
      </w:r>
      <w:r w:rsidR="001131B9" w:rsidRPr="00FA7EAF">
        <w:t xml:space="preserve"> </w:t>
      </w:r>
      <w:r w:rsidR="00EA15FE" w:rsidRPr="0037088D">
        <w:t>Resnick and</w:t>
      </w:r>
      <w:r w:rsidR="00627554" w:rsidRPr="0037088D">
        <w:t xml:space="preserve"> Burt (1996) present</w:t>
      </w:r>
      <w:r w:rsidR="00017D36" w:rsidRPr="0037088D">
        <w:t>ed</w:t>
      </w:r>
      <w:r w:rsidR="00627554" w:rsidRPr="001131B9">
        <w:t xml:space="preserve"> a conceptual framework </w:t>
      </w:r>
      <w:r w:rsidR="00017D36">
        <w:t>that suggests</w:t>
      </w:r>
      <w:r w:rsidR="00627554" w:rsidRPr="001131B9">
        <w:t xml:space="preserve"> four main components of </w:t>
      </w:r>
      <w:r w:rsidR="00967BA4">
        <w:t>“</w:t>
      </w:r>
      <w:r w:rsidR="00627554" w:rsidRPr="001131B9">
        <w:t>risk</w:t>
      </w:r>
      <w:r w:rsidR="00967BA4">
        <w:t>”</w:t>
      </w:r>
      <w:r w:rsidR="00017D36">
        <w:t xml:space="preserve"> among youth</w:t>
      </w:r>
      <w:r w:rsidR="00627554" w:rsidRPr="001131B9">
        <w:t xml:space="preserve">: (1) risk antecedents such as poverty, </w:t>
      </w:r>
      <w:r w:rsidR="00AB18AF">
        <w:t xml:space="preserve">a </w:t>
      </w:r>
      <w:r w:rsidR="00627554" w:rsidRPr="001131B9">
        <w:t>delinquent social env</w:t>
      </w:r>
      <w:r w:rsidR="00627554" w:rsidRPr="001131B9">
        <w:t>i</w:t>
      </w:r>
      <w:r w:rsidR="00627554" w:rsidRPr="001131B9">
        <w:t xml:space="preserve">ronment, and </w:t>
      </w:r>
      <w:r w:rsidR="00AB18AF">
        <w:t xml:space="preserve">a </w:t>
      </w:r>
      <w:r w:rsidR="00627554" w:rsidRPr="001131B9">
        <w:t>dysfunctional family; (2) risk markers,</w:t>
      </w:r>
      <w:r w:rsidR="001131B9" w:rsidRPr="001131B9">
        <w:t xml:space="preserve"> such as dysfunction in school, </w:t>
      </w:r>
      <w:r w:rsidR="00627554" w:rsidRPr="001131B9">
        <w:t>including explicit or hidden dropout</w:t>
      </w:r>
      <w:r w:rsidR="001131B9" w:rsidRPr="001131B9">
        <w:t>, and involvement in delinquent activities; (3) risk b</w:t>
      </w:r>
      <w:r w:rsidR="00627554" w:rsidRPr="001131B9">
        <w:t>ehaviors</w:t>
      </w:r>
      <w:r w:rsidR="00AB18AF">
        <w:t xml:space="preserve"> </w:t>
      </w:r>
      <w:r w:rsidR="000C12BF">
        <w:t>–</w:t>
      </w:r>
      <w:r w:rsidR="00627554" w:rsidRPr="001131B9">
        <w:t xml:space="preserve"> frequent</w:t>
      </w:r>
      <w:r w:rsidR="000C12BF">
        <w:t xml:space="preserve"> </w:t>
      </w:r>
      <w:r w:rsidR="00627554" w:rsidRPr="001131B9">
        <w:t>absences from school, frequent</w:t>
      </w:r>
      <w:r w:rsidR="00AB18AF">
        <w:t>ly</w:t>
      </w:r>
      <w:r w:rsidR="00627554" w:rsidRPr="001131B9">
        <w:t xml:space="preserve"> running away from home, sexual </w:t>
      </w:r>
      <w:r w:rsidR="001131B9" w:rsidRPr="001131B9">
        <w:t>relationships</w:t>
      </w:r>
      <w:r w:rsidR="00627554" w:rsidRPr="001131B9">
        <w:t xml:space="preserve"> </w:t>
      </w:r>
      <w:r w:rsidR="00AB18AF">
        <w:t>at</w:t>
      </w:r>
      <w:r w:rsidR="00017D36">
        <w:t xml:space="preserve"> a</w:t>
      </w:r>
      <w:r w:rsidR="00627554" w:rsidRPr="001131B9">
        <w:t xml:space="preserve"> young age, </w:t>
      </w:r>
      <w:r w:rsidR="00AB18AF">
        <w:t xml:space="preserve">as well as </w:t>
      </w:r>
      <w:r w:rsidR="00627554" w:rsidRPr="001131B9">
        <w:t xml:space="preserve">early </w:t>
      </w:r>
      <w:r w:rsidR="001131B9" w:rsidRPr="001131B9">
        <w:t>smoking</w:t>
      </w:r>
      <w:r w:rsidR="00627554" w:rsidRPr="001131B9">
        <w:t>, alcohol</w:t>
      </w:r>
      <w:r w:rsidR="000C12BF">
        <w:t>,</w:t>
      </w:r>
      <w:r w:rsidR="00627554" w:rsidRPr="001131B9">
        <w:t xml:space="preserve"> and drugs</w:t>
      </w:r>
      <w:r w:rsidR="001131B9" w:rsidRPr="001131B9">
        <w:t xml:space="preserve"> use; (4) risk o</w:t>
      </w:r>
      <w:r w:rsidR="00627554" w:rsidRPr="001131B9">
        <w:t>utcomes</w:t>
      </w:r>
      <w:r w:rsidR="000C12BF">
        <w:t xml:space="preserve"> –</w:t>
      </w:r>
      <w:r w:rsidR="00627554" w:rsidRPr="001131B9">
        <w:t xml:space="preserve"> </w:t>
      </w:r>
      <w:r w:rsidR="00017D36">
        <w:t xml:space="preserve">early </w:t>
      </w:r>
      <w:r w:rsidR="00627554" w:rsidRPr="001131B9">
        <w:t xml:space="preserve">pregnancy </w:t>
      </w:r>
      <w:r w:rsidR="001131B9" w:rsidRPr="001131B9">
        <w:t>and parenthood</w:t>
      </w:r>
      <w:r w:rsidR="00627554" w:rsidRPr="001131B9">
        <w:t>, homelessness, involvement in prostitution, drug and alcohol abuse, involvement in criminal a</w:t>
      </w:r>
      <w:r w:rsidR="001131B9" w:rsidRPr="001131B9">
        <w:t>ctivities</w:t>
      </w:r>
      <w:r w:rsidR="00627554" w:rsidRPr="001131B9">
        <w:t xml:space="preserve">, dropping out of </w:t>
      </w:r>
      <w:r w:rsidR="00AB18AF">
        <w:t xml:space="preserve">the </w:t>
      </w:r>
      <w:r w:rsidR="00627554" w:rsidRPr="001131B9">
        <w:t xml:space="preserve">education </w:t>
      </w:r>
      <w:r w:rsidR="00017D36">
        <w:t xml:space="preserve">system </w:t>
      </w:r>
      <w:r w:rsidR="00627554" w:rsidRPr="001131B9">
        <w:t xml:space="preserve">and </w:t>
      </w:r>
      <w:r w:rsidR="00017D36">
        <w:t xml:space="preserve">local </w:t>
      </w:r>
      <w:r w:rsidR="00627554" w:rsidRPr="001131B9">
        <w:t>community, and disconnecting from them</w:t>
      </w:r>
      <w:r w:rsidR="001131B9" w:rsidRPr="001131B9">
        <w:t xml:space="preserve">. </w:t>
      </w:r>
      <w:r w:rsidR="00627554" w:rsidRPr="001131B9">
        <w:t xml:space="preserve">These adolescences may feel that they belong neither to an </w:t>
      </w:r>
      <w:r w:rsidR="00017D36">
        <w:t xml:space="preserve">interpersonal </w:t>
      </w:r>
      <w:r w:rsidR="00627554" w:rsidRPr="001131B9">
        <w:t>or social ci</w:t>
      </w:r>
      <w:r w:rsidR="00627554" w:rsidRPr="001131B9">
        <w:t>r</w:t>
      </w:r>
      <w:r w:rsidR="00627554" w:rsidRPr="001131B9">
        <w:t xml:space="preserve">cle, and </w:t>
      </w:r>
      <w:r w:rsidR="00BD464F">
        <w:t xml:space="preserve">that </w:t>
      </w:r>
      <w:r w:rsidR="00627554" w:rsidRPr="001131B9">
        <w:t xml:space="preserve">they </w:t>
      </w:r>
      <w:r w:rsidR="00BD464F">
        <w:t>are not capable of</w:t>
      </w:r>
      <w:r w:rsidR="00627554" w:rsidRPr="001131B9">
        <w:t xml:space="preserve"> adapting to either. The absence of social contact and e</w:t>
      </w:r>
      <w:r w:rsidR="00627554" w:rsidRPr="001131B9">
        <w:t>n</w:t>
      </w:r>
      <w:r w:rsidR="00627554" w:rsidRPr="001131B9">
        <w:t xml:space="preserve">gagement </w:t>
      </w:r>
      <w:r w:rsidR="00AB18AF">
        <w:t>with</w:t>
      </w:r>
      <w:r w:rsidR="00AB18AF" w:rsidRPr="001131B9">
        <w:t xml:space="preserve"> </w:t>
      </w:r>
      <w:r w:rsidR="00627554" w:rsidRPr="001131B9">
        <w:t>social institu</w:t>
      </w:r>
      <w:r w:rsidR="00017D36">
        <w:t>tions result</w:t>
      </w:r>
      <w:r w:rsidR="00AB18AF">
        <w:t>s</w:t>
      </w:r>
      <w:r w:rsidR="00627554" w:rsidRPr="001131B9">
        <w:t xml:space="preserve"> in low self-esteem, identity disorders, and a </w:t>
      </w:r>
      <w:r w:rsidR="00AB18AF">
        <w:t>sense</w:t>
      </w:r>
      <w:r w:rsidR="00AB18AF" w:rsidRPr="001131B9">
        <w:t xml:space="preserve"> </w:t>
      </w:r>
      <w:r w:rsidR="00627554" w:rsidRPr="001131B9">
        <w:t>of a</w:t>
      </w:r>
      <w:r w:rsidR="00627554" w:rsidRPr="001131B9">
        <w:t>l</w:t>
      </w:r>
      <w:r w:rsidR="00627554" w:rsidRPr="001131B9">
        <w:t xml:space="preserve">ienation from society, its values and its </w:t>
      </w:r>
      <w:r w:rsidR="0063227E" w:rsidRPr="00AE48C0">
        <w:rPr>
          <w:szCs w:val="22"/>
        </w:rPr>
        <w:t>in</w:t>
      </w:r>
      <w:r w:rsidR="0063227E">
        <w:rPr>
          <w:szCs w:val="22"/>
        </w:rPr>
        <w:t>s</w:t>
      </w:r>
      <w:r w:rsidR="0063227E" w:rsidRPr="00AE48C0">
        <w:rPr>
          <w:szCs w:val="22"/>
        </w:rPr>
        <w:t>ti</w:t>
      </w:r>
      <w:r w:rsidR="0063227E">
        <w:rPr>
          <w:szCs w:val="22"/>
        </w:rPr>
        <w:t>t</w:t>
      </w:r>
      <w:r w:rsidR="0063227E" w:rsidRPr="00AE48C0">
        <w:rPr>
          <w:szCs w:val="22"/>
        </w:rPr>
        <w:t>utions</w:t>
      </w:r>
      <w:r w:rsidR="00627554" w:rsidRPr="00AE48C0">
        <w:rPr>
          <w:szCs w:val="22"/>
        </w:rPr>
        <w:t xml:space="preserve"> (</w:t>
      </w:r>
      <w:proofErr w:type="spellStart"/>
      <w:r w:rsidR="006D79B6">
        <w:rPr>
          <w:szCs w:val="22"/>
        </w:rPr>
        <w:t>Mekamel</w:t>
      </w:r>
      <w:proofErr w:type="spellEnd"/>
      <w:r w:rsidR="006D79B6">
        <w:rPr>
          <w:szCs w:val="22"/>
        </w:rPr>
        <w:t xml:space="preserve"> &amp; </w:t>
      </w:r>
      <w:proofErr w:type="spellStart"/>
      <w:r w:rsidR="006D79B6">
        <w:rPr>
          <w:szCs w:val="22"/>
        </w:rPr>
        <w:t>Blau</w:t>
      </w:r>
      <w:proofErr w:type="spellEnd"/>
      <w:r w:rsidR="006D79B6">
        <w:rPr>
          <w:szCs w:val="22"/>
        </w:rPr>
        <w:t>, 2014</w:t>
      </w:r>
      <w:r w:rsidR="007874C1">
        <w:rPr>
          <w:szCs w:val="22"/>
        </w:rPr>
        <w:t>, 2016</w:t>
      </w:r>
      <w:r w:rsidR="006D79B6">
        <w:rPr>
          <w:szCs w:val="22"/>
        </w:rPr>
        <w:t xml:space="preserve">; </w:t>
      </w:r>
      <w:r w:rsidR="00627554" w:rsidRPr="00AE48C0">
        <w:rPr>
          <w:szCs w:val="22"/>
        </w:rPr>
        <w:t>Snyder, 2004).</w:t>
      </w:r>
      <w:r w:rsidR="00627554" w:rsidRPr="001131B9">
        <w:rPr>
          <w:szCs w:val="22"/>
        </w:rPr>
        <w:t xml:space="preserve"> </w:t>
      </w:r>
    </w:p>
    <w:p w14:paraId="4690E4F0" w14:textId="72FEBFDF" w:rsidR="00D81DEB" w:rsidRPr="002E2425" w:rsidRDefault="00D81DEB" w:rsidP="0058515A">
      <w:r w:rsidRPr="002E2425">
        <w:t xml:space="preserve">One way to improve the self-perception of </w:t>
      </w:r>
      <w:r w:rsidR="00AB18AF">
        <w:t xml:space="preserve">at-risk </w:t>
      </w:r>
      <w:r w:rsidRPr="002E2425">
        <w:t xml:space="preserve">adolescents may be related to </w:t>
      </w:r>
      <w:r w:rsidR="00AB18AF">
        <w:t>changing</w:t>
      </w:r>
      <w:r w:rsidRPr="002E2425">
        <w:t xml:space="preserve"> </w:t>
      </w:r>
      <w:r w:rsidR="00AB18AF">
        <w:t xml:space="preserve">their </w:t>
      </w:r>
      <w:r w:rsidR="00017D36">
        <w:t xml:space="preserve">perceptions </w:t>
      </w:r>
      <w:r w:rsidR="00BD464F">
        <w:t xml:space="preserve">regarding </w:t>
      </w:r>
      <w:r w:rsidRPr="002E2425">
        <w:t xml:space="preserve">their intelligence. </w:t>
      </w:r>
      <w:r w:rsidRPr="002B4718">
        <w:rPr>
          <w:i/>
          <w:iCs/>
        </w:rPr>
        <w:t xml:space="preserve">Implicit </w:t>
      </w:r>
      <w:r w:rsidR="00AB18AF" w:rsidRPr="002B4718">
        <w:rPr>
          <w:i/>
          <w:iCs/>
        </w:rPr>
        <w:t xml:space="preserve">Theories </w:t>
      </w:r>
      <w:r w:rsidRPr="002B4718">
        <w:rPr>
          <w:i/>
          <w:iCs/>
        </w:rPr>
        <w:t xml:space="preserve">of </w:t>
      </w:r>
      <w:r w:rsidR="00AB18AF" w:rsidRPr="002B4718">
        <w:rPr>
          <w:i/>
          <w:iCs/>
        </w:rPr>
        <w:t>Intelligence</w:t>
      </w:r>
      <w:r w:rsidR="00AB18AF" w:rsidRPr="002E2425">
        <w:t xml:space="preserve"> </w:t>
      </w:r>
      <w:r w:rsidRPr="002E2425">
        <w:t>(ITI</w:t>
      </w:r>
      <w:r w:rsidR="004572B8">
        <w:t xml:space="preserve">; </w:t>
      </w:r>
      <w:proofErr w:type="spellStart"/>
      <w:r w:rsidRPr="002E2425">
        <w:t>Dweck</w:t>
      </w:r>
      <w:proofErr w:type="spellEnd"/>
      <w:r w:rsidRPr="002E2425">
        <w:t xml:space="preserve">, 1999, 2008; </w:t>
      </w:r>
      <w:proofErr w:type="spellStart"/>
      <w:r w:rsidRPr="002E2425">
        <w:t>Dweck</w:t>
      </w:r>
      <w:proofErr w:type="spellEnd"/>
      <w:r w:rsidRPr="002E2425">
        <w:t>, &amp; Leggett, 1988) focuse</w:t>
      </w:r>
      <w:r w:rsidR="00BD464F">
        <w:t>s</w:t>
      </w:r>
      <w:r w:rsidRPr="002E2425">
        <w:t xml:space="preserve"> on the human perception of intelligence </w:t>
      </w:r>
      <w:r>
        <w:t xml:space="preserve">as </w:t>
      </w:r>
      <w:r w:rsidRPr="002E2425">
        <w:t xml:space="preserve">fixed or </w:t>
      </w:r>
      <w:r>
        <w:t>flex</w:t>
      </w:r>
      <w:r>
        <w:t>i</w:t>
      </w:r>
      <w:r>
        <w:t>ble and growing</w:t>
      </w:r>
      <w:r w:rsidRPr="002E2425">
        <w:t xml:space="preserve">. </w:t>
      </w:r>
      <w:r>
        <w:t xml:space="preserve">According to </w:t>
      </w:r>
      <w:r w:rsidRPr="002E2425">
        <w:t xml:space="preserve">this approach, </w:t>
      </w:r>
      <w:r>
        <w:t xml:space="preserve">the perceptions of people </w:t>
      </w:r>
      <w:r w:rsidR="00AB18AF">
        <w:t>regarding their intell</w:t>
      </w:r>
      <w:r w:rsidR="00AB18AF">
        <w:t>i</w:t>
      </w:r>
      <w:r w:rsidR="00AB18AF">
        <w:t xml:space="preserve">gence </w:t>
      </w:r>
      <w:r>
        <w:t>lie</w:t>
      </w:r>
      <w:r w:rsidRPr="002E2425">
        <w:t xml:space="preserve"> on the continuum between the perception of intelligence </w:t>
      </w:r>
      <w:r>
        <w:t xml:space="preserve">as </w:t>
      </w:r>
      <w:r w:rsidRPr="002E2425">
        <w:t xml:space="preserve">fixed and unchanging throughout life (entity view of intelligence) and the concept of a flexible, evolving intelligence (incremental view). Empirical studies </w:t>
      </w:r>
      <w:r w:rsidR="00AB18AF">
        <w:t xml:space="preserve">have </w:t>
      </w:r>
      <w:r w:rsidRPr="002E2425">
        <w:t>show</w:t>
      </w:r>
      <w:r w:rsidR="00AB18AF">
        <w:t>n</w:t>
      </w:r>
      <w:r w:rsidRPr="002E2425">
        <w:t xml:space="preserve"> that the perception o</w:t>
      </w:r>
      <w:r>
        <w:t xml:space="preserve">f intelligence </w:t>
      </w:r>
      <w:r w:rsidR="00AB18AF">
        <w:t xml:space="preserve">held </w:t>
      </w:r>
      <w:r>
        <w:t>by young participants creates</w:t>
      </w:r>
      <w:r w:rsidRPr="002E2425">
        <w:t xml:space="preserve"> a framework for </w:t>
      </w:r>
      <w:r w:rsidR="00D72D27">
        <w:t xml:space="preserve">the </w:t>
      </w:r>
      <w:r>
        <w:t>interpretation of</w:t>
      </w:r>
      <w:r w:rsidRPr="002E2425">
        <w:t xml:space="preserve"> events in their lives</w:t>
      </w:r>
      <w:r w:rsidR="00AB18AF">
        <w:t>,</w:t>
      </w:r>
      <w:r w:rsidRPr="002E2425">
        <w:t xml:space="preserve"> and thus d</w:t>
      </w:r>
      <w:r w:rsidRPr="002E2425">
        <w:t>e</w:t>
      </w:r>
      <w:r w:rsidRPr="002E2425">
        <w:t>termine</w:t>
      </w:r>
      <w:r>
        <w:t>s</w:t>
      </w:r>
      <w:r w:rsidRPr="002E2425">
        <w:t xml:space="preserve"> the</w:t>
      </w:r>
      <w:r>
        <w:t>ir</w:t>
      </w:r>
      <w:r w:rsidRPr="002E2425">
        <w:t xml:space="preserve"> behavior (Yeager, </w:t>
      </w:r>
      <w:proofErr w:type="spellStart"/>
      <w:r w:rsidRPr="002E2425">
        <w:t>Trzesniewski</w:t>
      </w:r>
      <w:proofErr w:type="spellEnd"/>
      <w:r w:rsidRPr="002E2425">
        <w:t xml:space="preserve">, &amp; </w:t>
      </w:r>
      <w:proofErr w:type="spellStart"/>
      <w:r w:rsidRPr="002E2425">
        <w:t>Dweck</w:t>
      </w:r>
      <w:proofErr w:type="spellEnd"/>
      <w:r w:rsidRPr="002E2425">
        <w:t>, 2013).</w:t>
      </w:r>
    </w:p>
    <w:p w14:paraId="3FABB284" w14:textId="77777777" w:rsidR="00E43AA7" w:rsidRDefault="00E43AA7" w:rsidP="0058515A">
      <w:r w:rsidRPr="007C3F39">
        <w:t xml:space="preserve">Although both </w:t>
      </w:r>
      <w:r w:rsidR="00AB18AF">
        <w:t xml:space="preserve">(entity and incremental) </w:t>
      </w:r>
      <w:r w:rsidR="00017D36">
        <w:t>ITI</w:t>
      </w:r>
      <w:r>
        <w:t xml:space="preserve"> </w:t>
      </w:r>
      <w:r w:rsidRPr="007C3F39">
        <w:t>are equally prevalent in the population</w:t>
      </w:r>
      <w:r w:rsidR="00AB18AF">
        <w:t xml:space="preserve"> and are</w:t>
      </w:r>
      <w:r w:rsidRPr="007C3F39">
        <w:t xml:space="preserve"> typ</w:t>
      </w:r>
      <w:r w:rsidRPr="007C3F39">
        <w:t>i</w:t>
      </w:r>
      <w:r w:rsidRPr="007C3F39">
        <w:t>cally stable over time and do not vary</w:t>
      </w:r>
      <w:r>
        <w:t>,</w:t>
      </w:r>
      <w:r w:rsidRPr="007C3F39">
        <w:t xml:space="preserve"> </w:t>
      </w:r>
      <w:r>
        <w:t xml:space="preserve">either by </w:t>
      </w:r>
      <w:r w:rsidRPr="007C3F39">
        <w:t xml:space="preserve">gender (Robins, &amp; Pals, 2002), </w:t>
      </w:r>
      <w:r w:rsidRPr="0069753B">
        <w:t>or across natio</w:t>
      </w:r>
      <w:r w:rsidRPr="0069753B">
        <w:t>n</w:t>
      </w:r>
      <w:r>
        <w:t>al,</w:t>
      </w:r>
      <w:r w:rsidRPr="0069753B">
        <w:t xml:space="preserve"> ethnic or racial groups (</w:t>
      </w:r>
      <w:r>
        <w:t>Yeager et al.</w:t>
      </w:r>
      <w:r w:rsidRPr="0069753B">
        <w:t>, 2013), findings</w:t>
      </w:r>
      <w:r>
        <w:t xml:space="preserve"> </w:t>
      </w:r>
      <w:r w:rsidR="00AB18AF">
        <w:t xml:space="preserve">have </w:t>
      </w:r>
      <w:r>
        <w:t>show</w:t>
      </w:r>
      <w:r w:rsidR="00AB18AF">
        <w:t>n</w:t>
      </w:r>
      <w:r>
        <w:t xml:space="preserve"> that </w:t>
      </w:r>
      <w:r w:rsidRPr="007C3F39">
        <w:t xml:space="preserve">they can be inﬂuenced </w:t>
      </w:r>
      <w:r w:rsidRPr="007C3F39">
        <w:lastRenderedPageBreak/>
        <w:t xml:space="preserve">by speciﬁc </w:t>
      </w:r>
      <w:r w:rsidR="00017D36">
        <w:t xml:space="preserve">teaching </w:t>
      </w:r>
      <w:r w:rsidRPr="007C3F39">
        <w:t>strategies</w:t>
      </w:r>
      <w:r>
        <w:t xml:space="preserve"> through a short and simple intervention</w:t>
      </w:r>
      <w:r w:rsidRPr="007C3F39">
        <w:t xml:space="preserve"> (</w:t>
      </w:r>
      <w:r>
        <w:t xml:space="preserve">Blackwell et al., </w:t>
      </w:r>
      <w:r w:rsidRPr="003D5C9E">
        <w:t xml:space="preserve">2007; </w:t>
      </w:r>
      <w:proofErr w:type="spellStart"/>
      <w:r w:rsidRPr="003D5C9E">
        <w:t>Dweck</w:t>
      </w:r>
      <w:proofErr w:type="spellEnd"/>
      <w:r w:rsidRPr="003D5C9E">
        <w:t xml:space="preserve"> &amp; Master,</w:t>
      </w:r>
      <w:r w:rsidRPr="007C3F39">
        <w:t xml:space="preserve"> 2008). In Blackwe</w:t>
      </w:r>
      <w:r>
        <w:t>ll et al.</w:t>
      </w:r>
      <w:r w:rsidR="00967BA4">
        <w:t>’</w:t>
      </w:r>
      <w:r>
        <w:t>s (</w:t>
      </w:r>
      <w:r w:rsidRPr="007C3F39">
        <w:t>2007</w:t>
      </w:r>
      <w:r>
        <w:t xml:space="preserve">) </w:t>
      </w:r>
      <w:r w:rsidRPr="007C3F39">
        <w:t>study, the experimental group received e</w:t>
      </w:r>
      <w:r w:rsidRPr="007C3F39">
        <w:t>x</w:t>
      </w:r>
      <w:r w:rsidRPr="007C3F39">
        <w:t>planations regarding brain changes</w:t>
      </w:r>
      <w:r>
        <w:t xml:space="preserve"> demonstrating</w:t>
      </w:r>
      <w:r w:rsidRPr="007C3F39">
        <w:t xml:space="preserve"> that intelligence is flexible and can be deve</w:t>
      </w:r>
      <w:r w:rsidRPr="007C3F39">
        <w:t>l</w:t>
      </w:r>
      <w:r w:rsidRPr="007C3F39">
        <w:t>oped. After this short intervention, the participants in the experimental group endorsed an incr</w:t>
      </w:r>
      <w:r w:rsidRPr="007C3F39">
        <w:t>e</w:t>
      </w:r>
      <w:r w:rsidRPr="007C3F39">
        <w:t>mental intelligence view</w:t>
      </w:r>
      <w:r w:rsidR="00AB18AF">
        <w:t xml:space="preserve"> more strongly</w:t>
      </w:r>
      <w:r w:rsidRPr="007C3F39">
        <w:t xml:space="preserve"> than the participants in the control group who received neutral explanations regarding brain functioning</w:t>
      </w:r>
      <w:r w:rsidRPr="00912DC2">
        <w:t>.</w:t>
      </w:r>
      <w:r>
        <w:t xml:space="preserve"> Adaptation of t</w:t>
      </w:r>
      <w:r w:rsidRPr="00912DC2">
        <w:t>his intervention for changing students</w:t>
      </w:r>
      <w:r w:rsidR="00967BA4">
        <w:t>’</w:t>
      </w:r>
      <w:r w:rsidRPr="00912DC2">
        <w:t xml:space="preserve"> ITI to</w:t>
      </w:r>
      <w:r>
        <w:t xml:space="preserve"> a</w:t>
      </w:r>
      <w:r w:rsidRPr="00912DC2">
        <w:t xml:space="preserve"> more incremental view was </w:t>
      </w:r>
      <w:r>
        <w:t xml:space="preserve">also </w:t>
      </w:r>
      <w:r w:rsidRPr="00912DC2">
        <w:t xml:space="preserve">successfully replicated in </w:t>
      </w:r>
      <w:r>
        <w:t xml:space="preserve">a different </w:t>
      </w:r>
      <w:r w:rsidRPr="00912DC2">
        <w:t>context,</w:t>
      </w:r>
      <w:r>
        <w:t xml:space="preserve"> which led to </w:t>
      </w:r>
      <w:r w:rsidRPr="00912DC2">
        <w:t>chan</w:t>
      </w:r>
      <w:r>
        <w:t>ges in the participants</w:t>
      </w:r>
      <w:r w:rsidR="00967BA4">
        <w:t>’</w:t>
      </w:r>
      <w:r>
        <w:t xml:space="preserve"> desire for vengeance</w:t>
      </w:r>
      <w:r w:rsidRPr="00912DC2">
        <w:t xml:space="preserve"> </w:t>
      </w:r>
      <w:r>
        <w:t xml:space="preserve">in a social situation </w:t>
      </w:r>
      <w:r w:rsidRPr="00912DC2">
        <w:t>(</w:t>
      </w:r>
      <w:r>
        <w:t>Yeager et al., 2013</w:t>
      </w:r>
      <w:r w:rsidRPr="00B5458A">
        <w:t>). Half of the participants read a brief story about a student who was a victim of bullying in school</w:t>
      </w:r>
      <w:r>
        <w:t>,</w:t>
      </w:r>
      <w:r w:rsidRPr="00B5458A">
        <w:t xml:space="preserve"> </w:t>
      </w:r>
      <w:r>
        <w:t>who</w:t>
      </w:r>
      <w:r w:rsidRPr="00B5458A">
        <w:t xml:space="preserve"> learned from peers and adults th</w:t>
      </w:r>
      <w:r>
        <w:t>at people</w:t>
      </w:r>
      <w:r w:rsidR="00967BA4">
        <w:t>’</w:t>
      </w:r>
      <w:r>
        <w:t>s characteristics are</w:t>
      </w:r>
      <w:r w:rsidRPr="00B5458A">
        <w:t xml:space="preserve"> changeable. Adole</w:t>
      </w:r>
      <w:r w:rsidRPr="00B5458A">
        <w:t>s</w:t>
      </w:r>
      <w:r w:rsidRPr="00B5458A">
        <w:t>cents who received this incremental theory message, compared to those who read the same sc</w:t>
      </w:r>
      <w:r w:rsidRPr="00B5458A">
        <w:t>e</w:t>
      </w:r>
      <w:r w:rsidRPr="00B5458A">
        <w:t xml:space="preserve">nario without it, were significantly more likely to choose pro-social </w:t>
      </w:r>
      <w:r>
        <w:t xml:space="preserve">conflict </w:t>
      </w:r>
      <w:r w:rsidRPr="00B5458A">
        <w:t xml:space="preserve">solutions, such as </w:t>
      </w:r>
      <w:r>
        <w:t xml:space="preserve">explaining to </w:t>
      </w:r>
      <w:r w:rsidR="00AB18AF">
        <w:t xml:space="preserve">the </w:t>
      </w:r>
      <w:r>
        <w:t>aggressors</w:t>
      </w:r>
      <w:r w:rsidRPr="00B5458A">
        <w:t xml:space="preserve"> the effects of their actions, instead of choosing aggression </w:t>
      </w:r>
      <w:r>
        <w:t>against</w:t>
      </w:r>
      <w:r w:rsidRPr="00B5458A">
        <w:t xml:space="preserve"> the bullies. </w:t>
      </w:r>
    </w:p>
    <w:p w14:paraId="38EC37F0" w14:textId="77777777" w:rsidR="00242541" w:rsidRPr="00FE6A6B" w:rsidRDefault="00242541" w:rsidP="00242541">
      <w:pPr>
        <w:pStyle w:val="Heading2"/>
      </w:pPr>
      <w:r w:rsidRPr="00FE6A6B">
        <w:t>R</w:t>
      </w:r>
      <w:r>
        <w:t>esearch Goals and H</w:t>
      </w:r>
      <w:r w:rsidRPr="00FE6A6B">
        <w:t>ypotheses</w:t>
      </w:r>
    </w:p>
    <w:p w14:paraId="592ABEB0" w14:textId="77777777" w:rsidR="00242541" w:rsidRDefault="00242541" w:rsidP="00E42E4F">
      <w:r>
        <w:t>The purpose of this study was to examine the possibility of transforming Implicit Theories of I</w:t>
      </w:r>
      <w:r>
        <w:t>n</w:t>
      </w:r>
      <w:r>
        <w:t>tellige</w:t>
      </w:r>
      <w:r w:rsidR="00641DB1">
        <w:t>nce regarding one</w:t>
      </w:r>
      <w:r w:rsidR="00967BA4">
        <w:t>’</w:t>
      </w:r>
      <w:r w:rsidR="00641DB1">
        <w:t>s abilities from fixed (entity view) to more</w:t>
      </w:r>
      <w:r>
        <w:t xml:space="preserve"> changeable </w:t>
      </w:r>
      <w:r w:rsidR="00641DB1">
        <w:t xml:space="preserve">(incremental view) </w:t>
      </w:r>
      <w:r>
        <w:t xml:space="preserve">among at-risk youth and normative students through </w:t>
      </w:r>
      <w:r w:rsidR="00B054A4">
        <w:t>the creation</w:t>
      </w:r>
      <w:r w:rsidR="00641DB1">
        <w:t xml:space="preserve"> of programming represe</w:t>
      </w:r>
      <w:r w:rsidR="00641DB1">
        <w:t>n</w:t>
      </w:r>
      <w:r w:rsidR="00641DB1">
        <w:t>tation</w:t>
      </w:r>
      <w:r w:rsidR="00B054A4">
        <w:t>s</w:t>
      </w:r>
      <w:r w:rsidR="00641DB1">
        <w:t xml:space="preserve"> of </w:t>
      </w:r>
      <w:r w:rsidR="001D1B8E">
        <w:t>themselves</w:t>
      </w:r>
      <w:r w:rsidR="00641DB1">
        <w:t xml:space="preserve"> in the future</w:t>
      </w:r>
      <w:r>
        <w:t>. The s</w:t>
      </w:r>
      <w:r w:rsidR="00641DB1">
        <w:t>tudy also explored how the</w:t>
      </w:r>
      <w:r>
        <w:t xml:space="preserve"> interven</w:t>
      </w:r>
      <w:r w:rsidR="00641DB1">
        <w:t xml:space="preserve">tion </w:t>
      </w:r>
      <w:r w:rsidR="00E42E4F">
        <w:t>to change</w:t>
      </w:r>
      <w:r>
        <w:t xml:space="preserve"> </w:t>
      </w:r>
      <w:r w:rsidR="00641DB1">
        <w:t>ITI impacts</w:t>
      </w:r>
      <w:r>
        <w:t xml:space="preserve"> the quality of </w:t>
      </w:r>
      <w:r w:rsidR="00641DB1">
        <w:t>digital</w:t>
      </w:r>
      <w:r>
        <w:t xml:space="preserve"> </w:t>
      </w:r>
      <w:r w:rsidR="00641DB1">
        <w:t xml:space="preserve">artifacts: </w:t>
      </w:r>
      <w:r w:rsidR="00E42E4F">
        <w:t xml:space="preserve">the </w:t>
      </w:r>
      <w:r>
        <w:t>clarity of conve</w:t>
      </w:r>
      <w:r w:rsidR="00D72D27">
        <w:t>y</w:t>
      </w:r>
      <w:r>
        <w:t xml:space="preserve">ing </w:t>
      </w:r>
      <w:r w:rsidR="00641DB1">
        <w:t xml:space="preserve">the represented </w:t>
      </w:r>
      <w:r>
        <w:t xml:space="preserve">idea, </w:t>
      </w:r>
      <w:r w:rsidR="00E42E4F">
        <w:t xml:space="preserve">the </w:t>
      </w:r>
      <w:r w:rsidR="008449D2">
        <w:t xml:space="preserve">quality of </w:t>
      </w:r>
      <w:r w:rsidR="00E42E4F">
        <w:t xml:space="preserve">the </w:t>
      </w:r>
      <w:r w:rsidR="008449D2">
        <w:t>programming</w:t>
      </w:r>
      <w:r>
        <w:t xml:space="preserve">, </w:t>
      </w:r>
      <w:r w:rsidR="00D72D27">
        <w:t xml:space="preserve">the </w:t>
      </w:r>
      <w:r>
        <w:t>cre</w:t>
      </w:r>
      <w:r w:rsidR="00641DB1">
        <w:t>ativity and originality of the artifact, a</w:t>
      </w:r>
      <w:r w:rsidR="00B054A4">
        <w:t>s well as the</w:t>
      </w:r>
      <w:r w:rsidR="00641DB1">
        <w:t xml:space="preserve"> </w:t>
      </w:r>
      <w:r>
        <w:t>aesthet</w:t>
      </w:r>
      <w:r w:rsidR="001D1B8E">
        <w:t>ics of its</w:t>
      </w:r>
      <w:r w:rsidR="00641DB1">
        <w:t xml:space="preserve"> </w:t>
      </w:r>
      <w:r>
        <w:t>d</w:t>
      </w:r>
      <w:r>
        <w:t>e</w:t>
      </w:r>
      <w:r>
        <w:t xml:space="preserve">sign.  </w:t>
      </w:r>
    </w:p>
    <w:p w14:paraId="57E2513C" w14:textId="77777777" w:rsidR="00242541" w:rsidRPr="002B4718" w:rsidRDefault="00D72D27" w:rsidP="0058515A">
      <w:r w:rsidRPr="002B4718">
        <w:t>The r</w:t>
      </w:r>
      <w:r w:rsidR="00242541" w:rsidRPr="002B4718">
        <w:t>esearch hypotheses are:</w:t>
      </w:r>
    </w:p>
    <w:p w14:paraId="205348D6" w14:textId="50929AB7" w:rsidR="00242541" w:rsidRDefault="00CF1E4F" w:rsidP="003B6409">
      <w:pPr>
        <w:numPr>
          <w:ilvl w:val="0"/>
          <w:numId w:val="12"/>
        </w:numPr>
        <w:ind w:left="714" w:hanging="357"/>
      </w:pPr>
      <w:r>
        <w:t>Incremental</w:t>
      </w:r>
      <w:r w:rsidR="001D1B8E">
        <w:t xml:space="preserve"> </w:t>
      </w:r>
      <w:r w:rsidR="003B6409" w:rsidRPr="003B6409">
        <w:rPr>
          <w:i/>
          <w:iCs/>
        </w:rPr>
        <w:t>Implicit Theories of Intelligence</w:t>
      </w:r>
      <w:r w:rsidR="001D1B8E" w:rsidRPr="007B3144">
        <w:rPr>
          <w:b/>
          <w:bCs/>
        </w:rPr>
        <w:t xml:space="preserve"> </w:t>
      </w:r>
      <w:r w:rsidR="00242541">
        <w:t xml:space="preserve">will be higher in </w:t>
      </w:r>
      <w:r w:rsidR="00280481">
        <w:t xml:space="preserve">the </w:t>
      </w:r>
      <w:r w:rsidR="00242541">
        <w:t xml:space="preserve">experimental group than in </w:t>
      </w:r>
      <w:r w:rsidR="00280481">
        <w:t xml:space="preserve">the </w:t>
      </w:r>
      <w:r w:rsidR="00242541">
        <w:t xml:space="preserve">control group, and among normative students </w:t>
      </w:r>
      <w:r w:rsidR="00280481">
        <w:t>compared to</w:t>
      </w:r>
      <w:r w:rsidR="00242541">
        <w:t xml:space="preserve"> among at-risk youth. This is based on </w:t>
      </w:r>
      <w:r w:rsidR="00BD464F">
        <w:t xml:space="preserve">the </w:t>
      </w:r>
      <w:r w:rsidR="00242541">
        <w:t>ITI theory (</w:t>
      </w:r>
      <w:proofErr w:type="spellStart"/>
      <w:r w:rsidR="00242541">
        <w:t>Dweck</w:t>
      </w:r>
      <w:proofErr w:type="spellEnd"/>
      <w:r w:rsidR="00242541">
        <w:t>, 1999, 2008) and previous findings sho</w:t>
      </w:r>
      <w:r w:rsidR="00242541">
        <w:t>w</w:t>
      </w:r>
      <w:r w:rsidR="00242541">
        <w:t xml:space="preserve">ing that at-risk youth develop </w:t>
      </w:r>
      <w:r w:rsidR="00280481">
        <w:t xml:space="preserve">a </w:t>
      </w:r>
      <w:r w:rsidR="00242541">
        <w:t>nega</w:t>
      </w:r>
      <w:r w:rsidR="001D1B8E">
        <w:t xml:space="preserve">tive view of </w:t>
      </w:r>
      <w:r w:rsidR="00280481">
        <w:t xml:space="preserve">the </w:t>
      </w:r>
      <w:r w:rsidR="001D1B8E">
        <w:t>self</w:t>
      </w:r>
      <w:r w:rsidR="00CE1722">
        <w:t xml:space="preserve"> (</w:t>
      </w:r>
      <w:proofErr w:type="spellStart"/>
      <w:r w:rsidR="00CE1722">
        <w:t>McWhirter</w:t>
      </w:r>
      <w:proofErr w:type="spellEnd"/>
      <w:r w:rsidR="00CE1722">
        <w:t xml:space="preserve"> et al.</w:t>
      </w:r>
      <w:r w:rsidR="00242541">
        <w:t>, 2003). Add</w:t>
      </w:r>
      <w:r w:rsidR="00242541">
        <w:t>i</w:t>
      </w:r>
      <w:r w:rsidR="00242541">
        <w:t>tionally, we hypothe</w:t>
      </w:r>
      <w:r w:rsidR="001D1B8E">
        <w:t xml:space="preserve">sized that </w:t>
      </w:r>
      <w:r w:rsidR="00280481">
        <w:t xml:space="preserve">an </w:t>
      </w:r>
      <w:r w:rsidR="00242541">
        <w:t>interaction effect will be found between the type of pa</w:t>
      </w:r>
      <w:r w:rsidR="00242541">
        <w:t>r</w:t>
      </w:r>
      <w:r w:rsidR="00242541">
        <w:t>ticipant</w:t>
      </w:r>
      <w:r w:rsidR="001D1B8E">
        <w:t>s</w:t>
      </w:r>
      <w:r w:rsidR="00242541">
        <w:t xml:space="preserve"> and </w:t>
      </w:r>
      <w:r w:rsidR="00BD464F">
        <w:t xml:space="preserve">the </w:t>
      </w:r>
      <w:r w:rsidR="007D09AA">
        <w:t>experimental condition</w:t>
      </w:r>
      <w:r w:rsidR="00242541">
        <w:t xml:space="preserve">, so that the empowerment of at-risk youth </w:t>
      </w:r>
      <w:r w:rsidR="001D1B8E">
        <w:t xml:space="preserve">through </w:t>
      </w:r>
      <w:r w:rsidR="00280481">
        <w:t xml:space="preserve">an </w:t>
      </w:r>
      <w:r w:rsidR="001D1B8E">
        <w:t xml:space="preserve">incremental view of intelligence will be stronger </w:t>
      </w:r>
      <w:r w:rsidR="00242541">
        <w:t xml:space="preserve">in </w:t>
      </w:r>
      <w:r w:rsidR="001D1B8E">
        <w:t xml:space="preserve">the </w:t>
      </w:r>
      <w:r w:rsidR="00242541">
        <w:t xml:space="preserve">experimental group. </w:t>
      </w:r>
    </w:p>
    <w:p w14:paraId="361DEBA5" w14:textId="12F1B5F6" w:rsidR="00242541" w:rsidRDefault="00242541" w:rsidP="004572B8">
      <w:pPr>
        <w:numPr>
          <w:ilvl w:val="0"/>
          <w:numId w:val="12"/>
        </w:numPr>
        <w:spacing w:after="0"/>
      </w:pPr>
      <w:r>
        <w:t xml:space="preserve">Regarding </w:t>
      </w:r>
      <w:r w:rsidRPr="002B4718">
        <w:rPr>
          <w:i/>
          <w:iCs/>
        </w:rPr>
        <w:t xml:space="preserve">the quality of the creative </w:t>
      </w:r>
      <w:r w:rsidR="007B3144" w:rsidRPr="002B4718">
        <w:rPr>
          <w:i/>
          <w:iCs/>
        </w:rPr>
        <w:t>computing</w:t>
      </w:r>
      <w:r w:rsidR="001D1B8E" w:rsidRPr="002B4718">
        <w:rPr>
          <w:i/>
          <w:iCs/>
        </w:rPr>
        <w:t xml:space="preserve"> </w:t>
      </w:r>
      <w:r w:rsidR="00BD464F">
        <w:t xml:space="preserve">of </w:t>
      </w:r>
      <w:r w:rsidR="001D1B8E">
        <w:t>self-representations</w:t>
      </w:r>
      <w:r w:rsidR="004572B8">
        <w:t xml:space="preserve"> in the future</w:t>
      </w:r>
      <w:r>
        <w:t>, we hypothe</w:t>
      </w:r>
      <w:r w:rsidR="001D1B8E">
        <w:t xml:space="preserve">sized that </w:t>
      </w:r>
      <w:r w:rsidR="009507AA">
        <w:t xml:space="preserve">for </w:t>
      </w:r>
      <w:r>
        <w:t xml:space="preserve">four </w:t>
      </w:r>
      <w:r w:rsidR="009507AA">
        <w:t xml:space="preserve">parameters </w:t>
      </w:r>
      <w:r>
        <w:t xml:space="preserve">of creative </w:t>
      </w:r>
      <w:r w:rsidR="007B3144">
        <w:t xml:space="preserve">programming </w:t>
      </w:r>
      <w:r w:rsidR="001D1B8E">
        <w:t>though</w:t>
      </w:r>
      <w:r>
        <w:t xml:space="preserve"> </w:t>
      </w:r>
      <w:r w:rsidR="00280481">
        <w:t xml:space="preserve">the </w:t>
      </w:r>
      <w:r>
        <w:t xml:space="preserve">Scratch </w:t>
      </w:r>
      <w:r w:rsidR="001D1B8E">
        <w:t>pla</w:t>
      </w:r>
      <w:r w:rsidR="001D1B8E">
        <w:t>t</w:t>
      </w:r>
      <w:r w:rsidR="001D1B8E">
        <w:t xml:space="preserve">form </w:t>
      </w:r>
      <w:r>
        <w:t xml:space="preserve">(clarity of the idea, </w:t>
      </w:r>
      <w:r w:rsidR="008449D2">
        <w:t>quality of programming</w:t>
      </w:r>
      <w:r>
        <w:t xml:space="preserve">, creativity and originality, </w:t>
      </w:r>
      <w:r w:rsidR="00280481">
        <w:t xml:space="preserve">and </w:t>
      </w:r>
      <w:r>
        <w:t>aesthe</w:t>
      </w:r>
      <w:r>
        <w:t>t</w:t>
      </w:r>
      <w:r>
        <w:t>ics of the design)</w:t>
      </w:r>
      <w:r w:rsidR="00280481">
        <w:t>,</w:t>
      </w:r>
      <w:r>
        <w:t xml:space="preserve"> we will find that </w:t>
      </w:r>
      <w:r w:rsidR="001D1B8E">
        <w:t xml:space="preserve">the quality of </w:t>
      </w:r>
      <w:r w:rsidR="00280481">
        <w:t>the normative students</w:t>
      </w:r>
      <w:r w:rsidR="00967BA4">
        <w:t>’</w:t>
      </w:r>
      <w:r w:rsidR="00280481">
        <w:t xml:space="preserve"> </w:t>
      </w:r>
      <w:r w:rsidR="001D1B8E">
        <w:t xml:space="preserve">digital artifacts </w:t>
      </w:r>
      <w:r w:rsidR="00280481">
        <w:t>will be</w:t>
      </w:r>
      <w:r w:rsidR="001D1B8E">
        <w:t xml:space="preserve"> rated as higher compared to</w:t>
      </w:r>
      <w:r>
        <w:t xml:space="preserve"> </w:t>
      </w:r>
      <w:r w:rsidR="00280481">
        <w:t xml:space="preserve">that of the </w:t>
      </w:r>
      <w:r>
        <w:t xml:space="preserve">at-risk youth, and participants in </w:t>
      </w:r>
      <w:r w:rsidR="00280481">
        <w:t xml:space="preserve">the </w:t>
      </w:r>
      <w:r>
        <w:t>expe</w:t>
      </w:r>
      <w:r>
        <w:t>r</w:t>
      </w:r>
      <w:r>
        <w:t>i</w:t>
      </w:r>
      <w:r w:rsidR="001D1B8E">
        <w:t xml:space="preserve">mental group higher than </w:t>
      </w:r>
      <w:r>
        <w:t xml:space="preserve">participants in </w:t>
      </w:r>
      <w:r w:rsidR="00280481">
        <w:t xml:space="preserve">the </w:t>
      </w:r>
      <w:r>
        <w:t>con</w:t>
      </w:r>
      <w:r w:rsidR="001D1B8E">
        <w:t>trol condition</w:t>
      </w:r>
      <w:r>
        <w:t xml:space="preserve">. Also, we hypothesized that </w:t>
      </w:r>
      <w:r w:rsidR="0042340F">
        <w:t xml:space="preserve">an </w:t>
      </w:r>
      <w:r>
        <w:t xml:space="preserve">interaction effect </w:t>
      </w:r>
      <w:r w:rsidR="0042340F">
        <w:t xml:space="preserve">would </w:t>
      </w:r>
      <w:r>
        <w:t xml:space="preserve">be found between </w:t>
      </w:r>
      <w:r w:rsidR="0042340F">
        <w:t xml:space="preserve">the </w:t>
      </w:r>
      <w:r>
        <w:t xml:space="preserve">two variables, so that </w:t>
      </w:r>
      <w:r w:rsidR="001D1B8E">
        <w:t xml:space="preserve">the quality of </w:t>
      </w:r>
      <w:r>
        <w:t>pro</w:t>
      </w:r>
      <w:r w:rsidR="001D1B8E">
        <w:t xml:space="preserve">jects created by at-risk youth will be higher </w:t>
      </w:r>
      <w:r>
        <w:t xml:space="preserve">in </w:t>
      </w:r>
      <w:r w:rsidR="001D1B8E">
        <w:t xml:space="preserve">the </w:t>
      </w:r>
      <w:r>
        <w:t xml:space="preserve">experimental group </w:t>
      </w:r>
      <w:r w:rsidR="008F2D11">
        <w:t xml:space="preserve">compared to all other groups </w:t>
      </w:r>
      <w:r>
        <w:t xml:space="preserve">following the manipulation of change in Implicit Theories of Intelligence. </w:t>
      </w:r>
    </w:p>
    <w:p w14:paraId="34E5F1BC" w14:textId="77777777" w:rsidR="004C5014" w:rsidRPr="00FE6A6B" w:rsidRDefault="004C5014" w:rsidP="004C5014">
      <w:pPr>
        <w:pStyle w:val="Heading1"/>
      </w:pPr>
      <w:r>
        <w:t>Method</w:t>
      </w:r>
    </w:p>
    <w:p w14:paraId="74777623" w14:textId="77777777" w:rsidR="004C5014" w:rsidRDefault="004C5014" w:rsidP="004C5014">
      <w:pPr>
        <w:pStyle w:val="Heading2"/>
      </w:pPr>
      <w:r w:rsidRPr="001176C5">
        <w:t>Participants</w:t>
      </w:r>
    </w:p>
    <w:p w14:paraId="25FC0970" w14:textId="1C0911E8" w:rsidR="004C5014" w:rsidRDefault="004C5014" w:rsidP="004F6B12">
      <w:r>
        <w:t>The particip</w:t>
      </w:r>
      <w:r w:rsidR="0043079F">
        <w:t>ants were 117</w:t>
      </w:r>
      <w:r w:rsidR="00CF6B69">
        <w:t xml:space="preserve"> youths from central Israel</w:t>
      </w:r>
      <w:r>
        <w:t xml:space="preserve">, 62 (53%) of </w:t>
      </w:r>
      <w:r w:rsidR="004F6B12">
        <w:t xml:space="preserve">whom </w:t>
      </w:r>
      <w:r>
        <w:t xml:space="preserve">were male. All </w:t>
      </w:r>
      <w:r w:rsidR="004F6B12">
        <w:t xml:space="preserve">of </w:t>
      </w:r>
      <w:r>
        <w:t xml:space="preserve">the participants were high school teenagers (Range: 14-17, Average: 14.98, SD: 0.73, Median and Mode: 15, Skewness: 0.232). </w:t>
      </w:r>
      <w:r w:rsidR="004F6B12">
        <w:t>Among</w:t>
      </w:r>
      <w:r>
        <w:t xml:space="preserve"> the participants, 6</w:t>
      </w:r>
      <w:r w:rsidR="0043079F">
        <w:t>1</w:t>
      </w:r>
      <w:r>
        <w:t xml:space="preserve"> (52%) were at-risk youth</w:t>
      </w:r>
      <w:r w:rsidR="0063227E">
        <w:t xml:space="preserve"> who </w:t>
      </w:r>
      <w:r w:rsidR="004F6B12">
        <w:t xml:space="preserve">had </w:t>
      </w:r>
      <w:r w:rsidR="0063227E">
        <w:t>dropped</w:t>
      </w:r>
      <w:r w:rsidR="0063227E" w:rsidRPr="001131B9">
        <w:t xml:space="preserve"> out of </w:t>
      </w:r>
      <w:r w:rsidR="0063227E">
        <w:t xml:space="preserve">the </w:t>
      </w:r>
      <w:r w:rsidR="0063227E" w:rsidRPr="001131B9">
        <w:t xml:space="preserve">education </w:t>
      </w:r>
      <w:r w:rsidR="007F59C7">
        <w:t>system; these participants</w:t>
      </w:r>
      <w:r w:rsidR="0063227E">
        <w:t xml:space="preserve"> were recruited </w:t>
      </w:r>
      <w:r w:rsidR="004F6B12">
        <w:t xml:space="preserve">from </w:t>
      </w:r>
      <w:r w:rsidR="007F59C7">
        <w:t>a</w:t>
      </w:r>
      <w:r w:rsidR="00F76DD5" w:rsidRPr="00F76DD5">
        <w:t xml:space="preserve"> </w:t>
      </w:r>
      <w:r w:rsidR="00F76DD5">
        <w:t xml:space="preserve">special educational </w:t>
      </w:r>
      <w:r w:rsidR="00F76DD5">
        <w:lastRenderedPageBreak/>
        <w:t>institution</w:t>
      </w:r>
      <w:r w:rsidR="004F6B12">
        <w:t>,</w:t>
      </w:r>
      <w:r w:rsidR="00F76DD5">
        <w:t xml:space="preserve"> </w:t>
      </w:r>
      <w:r w:rsidR="004F6B12">
        <w:t xml:space="preserve">which was </w:t>
      </w:r>
      <w:r w:rsidR="00F76DD5">
        <w:t>designed for these teenagers</w:t>
      </w:r>
      <w:r w:rsidR="007B3144">
        <w:t xml:space="preserve"> as a substitut</w:t>
      </w:r>
      <w:r w:rsidR="004F6B12">
        <w:t>e</w:t>
      </w:r>
      <w:r w:rsidR="007B3144">
        <w:t xml:space="preserve"> for formal schooling</w:t>
      </w:r>
      <w:r w:rsidR="00F76DD5">
        <w:t xml:space="preserve"> </w:t>
      </w:r>
      <w:r w:rsidR="004F6B12">
        <w:t xml:space="preserve">and </w:t>
      </w:r>
      <w:r w:rsidR="00F76DD5">
        <w:t xml:space="preserve">which they attended as part of an at-risk youth program. </w:t>
      </w:r>
      <w:r w:rsidR="0063227E">
        <w:t>T</w:t>
      </w:r>
      <w:r>
        <w:t>he re</w:t>
      </w:r>
      <w:r w:rsidR="009554B7">
        <w:t>maining participants</w:t>
      </w:r>
      <w:r>
        <w:t xml:space="preserve"> were high school students </w:t>
      </w:r>
      <w:r w:rsidR="004F6B12">
        <w:t>who</w:t>
      </w:r>
      <w:r w:rsidR="0042340F">
        <w:t>,</w:t>
      </w:r>
      <w:r>
        <w:t xml:space="preserve"> for research purposes</w:t>
      </w:r>
      <w:r w:rsidR="0042340F">
        <w:t>,</w:t>
      </w:r>
      <w:r>
        <w:t xml:space="preserve"> were defined as </w:t>
      </w:r>
      <w:r w:rsidR="00967BA4">
        <w:t>“</w:t>
      </w:r>
      <w:r>
        <w:t>normative students</w:t>
      </w:r>
      <w:r w:rsidR="00967BA4">
        <w:t>”</w:t>
      </w:r>
      <w:r>
        <w:t xml:space="preserve">. </w:t>
      </w:r>
      <w:r w:rsidR="00CF6B69">
        <w:t xml:space="preserve">School students with learning disabilities were excluded from the analysis. </w:t>
      </w:r>
    </w:p>
    <w:p w14:paraId="5102D6BE" w14:textId="77777777" w:rsidR="004C5014" w:rsidRDefault="00CF6B69" w:rsidP="00CF6B69">
      <w:r>
        <w:t xml:space="preserve">The at-risk and </w:t>
      </w:r>
      <w:r w:rsidR="00967BA4">
        <w:t>“</w:t>
      </w:r>
      <w:r>
        <w:t>normative</w:t>
      </w:r>
      <w:r w:rsidR="00967BA4">
        <w:t>”</w:t>
      </w:r>
      <w:r>
        <w:t xml:space="preserve"> p</w:t>
      </w:r>
      <w:r w:rsidR="004C5014">
        <w:t xml:space="preserve">articipants were randomly assigned to experimental or control groups. </w:t>
      </w:r>
      <w:r w:rsidR="0042340F">
        <w:t xml:space="preserve">The </w:t>
      </w:r>
      <w:r w:rsidR="004C5014">
        <w:t xml:space="preserve">Scratch application for creative computing was new to all </w:t>
      </w:r>
      <w:r w:rsidR="009554B7">
        <w:t xml:space="preserve">of the </w:t>
      </w:r>
      <w:r w:rsidR="004C5014">
        <w:t>participants in the experiment.</w:t>
      </w:r>
    </w:p>
    <w:p w14:paraId="74F514AE" w14:textId="77777777" w:rsidR="004C5014" w:rsidRDefault="00034E83" w:rsidP="004C5014">
      <w:pPr>
        <w:pStyle w:val="Heading2"/>
      </w:pPr>
      <w:r>
        <w:t>Instruments and P</w:t>
      </w:r>
      <w:r w:rsidR="004C5014" w:rsidRPr="00675D8E">
        <w:t>rocedure</w:t>
      </w:r>
    </w:p>
    <w:p w14:paraId="7927595C" w14:textId="77777777" w:rsidR="004C5014" w:rsidRDefault="004C5014" w:rsidP="0039759B">
      <w:r>
        <w:t>Participants in both groups watched a short videotaped lecture related to brain activity</w:t>
      </w:r>
      <w:r w:rsidR="00BD464F">
        <w:t>.</w:t>
      </w:r>
      <w:r>
        <w:t xml:space="preserve"> </w:t>
      </w:r>
      <w:r w:rsidR="00BD464F">
        <w:t xml:space="preserve">While </w:t>
      </w:r>
      <w:r w:rsidR="0042340F">
        <w:t xml:space="preserve">in the </w:t>
      </w:r>
      <w:r>
        <w:t xml:space="preserve">experimental group the video highlighted the </w:t>
      </w:r>
      <w:r w:rsidR="0042340F">
        <w:t>possibility for</w:t>
      </w:r>
      <w:r>
        <w:t xml:space="preserve"> intelligence to change and evolve (Black</w:t>
      </w:r>
      <w:r w:rsidR="00463E69">
        <w:t>well et al., 2007)</w:t>
      </w:r>
      <w:r w:rsidR="00BD464F">
        <w:t>, t</w:t>
      </w:r>
      <w:r w:rsidR="00463E69" w:rsidRPr="00D81DEB">
        <w:t>he control group watched a neutral lecture about b</w:t>
      </w:r>
      <w:r w:rsidR="00463E69">
        <w:t>rain-functioning and creativity</w:t>
      </w:r>
      <w:r>
        <w:t xml:space="preserve">. After the intervention, both groups were </w:t>
      </w:r>
      <w:r w:rsidR="00463E69">
        <w:t>asked</w:t>
      </w:r>
      <w:r>
        <w:t xml:space="preserve"> to create a project using </w:t>
      </w:r>
      <w:r w:rsidR="0042340F">
        <w:t xml:space="preserve">a </w:t>
      </w:r>
      <w:r>
        <w:t>creative computing application</w:t>
      </w:r>
      <w:r w:rsidR="002315FC">
        <w:t>,</w:t>
      </w:r>
      <w:r>
        <w:t xml:space="preserve"> Scratch, </w:t>
      </w:r>
      <w:r w:rsidR="0042340F">
        <w:t>through which</w:t>
      </w:r>
      <w:r>
        <w:t xml:space="preserve"> the participants </w:t>
      </w:r>
      <w:r w:rsidR="0042340F">
        <w:t>were asked</w:t>
      </w:r>
      <w:r>
        <w:t xml:space="preserve"> to present the way they see themselves in five years</w:t>
      </w:r>
      <w:r w:rsidR="00967BA4">
        <w:t>’</w:t>
      </w:r>
      <w:r w:rsidR="0042340F">
        <w:t xml:space="preserve"> time</w:t>
      </w:r>
      <w:r>
        <w:t xml:space="preserve">. </w:t>
      </w:r>
      <w:r w:rsidR="00CE1722">
        <w:t>This</w:t>
      </w:r>
      <w:r w:rsidR="00B50733">
        <w:t xml:space="preserve"> instruction was inspired by previous findings regar</w:t>
      </w:r>
      <w:r w:rsidR="00B50733">
        <w:t>d</w:t>
      </w:r>
      <w:r w:rsidR="00B50733">
        <w:t xml:space="preserve">ing the importance of purpose in life for </w:t>
      </w:r>
      <w:r w:rsidR="0039759B">
        <w:t xml:space="preserve">the </w:t>
      </w:r>
      <w:r w:rsidR="00B50733">
        <w:t xml:space="preserve">wellbeing of adolescents in general (Damon, 2008; </w:t>
      </w:r>
      <w:proofErr w:type="spellStart"/>
      <w:r w:rsidR="00B50733">
        <w:t>Heng</w:t>
      </w:r>
      <w:proofErr w:type="spellEnd"/>
      <w:r w:rsidR="00B50733">
        <w:t xml:space="preserve"> &amp; </w:t>
      </w:r>
      <w:proofErr w:type="spellStart"/>
      <w:r w:rsidR="00B50733">
        <w:t>Blau</w:t>
      </w:r>
      <w:proofErr w:type="spellEnd"/>
      <w:r w:rsidR="00B50733">
        <w:t>, 2016) and disadvantaged adolescents in particular (</w:t>
      </w:r>
      <w:r w:rsidR="00B50733" w:rsidRPr="00B50733">
        <w:t>Mariano, Going, Schrock, &amp; Sweeting</w:t>
      </w:r>
      <w:r w:rsidR="00B50733">
        <w:t xml:space="preserve">, 2011). </w:t>
      </w:r>
      <w:r>
        <w:t xml:space="preserve">In order to learn the basics of using </w:t>
      </w:r>
      <w:r w:rsidR="0042340F">
        <w:t xml:space="preserve">the </w:t>
      </w:r>
      <w:r>
        <w:t xml:space="preserve">Scratch application, all participants watched the </w:t>
      </w:r>
      <w:r w:rsidR="00463E69">
        <w:t xml:space="preserve">screencast </w:t>
      </w:r>
      <w:r>
        <w:t xml:space="preserve">tutorial explaining the basics of creative computing on Scratch before </w:t>
      </w:r>
      <w:r w:rsidR="0039759B">
        <w:t>b</w:t>
      </w:r>
      <w:r w:rsidR="0039759B">
        <w:t>e</w:t>
      </w:r>
      <w:r w:rsidR="0039759B">
        <w:t>ginning</w:t>
      </w:r>
      <w:r>
        <w:t xml:space="preserve"> to work on the project.</w:t>
      </w:r>
      <w:r w:rsidR="00D17204">
        <w:t xml:space="preserve"> These screencasts </w:t>
      </w:r>
      <w:r w:rsidR="00463E69">
        <w:t>were</w:t>
      </w:r>
      <w:r w:rsidR="00D17204">
        <w:t xml:space="preserve"> developed by </w:t>
      </w:r>
      <w:r w:rsidR="0042340F">
        <w:t xml:space="preserve">the </w:t>
      </w:r>
      <w:r w:rsidR="00D17204">
        <w:t>Israeli Ministry of Ed</w:t>
      </w:r>
      <w:r w:rsidR="00D17204">
        <w:t>u</w:t>
      </w:r>
      <w:r w:rsidR="00D17204">
        <w:t xml:space="preserve">cation for educational purposes </w:t>
      </w:r>
      <w:r w:rsidR="0039759B">
        <w:t>un</w:t>
      </w:r>
      <w:r w:rsidR="00D17204">
        <w:t xml:space="preserve">related to the research. </w:t>
      </w:r>
      <w:r w:rsidR="00463E69">
        <w:t xml:space="preserve"> </w:t>
      </w:r>
    </w:p>
    <w:p w14:paraId="759C0BE4" w14:textId="77777777" w:rsidR="004C5014" w:rsidRDefault="004C5014" w:rsidP="002B4718">
      <w:r>
        <w:t>Participants</w:t>
      </w:r>
      <w:r w:rsidR="00967BA4">
        <w:t>’</w:t>
      </w:r>
      <w:r>
        <w:t xml:space="preserve"> </w:t>
      </w:r>
      <w:r w:rsidR="00552CED">
        <w:t>digital self-representations</w:t>
      </w:r>
      <w:r>
        <w:t xml:space="preserve"> were saved and analyzed according to the following p</w:t>
      </w:r>
      <w:r>
        <w:t>a</w:t>
      </w:r>
      <w:r w:rsidR="00AE48C0">
        <w:t>rameters: (1)</w:t>
      </w:r>
      <w:r>
        <w:t xml:space="preserve"> clarity of the project</w:t>
      </w:r>
      <w:r w:rsidR="00967BA4">
        <w:t>’</w:t>
      </w:r>
      <w:r>
        <w:t xml:space="preserve">s idea (i.e., how clear it is to the viewer where the participant </w:t>
      </w:r>
      <w:r w:rsidR="0042340F">
        <w:t xml:space="preserve">sees </w:t>
      </w:r>
      <w:r>
        <w:t>h</w:t>
      </w:r>
      <w:r w:rsidR="00AE48C0">
        <w:t>im or herself five years</w:t>
      </w:r>
      <w:r w:rsidR="00471828">
        <w:t xml:space="preserve"> later</w:t>
      </w:r>
      <w:r w:rsidR="00AE48C0">
        <w:t>), (2)</w:t>
      </w:r>
      <w:r>
        <w:t xml:space="preserve"> quality of computing, </w:t>
      </w:r>
      <w:r w:rsidR="00AE48C0">
        <w:t>(3)</w:t>
      </w:r>
      <w:r>
        <w:t xml:space="preserve"> creativity and originality</w:t>
      </w:r>
      <w:r w:rsidR="00552CED">
        <w:t xml:space="preserve"> of the artifact</w:t>
      </w:r>
      <w:r w:rsidR="00AE48C0">
        <w:t xml:space="preserve">, </w:t>
      </w:r>
      <w:r w:rsidR="0042340F">
        <w:t xml:space="preserve">and </w:t>
      </w:r>
      <w:r w:rsidR="00AE48C0">
        <w:t>(4)</w:t>
      </w:r>
      <w:r>
        <w:t xml:space="preserve"> aesthetics of the design. The</w:t>
      </w:r>
      <w:r w:rsidR="00552CED">
        <w:t>se</w:t>
      </w:r>
      <w:r>
        <w:t xml:space="preserve"> parameters were determined </w:t>
      </w:r>
      <w:r w:rsidR="00552CED">
        <w:t xml:space="preserve">by the researchers </w:t>
      </w:r>
      <w:r>
        <w:t xml:space="preserve">after consultation with two experts in the field of creative computing. The </w:t>
      </w:r>
      <w:r w:rsidR="0042340F">
        <w:t xml:space="preserve">programming </w:t>
      </w:r>
      <w:r w:rsidR="008449D2">
        <w:t xml:space="preserve">quality </w:t>
      </w:r>
      <w:r>
        <w:t xml:space="preserve">of the projects was examined using </w:t>
      </w:r>
      <w:r w:rsidR="0042340F">
        <w:t xml:space="preserve">an </w:t>
      </w:r>
      <w:r>
        <w:t xml:space="preserve">assessment applet on </w:t>
      </w:r>
      <w:r w:rsidR="0042340F">
        <w:t xml:space="preserve">the </w:t>
      </w:r>
      <w:r>
        <w:t xml:space="preserve">Dr. Scratch website </w:t>
      </w:r>
      <w:r w:rsidR="002B4718">
        <w:t>(</w:t>
      </w:r>
      <w:hyperlink r:id="rId13" w:tgtFrame="_blank" w:history="1">
        <w:r w:rsidR="002B4718" w:rsidRPr="002B4718">
          <w:rPr>
            <w:rStyle w:val="Hyperlink"/>
            <w:rFonts w:asciiTheme="majorBidi" w:hAnsiTheme="majorBidi" w:cstheme="majorBidi"/>
            <w:color w:val="1155CC"/>
            <w:szCs w:val="22"/>
            <w:shd w:val="clear" w:color="auto" w:fill="FFFFFF"/>
          </w:rPr>
          <w:t>http://drscratch.programamos.es/</w:t>
        </w:r>
      </w:hyperlink>
      <w:r w:rsidR="002B4718">
        <w:t xml:space="preserve">) </w:t>
      </w:r>
      <w:r>
        <w:t>on a scale from 1</w:t>
      </w:r>
      <w:r w:rsidR="00CE1722">
        <w:t xml:space="preserve"> to 11. </w:t>
      </w:r>
      <w:r w:rsidR="0039759B">
        <w:t xml:space="preserve">The rating </w:t>
      </w:r>
      <w:r w:rsidR="00CE1722">
        <w:t xml:space="preserve">of </w:t>
      </w:r>
      <w:r w:rsidR="0039759B">
        <w:t xml:space="preserve">the </w:t>
      </w:r>
      <w:r>
        <w:t>three other param</w:t>
      </w:r>
      <w:r>
        <w:t>e</w:t>
      </w:r>
      <w:r>
        <w:t xml:space="preserve">ters </w:t>
      </w:r>
      <w:r w:rsidR="00CE1722">
        <w:t xml:space="preserve">mentioned above </w:t>
      </w:r>
      <w:r>
        <w:t xml:space="preserve">was performed </w:t>
      </w:r>
      <w:r w:rsidR="00552CED">
        <w:t xml:space="preserve">on a scale ranging from 1- very slightly to 5- very much </w:t>
      </w:r>
      <w:r>
        <w:t xml:space="preserve">by </w:t>
      </w:r>
      <w:r w:rsidR="0042340F">
        <w:t xml:space="preserve">a </w:t>
      </w:r>
      <w:r>
        <w:t xml:space="preserve">research assistant </w:t>
      </w:r>
      <w:r w:rsidR="00552CED">
        <w:t>unaware of</w:t>
      </w:r>
      <w:r>
        <w:t xml:space="preserve"> the research </w:t>
      </w:r>
      <w:r w:rsidR="00C37F33">
        <w:t>hypotheses</w:t>
      </w:r>
      <w:r>
        <w:t xml:space="preserve">. Out of all </w:t>
      </w:r>
      <w:r w:rsidR="0042340F">
        <w:t xml:space="preserve">of </w:t>
      </w:r>
      <w:r>
        <w:t xml:space="preserve">the projects, 25% were </w:t>
      </w:r>
      <w:r w:rsidR="00CE1722">
        <w:t>i</w:t>
      </w:r>
      <w:r w:rsidR="00CE1722">
        <w:t>n</w:t>
      </w:r>
      <w:r w:rsidR="00CE1722">
        <w:t xml:space="preserve">dependently </w:t>
      </w:r>
      <w:r w:rsidR="00C37F33">
        <w:t xml:space="preserve">rated </w:t>
      </w:r>
      <w:r>
        <w:t xml:space="preserve">by </w:t>
      </w:r>
      <w:r w:rsidR="0042340F">
        <w:t xml:space="preserve">a </w:t>
      </w:r>
      <w:r>
        <w:t>second judge, and the degree of agreement between judges was good (C</w:t>
      </w:r>
      <w:r>
        <w:t>o</w:t>
      </w:r>
      <w:r>
        <w:t>hen</w:t>
      </w:r>
      <w:r w:rsidR="00967BA4">
        <w:t>’</w:t>
      </w:r>
      <w:r>
        <w:t>s Kappa</w:t>
      </w:r>
      <w:r w:rsidR="00C37F33">
        <w:t xml:space="preserve"> range</w:t>
      </w:r>
      <w:r w:rsidR="00AE48C0">
        <w:t xml:space="preserve"> for various parameters</w:t>
      </w:r>
      <w:r w:rsidR="00C37F33">
        <w:t xml:space="preserve"> κ=</w:t>
      </w:r>
      <w:r>
        <w:t xml:space="preserve">.86-.89). </w:t>
      </w:r>
    </w:p>
    <w:p w14:paraId="7E811233" w14:textId="739E64FD" w:rsidR="00C201AE" w:rsidRDefault="00C37F33" w:rsidP="00C201AE">
      <w:r>
        <w:t>After</w:t>
      </w:r>
      <w:r w:rsidR="004C5014">
        <w:t xml:space="preserve"> </w:t>
      </w:r>
      <w:r>
        <w:t xml:space="preserve">the participants </w:t>
      </w:r>
      <w:r w:rsidR="004C5014">
        <w:t>finish</w:t>
      </w:r>
      <w:r>
        <w:t xml:space="preserve">ed working on the projects, they </w:t>
      </w:r>
      <w:r w:rsidR="004C5014">
        <w:t xml:space="preserve">filled out </w:t>
      </w:r>
      <w:r w:rsidR="0042340F">
        <w:t xml:space="preserve">a </w:t>
      </w:r>
      <w:r w:rsidR="004C5014">
        <w:t xml:space="preserve">self-report questionnaire that included </w:t>
      </w:r>
      <w:r w:rsidR="0042340F">
        <w:t xml:space="preserve">the </w:t>
      </w:r>
      <w:r>
        <w:t xml:space="preserve">Implicit </w:t>
      </w:r>
      <w:r w:rsidR="004C5014">
        <w:t xml:space="preserve">Theories </w:t>
      </w:r>
      <w:r w:rsidR="0042340F">
        <w:t>o</w:t>
      </w:r>
      <w:r w:rsidR="004C5014">
        <w:t xml:space="preserve">f Intelligence </w:t>
      </w:r>
      <w:r w:rsidR="004C5014" w:rsidRPr="001644DF">
        <w:t>Scale (</w:t>
      </w:r>
      <w:proofErr w:type="spellStart"/>
      <w:r w:rsidR="00B2292D" w:rsidRPr="001644DF">
        <w:t>Dweck</w:t>
      </w:r>
      <w:proofErr w:type="spellEnd"/>
      <w:r w:rsidR="00B2292D" w:rsidRPr="001644DF">
        <w:t>,</w:t>
      </w:r>
      <w:r w:rsidR="004C5014" w:rsidRPr="001644DF">
        <w:t xml:space="preserve"> 1999</w:t>
      </w:r>
      <w:r w:rsidR="0058515A">
        <w:t>;</w:t>
      </w:r>
      <w:r w:rsidR="0058515A" w:rsidRPr="0058515A">
        <w:t xml:space="preserve"> </w:t>
      </w:r>
      <w:proofErr w:type="spellStart"/>
      <w:r w:rsidR="0058515A" w:rsidRPr="001644DF">
        <w:t>Dweck</w:t>
      </w:r>
      <w:proofErr w:type="spellEnd"/>
      <w:r w:rsidR="0058515A" w:rsidRPr="001644DF">
        <w:t xml:space="preserve"> &amp; Henderson, 1988</w:t>
      </w:r>
      <w:r w:rsidR="004C5014" w:rsidRPr="001644DF">
        <w:t>)</w:t>
      </w:r>
      <w:r>
        <w:t xml:space="preserve"> and demographic data</w:t>
      </w:r>
      <w:r w:rsidR="004C5014">
        <w:t xml:space="preserve">. The </w:t>
      </w:r>
      <w:r>
        <w:t xml:space="preserve">ITI </w:t>
      </w:r>
      <w:r w:rsidR="004C5014">
        <w:t xml:space="preserve">scale </w:t>
      </w:r>
      <w:r>
        <w:t>is composed of</w:t>
      </w:r>
      <w:r w:rsidR="004C5014">
        <w:t xml:space="preserve"> thre</w:t>
      </w:r>
      <w:r>
        <w:t>e items</w:t>
      </w:r>
      <w:r w:rsidR="004C5014">
        <w:t xml:space="preserve">: </w:t>
      </w:r>
      <w:r w:rsidR="00967BA4">
        <w:t>“</w:t>
      </w:r>
      <w:r w:rsidR="004C5014" w:rsidRPr="006420B2">
        <w:t xml:space="preserve">You have a certain amount of intelligence, and you </w:t>
      </w:r>
      <w:r w:rsidR="00B2292D">
        <w:t>really can</w:t>
      </w:r>
      <w:r w:rsidR="00967BA4">
        <w:t>’</w:t>
      </w:r>
      <w:r w:rsidR="00B2292D">
        <w:t xml:space="preserve">t </w:t>
      </w:r>
      <w:r w:rsidR="004C5014" w:rsidRPr="006420B2">
        <w:t>do much to change it</w:t>
      </w:r>
      <w:r w:rsidR="00967BA4">
        <w:t>”</w:t>
      </w:r>
      <w:r w:rsidR="004C5014" w:rsidRPr="006420B2">
        <w:t xml:space="preserve">, </w:t>
      </w:r>
      <w:r w:rsidR="00967BA4">
        <w:t>“</w:t>
      </w:r>
      <w:r w:rsidR="004C5014" w:rsidRPr="006420B2">
        <w:t>Your intelligence is som</w:t>
      </w:r>
      <w:r w:rsidR="004C5014" w:rsidRPr="006420B2">
        <w:t>e</w:t>
      </w:r>
      <w:r w:rsidR="004C5014" w:rsidRPr="006420B2">
        <w:t>thing about you that you can</w:t>
      </w:r>
      <w:r w:rsidR="00967BA4">
        <w:t>’</w:t>
      </w:r>
      <w:r w:rsidR="004C5014" w:rsidRPr="006420B2">
        <w:t>t change very much</w:t>
      </w:r>
      <w:r w:rsidR="00967BA4">
        <w:t>”</w:t>
      </w:r>
      <w:r w:rsidR="004C5014" w:rsidRPr="006420B2">
        <w:t xml:space="preserve">, </w:t>
      </w:r>
      <w:r w:rsidR="00967BA4">
        <w:t>“</w:t>
      </w:r>
      <w:r w:rsidR="004C5014" w:rsidRPr="006420B2">
        <w:t>You can learn new things, but you can</w:t>
      </w:r>
      <w:r w:rsidR="00967BA4">
        <w:t>’</w:t>
      </w:r>
      <w:r w:rsidR="004C5014" w:rsidRPr="006420B2">
        <w:t>t rea</w:t>
      </w:r>
      <w:r w:rsidR="004C5014" w:rsidRPr="006420B2">
        <w:t>l</w:t>
      </w:r>
      <w:r w:rsidR="004C5014" w:rsidRPr="006420B2">
        <w:t>ly change your basic intelligence</w:t>
      </w:r>
      <w:r w:rsidR="00967BA4">
        <w:t>”</w:t>
      </w:r>
      <w:r w:rsidR="004C5014" w:rsidRPr="006420B2">
        <w:t>.</w:t>
      </w:r>
      <w:r w:rsidR="004C5014">
        <w:t xml:space="preserve"> </w:t>
      </w:r>
      <w:r w:rsidR="00B2292D">
        <w:t>Agreement with each item indicates an entity view, while di</w:t>
      </w:r>
      <w:r w:rsidR="00B2292D">
        <w:t>s</w:t>
      </w:r>
      <w:r w:rsidR="00B2292D">
        <w:t xml:space="preserve">agreement signifies an incremental view of intelligence. </w:t>
      </w:r>
      <w:r w:rsidR="004C5014">
        <w:t>The report was on a scale from 1- stron</w:t>
      </w:r>
      <w:r w:rsidR="004C5014">
        <w:t>g</w:t>
      </w:r>
      <w:r w:rsidR="004C5014">
        <w:t xml:space="preserve">ly disagree to 6- strongly agree. Internal consistency reliability between the three statements was good, α=.82. </w:t>
      </w:r>
    </w:p>
    <w:p w14:paraId="38A42FC8" w14:textId="3B31CCF9" w:rsidR="00DB65EE" w:rsidRPr="00DB65EE" w:rsidRDefault="00C201AE" w:rsidP="003831CE">
      <w:r>
        <w:rPr>
          <w:color w:val="222222"/>
          <w:szCs w:val="22"/>
          <w:shd w:val="clear" w:color="auto" w:fill="FFFFFF"/>
        </w:rPr>
        <w:t>Note</w:t>
      </w:r>
      <w:r w:rsidR="00DB65EE" w:rsidRPr="00DB65EE">
        <w:rPr>
          <w:color w:val="222222"/>
          <w:szCs w:val="22"/>
          <w:shd w:val="clear" w:color="auto" w:fill="FFFFFF"/>
        </w:rPr>
        <w:t> that we did not examine intelligence beliefs at baseline, since this was a relatively short e</w:t>
      </w:r>
      <w:r w:rsidR="00DB65EE" w:rsidRPr="00DB65EE">
        <w:rPr>
          <w:color w:val="222222"/>
          <w:szCs w:val="22"/>
          <w:shd w:val="clear" w:color="auto" w:fill="FFFFFF"/>
        </w:rPr>
        <w:t>x</w:t>
      </w:r>
      <w:r w:rsidR="00DB65EE" w:rsidRPr="00DB65EE">
        <w:rPr>
          <w:color w:val="222222"/>
          <w:szCs w:val="22"/>
          <w:shd w:val="clear" w:color="auto" w:fill="FFFFFF"/>
        </w:rPr>
        <w:t xml:space="preserve">periment and, in addition to the demographic data, the self-report questionnaire </w:t>
      </w:r>
      <w:r w:rsidR="003831CE" w:rsidRPr="00DB65EE">
        <w:rPr>
          <w:color w:val="222222"/>
          <w:szCs w:val="22"/>
          <w:shd w:val="clear" w:color="auto" w:fill="FFFFFF"/>
        </w:rPr>
        <w:t>the Implicit The</w:t>
      </w:r>
      <w:r w:rsidR="003831CE" w:rsidRPr="00DB65EE">
        <w:rPr>
          <w:color w:val="222222"/>
          <w:szCs w:val="22"/>
          <w:shd w:val="clear" w:color="auto" w:fill="FFFFFF"/>
        </w:rPr>
        <w:t>o</w:t>
      </w:r>
      <w:r w:rsidR="003831CE" w:rsidRPr="00DB65EE">
        <w:rPr>
          <w:color w:val="222222"/>
          <w:szCs w:val="22"/>
          <w:shd w:val="clear" w:color="auto" w:fill="FFFFFF"/>
        </w:rPr>
        <w:t xml:space="preserve">ries of Intelligence Scale </w:t>
      </w:r>
      <w:r w:rsidR="003831CE">
        <w:rPr>
          <w:color w:val="222222"/>
          <w:szCs w:val="22"/>
          <w:shd w:val="clear" w:color="auto" w:fill="FFFFFF"/>
        </w:rPr>
        <w:t xml:space="preserve">consists </w:t>
      </w:r>
      <w:r w:rsidR="00DB65EE" w:rsidRPr="00DB65EE">
        <w:rPr>
          <w:color w:val="222222"/>
          <w:szCs w:val="22"/>
          <w:shd w:val="clear" w:color="auto" w:fill="FFFFFF"/>
        </w:rPr>
        <w:t xml:space="preserve">only </w:t>
      </w:r>
      <w:r w:rsidR="003831CE">
        <w:rPr>
          <w:color w:val="222222"/>
          <w:szCs w:val="22"/>
          <w:shd w:val="clear" w:color="auto" w:fill="FFFFFF"/>
        </w:rPr>
        <w:t xml:space="preserve">of </w:t>
      </w:r>
      <w:r w:rsidR="00DB65EE" w:rsidRPr="00DB65EE">
        <w:rPr>
          <w:color w:val="222222"/>
          <w:szCs w:val="22"/>
          <w:shd w:val="clear" w:color="auto" w:fill="FFFFFF"/>
        </w:rPr>
        <w:t xml:space="preserve">three items. Hence, if the ITI scale would have been administered twice, our participants could easily have remembered their ratings at baseline. One of the assumptions of experimental research design is that random assignment of participants to experimental conditions neutralizes differences between the groups; therefore we decided to </w:t>
      </w:r>
      <w:r w:rsidR="0039759B">
        <w:rPr>
          <w:color w:val="222222"/>
          <w:szCs w:val="22"/>
          <w:shd w:val="clear" w:color="auto" w:fill="FFFFFF"/>
        </w:rPr>
        <w:t xml:space="preserve">only </w:t>
      </w:r>
      <w:r w:rsidR="00DB65EE" w:rsidRPr="00DB65EE">
        <w:rPr>
          <w:color w:val="222222"/>
          <w:szCs w:val="22"/>
          <w:shd w:val="clear" w:color="auto" w:fill="FFFFFF"/>
        </w:rPr>
        <w:t>administ</w:t>
      </w:r>
      <w:r w:rsidR="0039759B">
        <w:rPr>
          <w:color w:val="222222"/>
          <w:szCs w:val="22"/>
          <w:shd w:val="clear" w:color="auto" w:fill="FFFFFF"/>
        </w:rPr>
        <w:t>e</w:t>
      </w:r>
      <w:r w:rsidR="00DB65EE" w:rsidRPr="00DB65EE">
        <w:rPr>
          <w:color w:val="222222"/>
          <w:szCs w:val="22"/>
          <w:shd w:val="clear" w:color="auto" w:fill="FFFFFF"/>
        </w:rPr>
        <w:t>r the ITI scale after the experiment.  </w:t>
      </w:r>
    </w:p>
    <w:p w14:paraId="0DC9CBE0" w14:textId="61A5C2C6" w:rsidR="0063227E" w:rsidRDefault="004C5014" w:rsidP="00C201AE">
      <w:r>
        <w:lastRenderedPageBreak/>
        <w:t xml:space="preserve">Table 1 presents descriptive statistics for </w:t>
      </w:r>
      <w:r w:rsidR="00010615">
        <w:t xml:space="preserve">the </w:t>
      </w:r>
      <w:r>
        <w:t xml:space="preserve">dependent variables </w:t>
      </w:r>
      <w:r w:rsidR="00010615">
        <w:t xml:space="preserve">in </w:t>
      </w:r>
      <w:r w:rsidR="00C201AE">
        <w:t xml:space="preserve">the study – Implicit Theories </w:t>
      </w:r>
      <w:r>
        <w:t xml:space="preserve">of Intelligence and </w:t>
      </w:r>
      <w:r w:rsidR="00471828">
        <w:t xml:space="preserve">the </w:t>
      </w:r>
      <w:r>
        <w:t xml:space="preserve">four assessment parameters of </w:t>
      </w:r>
      <w:r w:rsidR="00010615">
        <w:t xml:space="preserve">the </w:t>
      </w:r>
      <w:r>
        <w:t xml:space="preserve">Scratch projects. </w:t>
      </w:r>
    </w:p>
    <w:p w14:paraId="119EF70B" w14:textId="77777777" w:rsidR="004C5014" w:rsidRPr="005E6149" w:rsidRDefault="004C5014" w:rsidP="00010615">
      <w:pPr>
        <w:jc w:val="center"/>
        <w:rPr>
          <w:b/>
          <w:bCs/>
        </w:rPr>
      </w:pPr>
      <w:r w:rsidRPr="005E6149">
        <w:rPr>
          <w:b/>
          <w:bCs/>
        </w:rPr>
        <w:t xml:space="preserve">Table 1: Descriptive statistics for dependent </w:t>
      </w:r>
      <w:r w:rsidR="00010615">
        <w:rPr>
          <w:b/>
          <w:bCs/>
        </w:rPr>
        <w:t xml:space="preserve">study </w:t>
      </w:r>
      <w:r w:rsidRPr="005E6149">
        <w:rPr>
          <w:b/>
          <w:bCs/>
        </w:rPr>
        <w:t>variables</w:t>
      </w:r>
    </w:p>
    <w:tbl>
      <w:tblPr>
        <w:tblStyle w:val="TableGrid"/>
        <w:tblW w:w="0" w:type="auto"/>
        <w:jc w:val="center"/>
        <w:tblLayout w:type="fixed"/>
        <w:tblLook w:val="04A0" w:firstRow="1" w:lastRow="0" w:firstColumn="1" w:lastColumn="0" w:noHBand="0" w:noVBand="1"/>
      </w:tblPr>
      <w:tblGrid>
        <w:gridCol w:w="1522"/>
        <w:gridCol w:w="992"/>
        <w:gridCol w:w="1418"/>
        <w:gridCol w:w="1371"/>
        <w:gridCol w:w="1985"/>
        <w:gridCol w:w="1559"/>
      </w:tblGrid>
      <w:tr w:rsidR="004C5014" w:rsidRPr="005E6149" w14:paraId="68834D93" w14:textId="77777777" w:rsidTr="008449D2">
        <w:trPr>
          <w:jc w:val="center"/>
        </w:trPr>
        <w:tc>
          <w:tcPr>
            <w:tcW w:w="1522" w:type="dxa"/>
            <w:vMerge w:val="restart"/>
            <w:tcBorders>
              <w:top w:val="single" w:sz="4" w:space="0" w:color="auto"/>
              <w:left w:val="nil"/>
              <w:bottom w:val="nil"/>
              <w:right w:val="nil"/>
            </w:tcBorders>
            <w:vAlign w:val="center"/>
          </w:tcPr>
          <w:p w14:paraId="1A7809FC" w14:textId="77777777" w:rsidR="004C5014" w:rsidRPr="005E6149" w:rsidRDefault="004C5014" w:rsidP="005E6149">
            <w:pPr>
              <w:spacing w:after="0"/>
              <w:jc w:val="center"/>
              <w:rPr>
                <w:rFonts w:ascii="Times New Roman" w:hAnsi="Times New Roman" w:cs="Times New Roman"/>
                <w:sz w:val="20"/>
                <w:szCs w:val="20"/>
              </w:rPr>
            </w:pPr>
          </w:p>
        </w:tc>
        <w:tc>
          <w:tcPr>
            <w:tcW w:w="992" w:type="dxa"/>
            <w:vMerge w:val="restart"/>
            <w:tcBorders>
              <w:top w:val="single" w:sz="4" w:space="0" w:color="auto"/>
              <w:left w:val="nil"/>
              <w:bottom w:val="nil"/>
              <w:right w:val="nil"/>
            </w:tcBorders>
            <w:vAlign w:val="center"/>
          </w:tcPr>
          <w:p w14:paraId="0A23C9BD" w14:textId="77777777" w:rsidR="004C5014" w:rsidRPr="005E6149" w:rsidRDefault="008449D2" w:rsidP="005E6149">
            <w:pPr>
              <w:spacing w:after="0"/>
              <w:jc w:val="center"/>
              <w:rPr>
                <w:rFonts w:ascii="Times New Roman" w:hAnsi="Times New Roman" w:cs="Times New Roman"/>
                <w:b/>
                <w:bCs/>
                <w:sz w:val="20"/>
                <w:szCs w:val="20"/>
              </w:rPr>
            </w:pPr>
            <w:r>
              <w:rPr>
                <w:rFonts w:ascii="Times New Roman" w:hAnsi="Times New Roman" w:cs="Times New Roman"/>
                <w:b/>
                <w:bCs/>
                <w:sz w:val="20"/>
                <w:szCs w:val="20"/>
              </w:rPr>
              <w:t>ITI</w:t>
            </w:r>
            <w:r w:rsidR="004C5014" w:rsidRPr="005E6149">
              <w:rPr>
                <w:rFonts w:ascii="Times New Roman" w:hAnsi="Times New Roman" w:cs="Times New Roman"/>
                <w:b/>
                <w:bCs/>
                <w:sz w:val="20"/>
                <w:szCs w:val="20"/>
              </w:rPr>
              <w:t xml:space="preserve"> </w:t>
            </w:r>
          </w:p>
        </w:tc>
        <w:tc>
          <w:tcPr>
            <w:tcW w:w="6333" w:type="dxa"/>
            <w:gridSpan w:val="4"/>
            <w:tcBorders>
              <w:top w:val="single" w:sz="4" w:space="0" w:color="auto"/>
              <w:left w:val="nil"/>
              <w:bottom w:val="single" w:sz="4" w:space="0" w:color="auto"/>
              <w:right w:val="nil"/>
            </w:tcBorders>
            <w:vAlign w:val="center"/>
          </w:tcPr>
          <w:p w14:paraId="19FF0C30" w14:textId="77777777" w:rsidR="004C5014" w:rsidRPr="005E6149" w:rsidRDefault="005E6149" w:rsidP="005E6149">
            <w:pPr>
              <w:spacing w:after="0"/>
              <w:jc w:val="center"/>
              <w:rPr>
                <w:rFonts w:ascii="Times New Roman" w:hAnsi="Times New Roman" w:cs="Times New Roman"/>
                <w:b/>
                <w:bCs/>
                <w:sz w:val="20"/>
                <w:szCs w:val="20"/>
              </w:rPr>
            </w:pPr>
            <w:r>
              <w:rPr>
                <w:rFonts w:ascii="Times New Roman" w:hAnsi="Times New Roman" w:cs="Times New Roman"/>
                <w:b/>
                <w:bCs/>
                <w:sz w:val="20"/>
                <w:szCs w:val="20"/>
              </w:rPr>
              <w:t xml:space="preserve">Assessment </w:t>
            </w:r>
            <w:r w:rsidR="004C5014" w:rsidRPr="005E6149">
              <w:rPr>
                <w:rFonts w:ascii="Times New Roman" w:hAnsi="Times New Roman" w:cs="Times New Roman"/>
                <w:b/>
                <w:bCs/>
                <w:sz w:val="20"/>
                <w:szCs w:val="20"/>
              </w:rPr>
              <w:t xml:space="preserve">of Scratch </w:t>
            </w:r>
            <w:r>
              <w:rPr>
                <w:rFonts w:ascii="Times New Roman" w:hAnsi="Times New Roman" w:cs="Times New Roman"/>
                <w:b/>
                <w:bCs/>
                <w:sz w:val="20"/>
                <w:szCs w:val="20"/>
              </w:rPr>
              <w:t>self-representations</w:t>
            </w:r>
          </w:p>
        </w:tc>
      </w:tr>
      <w:tr w:rsidR="004C5014" w:rsidRPr="005E6149" w14:paraId="6A15DE9A" w14:textId="77777777" w:rsidTr="008449D2">
        <w:trPr>
          <w:jc w:val="center"/>
        </w:trPr>
        <w:tc>
          <w:tcPr>
            <w:tcW w:w="1522" w:type="dxa"/>
            <w:vMerge/>
            <w:tcBorders>
              <w:top w:val="nil"/>
              <w:left w:val="nil"/>
              <w:bottom w:val="single" w:sz="4" w:space="0" w:color="auto"/>
              <w:right w:val="nil"/>
            </w:tcBorders>
            <w:vAlign w:val="center"/>
          </w:tcPr>
          <w:p w14:paraId="1043ECD4" w14:textId="77777777" w:rsidR="004C5014" w:rsidRPr="005E6149" w:rsidRDefault="004C5014" w:rsidP="005E6149">
            <w:pPr>
              <w:spacing w:after="0"/>
              <w:jc w:val="center"/>
              <w:rPr>
                <w:rFonts w:ascii="Times New Roman" w:hAnsi="Times New Roman" w:cs="Times New Roman"/>
                <w:sz w:val="20"/>
                <w:szCs w:val="20"/>
              </w:rPr>
            </w:pPr>
          </w:p>
        </w:tc>
        <w:tc>
          <w:tcPr>
            <w:tcW w:w="992" w:type="dxa"/>
            <w:vMerge/>
            <w:tcBorders>
              <w:top w:val="nil"/>
              <w:left w:val="nil"/>
              <w:bottom w:val="single" w:sz="4" w:space="0" w:color="auto"/>
              <w:right w:val="nil"/>
            </w:tcBorders>
            <w:vAlign w:val="center"/>
          </w:tcPr>
          <w:p w14:paraId="18E12E20" w14:textId="77777777" w:rsidR="004C5014" w:rsidRPr="005E6149" w:rsidRDefault="004C5014" w:rsidP="005E6149">
            <w:pPr>
              <w:spacing w:after="0"/>
              <w:jc w:val="center"/>
              <w:rPr>
                <w:rFonts w:ascii="Times New Roman" w:hAnsi="Times New Roman" w:cs="Times New Roman"/>
                <w:sz w:val="20"/>
                <w:szCs w:val="20"/>
              </w:rPr>
            </w:pPr>
          </w:p>
        </w:tc>
        <w:tc>
          <w:tcPr>
            <w:tcW w:w="1418" w:type="dxa"/>
            <w:tcBorders>
              <w:top w:val="single" w:sz="4" w:space="0" w:color="auto"/>
              <w:left w:val="nil"/>
              <w:bottom w:val="single" w:sz="4" w:space="0" w:color="auto"/>
              <w:right w:val="nil"/>
            </w:tcBorders>
            <w:vAlign w:val="center"/>
          </w:tcPr>
          <w:p w14:paraId="11B34271"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Clarity of the project</w:t>
            </w:r>
            <w:r w:rsidR="00967BA4">
              <w:rPr>
                <w:rFonts w:ascii="Times New Roman" w:hAnsi="Times New Roman" w:cs="Times New Roman"/>
                <w:sz w:val="20"/>
                <w:szCs w:val="20"/>
              </w:rPr>
              <w:t>’</w:t>
            </w:r>
            <w:r w:rsidRPr="005E6149">
              <w:rPr>
                <w:rFonts w:ascii="Times New Roman" w:hAnsi="Times New Roman" w:cs="Times New Roman"/>
                <w:sz w:val="20"/>
                <w:szCs w:val="20"/>
              </w:rPr>
              <w:t>s idea</w:t>
            </w:r>
          </w:p>
        </w:tc>
        <w:tc>
          <w:tcPr>
            <w:tcW w:w="1371" w:type="dxa"/>
            <w:tcBorders>
              <w:top w:val="single" w:sz="4" w:space="0" w:color="auto"/>
              <w:left w:val="nil"/>
              <w:bottom w:val="single" w:sz="4" w:space="0" w:color="auto"/>
              <w:right w:val="nil"/>
            </w:tcBorders>
            <w:vAlign w:val="center"/>
          </w:tcPr>
          <w:p w14:paraId="2508A119" w14:textId="77777777" w:rsidR="004C5014" w:rsidRPr="005E6149" w:rsidRDefault="004C5014" w:rsidP="00651B2E">
            <w:pPr>
              <w:spacing w:after="0"/>
              <w:jc w:val="center"/>
              <w:rPr>
                <w:rFonts w:ascii="Times New Roman" w:hAnsi="Times New Roman" w:cs="Times New Roman"/>
                <w:sz w:val="20"/>
                <w:szCs w:val="20"/>
              </w:rPr>
            </w:pPr>
            <w:r w:rsidRPr="005E6149">
              <w:rPr>
                <w:rFonts w:ascii="Times New Roman" w:hAnsi="Times New Roman" w:cs="Times New Roman"/>
                <w:sz w:val="20"/>
                <w:szCs w:val="20"/>
              </w:rPr>
              <w:t xml:space="preserve">Quality of </w:t>
            </w:r>
            <w:r w:rsidR="00651B2E">
              <w:rPr>
                <w:rFonts w:ascii="Times New Roman" w:hAnsi="Times New Roman" w:cs="Times New Roman"/>
                <w:sz w:val="20"/>
                <w:szCs w:val="20"/>
              </w:rPr>
              <w:t>programming</w:t>
            </w:r>
          </w:p>
        </w:tc>
        <w:tc>
          <w:tcPr>
            <w:tcW w:w="1985" w:type="dxa"/>
            <w:tcBorders>
              <w:top w:val="single" w:sz="4" w:space="0" w:color="auto"/>
              <w:left w:val="nil"/>
              <w:bottom w:val="single" w:sz="4" w:space="0" w:color="auto"/>
              <w:right w:val="nil"/>
            </w:tcBorders>
            <w:vAlign w:val="center"/>
          </w:tcPr>
          <w:p w14:paraId="571910D3"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Creativity/Originality of the project</w:t>
            </w:r>
          </w:p>
        </w:tc>
        <w:tc>
          <w:tcPr>
            <w:tcW w:w="1559" w:type="dxa"/>
            <w:tcBorders>
              <w:top w:val="single" w:sz="4" w:space="0" w:color="auto"/>
              <w:left w:val="nil"/>
              <w:bottom w:val="single" w:sz="4" w:space="0" w:color="auto"/>
              <w:right w:val="nil"/>
            </w:tcBorders>
            <w:vAlign w:val="center"/>
          </w:tcPr>
          <w:p w14:paraId="77A75933"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Aesthetics of the design</w:t>
            </w:r>
          </w:p>
        </w:tc>
      </w:tr>
      <w:tr w:rsidR="004C5014" w:rsidRPr="005E6149" w14:paraId="59C56C84" w14:textId="77777777" w:rsidTr="008449D2">
        <w:trPr>
          <w:jc w:val="center"/>
        </w:trPr>
        <w:tc>
          <w:tcPr>
            <w:tcW w:w="1522" w:type="dxa"/>
            <w:tcBorders>
              <w:top w:val="single" w:sz="4" w:space="0" w:color="auto"/>
              <w:left w:val="nil"/>
              <w:bottom w:val="nil"/>
              <w:right w:val="nil"/>
            </w:tcBorders>
          </w:tcPr>
          <w:p w14:paraId="6409BB7F" w14:textId="77777777" w:rsidR="004C5014" w:rsidRPr="005E6149" w:rsidRDefault="004C5014" w:rsidP="005E6149">
            <w:pPr>
              <w:spacing w:after="0"/>
              <w:rPr>
                <w:rFonts w:ascii="Times New Roman" w:hAnsi="Times New Roman" w:cs="Times New Roman"/>
                <w:sz w:val="20"/>
                <w:szCs w:val="20"/>
              </w:rPr>
            </w:pPr>
            <w:r w:rsidRPr="005E6149">
              <w:rPr>
                <w:rFonts w:ascii="Times New Roman" w:hAnsi="Times New Roman" w:cs="Times New Roman"/>
                <w:sz w:val="20"/>
                <w:szCs w:val="20"/>
              </w:rPr>
              <w:t>Average</w:t>
            </w:r>
          </w:p>
        </w:tc>
        <w:tc>
          <w:tcPr>
            <w:tcW w:w="992" w:type="dxa"/>
            <w:tcBorders>
              <w:top w:val="single" w:sz="4" w:space="0" w:color="auto"/>
              <w:left w:val="nil"/>
              <w:bottom w:val="nil"/>
              <w:right w:val="nil"/>
            </w:tcBorders>
            <w:vAlign w:val="center"/>
          </w:tcPr>
          <w:p w14:paraId="646AD326"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3.95</w:t>
            </w:r>
          </w:p>
        </w:tc>
        <w:tc>
          <w:tcPr>
            <w:tcW w:w="1418" w:type="dxa"/>
            <w:tcBorders>
              <w:top w:val="single" w:sz="4" w:space="0" w:color="auto"/>
              <w:left w:val="nil"/>
              <w:bottom w:val="nil"/>
              <w:right w:val="nil"/>
            </w:tcBorders>
            <w:vAlign w:val="center"/>
          </w:tcPr>
          <w:p w14:paraId="713334BD"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3.74</w:t>
            </w:r>
          </w:p>
        </w:tc>
        <w:tc>
          <w:tcPr>
            <w:tcW w:w="1371" w:type="dxa"/>
            <w:tcBorders>
              <w:top w:val="single" w:sz="4" w:space="0" w:color="auto"/>
              <w:left w:val="nil"/>
              <w:bottom w:val="nil"/>
              <w:right w:val="nil"/>
            </w:tcBorders>
            <w:vAlign w:val="center"/>
          </w:tcPr>
          <w:p w14:paraId="547B31FE"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3.46</w:t>
            </w:r>
          </w:p>
        </w:tc>
        <w:tc>
          <w:tcPr>
            <w:tcW w:w="1985" w:type="dxa"/>
            <w:tcBorders>
              <w:top w:val="single" w:sz="4" w:space="0" w:color="auto"/>
              <w:left w:val="nil"/>
              <w:bottom w:val="nil"/>
              <w:right w:val="nil"/>
            </w:tcBorders>
            <w:vAlign w:val="center"/>
          </w:tcPr>
          <w:p w14:paraId="1539B684"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3.01</w:t>
            </w:r>
          </w:p>
        </w:tc>
        <w:tc>
          <w:tcPr>
            <w:tcW w:w="1559" w:type="dxa"/>
            <w:tcBorders>
              <w:top w:val="single" w:sz="4" w:space="0" w:color="auto"/>
              <w:left w:val="nil"/>
              <w:bottom w:val="nil"/>
              <w:right w:val="nil"/>
            </w:tcBorders>
            <w:vAlign w:val="center"/>
          </w:tcPr>
          <w:p w14:paraId="621BA63D"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2.96</w:t>
            </w:r>
          </w:p>
        </w:tc>
      </w:tr>
      <w:tr w:rsidR="004C5014" w:rsidRPr="005E6149" w14:paraId="486CFBEC" w14:textId="77777777" w:rsidTr="008449D2">
        <w:trPr>
          <w:jc w:val="center"/>
        </w:trPr>
        <w:tc>
          <w:tcPr>
            <w:tcW w:w="1522" w:type="dxa"/>
            <w:tcBorders>
              <w:top w:val="nil"/>
              <w:left w:val="nil"/>
              <w:bottom w:val="nil"/>
              <w:right w:val="nil"/>
            </w:tcBorders>
          </w:tcPr>
          <w:p w14:paraId="05E0F58C" w14:textId="77777777" w:rsidR="004C5014" w:rsidRPr="005E6149" w:rsidRDefault="004C5014" w:rsidP="005E6149">
            <w:pPr>
              <w:spacing w:after="0"/>
              <w:rPr>
                <w:rFonts w:ascii="Times New Roman" w:hAnsi="Times New Roman" w:cs="Times New Roman"/>
                <w:sz w:val="20"/>
                <w:szCs w:val="20"/>
              </w:rPr>
            </w:pPr>
            <w:r w:rsidRPr="005E6149">
              <w:rPr>
                <w:rFonts w:ascii="Times New Roman" w:hAnsi="Times New Roman" w:cs="Times New Roman"/>
                <w:sz w:val="20"/>
                <w:szCs w:val="20"/>
              </w:rPr>
              <w:t>Median</w:t>
            </w:r>
          </w:p>
        </w:tc>
        <w:tc>
          <w:tcPr>
            <w:tcW w:w="992" w:type="dxa"/>
            <w:tcBorders>
              <w:top w:val="nil"/>
              <w:left w:val="nil"/>
              <w:bottom w:val="nil"/>
              <w:right w:val="nil"/>
            </w:tcBorders>
            <w:vAlign w:val="center"/>
          </w:tcPr>
          <w:p w14:paraId="2238BD6C"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4</w:t>
            </w:r>
          </w:p>
        </w:tc>
        <w:tc>
          <w:tcPr>
            <w:tcW w:w="1418" w:type="dxa"/>
            <w:tcBorders>
              <w:top w:val="nil"/>
              <w:left w:val="nil"/>
              <w:bottom w:val="nil"/>
              <w:right w:val="nil"/>
            </w:tcBorders>
            <w:vAlign w:val="center"/>
          </w:tcPr>
          <w:p w14:paraId="75C7AF99"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4</w:t>
            </w:r>
          </w:p>
        </w:tc>
        <w:tc>
          <w:tcPr>
            <w:tcW w:w="1371" w:type="dxa"/>
            <w:tcBorders>
              <w:top w:val="nil"/>
              <w:left w:val="nil"/>
              <w:bottom w:val="nil"/>
              <w:right w:val="nil"/>
            </w:tcBorders>
            <w:vAlign w:val="center"/>
          </w:tcPr>
          <w:p w14:paraId="08A878D8"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2</w:t>
            </w:r>
          </w:p>
        </w:tc>
        <w:tc>
          <w:tcPr>
            <w:tcW w:w="1985" w:type="dxa"/>
            <w:tcBorders>
              <w:top w:val="nil"/>
              <w:left w:val="nil"/>
              <w:bottom w:val="nil"/>
              <w:right w:val="nil"/>
            </w:tcBorders>
            <w:vAlign w:val="center"/>
          </w:tcPr>
          <w:p w14:paraId="4230BE7A"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3</w:t>
            </w:r>
          </w:p>
        </w:tc>
        <w:tc>
          <w:tcPr>
            <w:tcW w:w="1559" w:type="dxa"/>
            <w:tcBorders>
              <w:top w:val="nil"/>
              <w:left w:val="nil"/>
              <w:bottom w:val="nil"/>
              <w:right w:val="nil"/>
            </w:tcBorders>
            <w:vAlign w:val="center"/>
          </w:tcPr>
          <w:p w14:paraId="63081726"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3</w:t>
            </w:r>
          </w:p>
        </w:tc>
      </w:tr>
      <w:tr w:rsidR="004C5014" w:rsidRPr="005E6149" w14:paraId="6AEFDA1A" w14:textId="77777777" w:rsidTr="008449D2">
        <w:trPr>
          <w:jc w:val="center"/>
        </w:trPr>
        <w:tc>
          <w:tcPr>
            <w:tcW w:w="1522" w:type="dxa"/>
            <w:tcBorders>
              <w:top w:val="nil"/>
              <w:left w:val="nil"/>
              <w:bottom w:val="nil"/>
              <w:right w:val="nil"/>
            </w:tcBorders>
          </w:tcPr>
          <w:p w14:paraId="180974E3" w14:textId="77777777" w:rsidR="004C5014" w:rsidRPr="005E6149" w:rsidRDefault="004C5014" w:rsidP="005E6149">
            <w:pPr>
              <w:spacing w:after="0"/>
              <w:rPr>
                <w:rFonts w:ascii="Times New Roman" w:hAnsi="Times New Roman" w:cs="Times New Roman"/>
                <w:sz w:val="20"/>
                <w:szCs w:val="20"/>
              </w:rPr>
            </w:pPr>
            <w:r w:rsidRPr="005E6149">
              <w:rPr>
                <w:rFonts w:ascii="Times New Roman" w:hAnsi="Times New Roman" w:cs="Times New Roman"/>
                <w:sz w:val="20"/>
                <w:szCs w:val="20"/>
              </w:rPr>
              <w:t>Mode</w:t>
            </w:r>
          </w:p>
        </w:tc>
        <w:tc>
          <w:tcPr>
            <w:tcW w:w="992" w:type="dxa"/>
            <w:tcBorders>
              <w:top w:val="nil"/>
              <w:left w:val="nil"/>
              <w:bottom w:val="nil"/>
              <w:right w:val="nil"/>
            </w:tcBorders>
            <w:vAlign w:val="center"/>
          </w:tcPr>
          <w:p w14:paraId="3DD5EE60"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3</w:t>
            </w:r>
          </w:p>
        </w:tc>
        <w:tc>
          <w:tcPr>
            <w:tcW w:w="1418" w:type="dxa"/>
            <w:tcBorders>
              <w:top w:val="nil"/>
              <w:left w:val="nil"/>
              <w:bottom w:val="nil"/>
              <w:right w:val="nil"/>
            </w:tcBorders>
            <w:vAlign w:val="center"/>
          </w:tcPr>
          <w:p w14:paraId="53269E68"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5</w:t>
            </w:r>
          </w:p>
        </w:tc>
        <w:tc>
          <w:tcPr>
            <w:tcW w:w="1371" w:type="dxa"/>
            <w:tcBorders>
              <w:top w:val="nil"/>
              <w:left w:val="nil"/>
              <w:bottom w:val="nil"/>
              <w:right w:val="nil"/>
            </w:tcBorders>
            <w:vAlign w:val="center"/>
          </w:tcPr>
          <w:p w14:paraId="0B97EB34"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1</w:t>
            </w:r>
          </w:p>
        </w:tc>
        <w:tc>
          <w:tcPr>
            <w:tcW w:w="1985" w:type="dxa"/>
            <w:tcBorders>
              <w:top w:val="nil"/>
              <w:left w:val="nil"/>
              <w:bottom w:val="nil"/>
              <w:right w:val="nil"/>
            </w:tcBorders>
            <w:vAlign w:val="center"/>
          </w:tcPr>
          <w:p w14:paraId="5E26E130"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3</w:t>
            </w:r>
          </w:p>
        </w:tc>
        <w:tc>
          <w:tcPr>
            <w:tcW w:w="1559" w:type="dxa"/>
            <w:tcBorders>
              <w:top w:val="nil"/>
              <w:left w:val="nil"/>
              <w:bottom w:val="nil"/>
              <w:right w:val="nil"/>
            </w:tcBorders>
            <w:vAlign w:val="center"/>
          </w:tcPr>
          <w:p w14:paraId="1499CA3A"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2</w:t>
            </w:r>
          </w:p>
        </w:tc>
      </w:tr>
      <w:tr w:rsidR="004C5014" w:rsidRPr="005E6149" w14:paraId="1F423ABB" w14:textId="77777777" w:rsidTr="008449D2">
        <w:trPr>
          <w:jc w:val="center"/>
        </w:trPr>
        <w:tc>
          <w:tcPr>
            <w:tcW w:w="1522" w:type="dxa"/>
            <w:tcBorders>
              <w:top w:val="nil"/>
              <w:left w:val="nil"/>
              <w:bottom w:val="nil"/>
              <w:right w:val="nil"/>
            </w:tcBorders>
          </w:tcPr>
          <w:p w14:paraId="0E8EF8C8" w14:textId="77777777" w:rsidR="004C5014" w:rsidRPr="005E6149" w:rsidRDefault="004C5014" w:rsidP="005E6149">
            <w:pPr>
              <w:spacing w:after="0"/>
              <w:rPr>
                <w:rFonts w:ascii="Times New Roman" w:hAnsi="Times New Roman" w:cs="Times New Roman"/>
                <w:sz w:val="20"/>
                <w:szCs w:val="20"/>
              </w:rPr>
            </w:pPr>
            <w:r w:rsidRPr="005E6149">
              <w:rPr>
                <w:rFonts w:ascii="Times New Roman" w:hAnsi="Times New Roman" w:cs="Times New Roman"/>
                <w:sz w:val="20"/>
                <w:szCs w:val="20"/>
              </w:rPr>
              <w:t>SD</w:t>
            </w:r>
          </w:p>
        </w:tc>
        <w:tc>
          <w:tcPr>
            <w:tcW w:w="992" w:type="dxa"/>
            <w:tcBorders>
              <w:top w:val="nil"/>
              <w:left w:val="nil"/>
              <w:bottom w:val="nil"/>
              <w:right w:val="nil"/>
            </w:tcBorders>
            <w:vAlign w:val="center"/>
          </w:tcPr>
          <w:p w14:paraId="1DEAC256"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1.33</w:t>
            </w:r>
          </w:p>
        </w:tc>
        <w:tc>
          <w:tcPr>
            <w:tcW w:w="1418" w:type="dxa"/>
            <w:tcBorders>
              <w:top w:val="nil"/>
              <w:left w:val="nil"/>
              <w:bottom w:val="nil"/>
              <w:right w:val="nil"/>
            </w:tcBorders>
            <w:vAlign w:val="center"/>
          </w:tcPr>
          <w:p w14:paraId="522E2120"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1.36</w:t>
            </w:r>
          </w:p>
        </w:tc>
        <w:tc>
          <w:tcPr>
            <w:tcW w:w="1371" w:type="dxa"/>
            <w:tcBorders>
              <w:top w:val="nil"/>
              <w:left w:val="nil"/>
              <w:bottom w:val="nil"/>
              <w:right w:val="nil"/>
            </w:tcBorders>
            <w:vAlign w:val="center"/>
          </w:tcPr>
          <w:p w14:paraId="4EB9B831"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2.84</w:t>
            </w:r>
          </w:p>
        </w:tc>
        <w:tc>
          <w:tcPr>
            <w:tcW w:w="1985" w:type="dxa"/>
            <w:tcBorders>
              <w:top w:val="nil"/>
              <w:left w:val="nil"/>
              <w:bottom w:val="nil"/>
              <w:right w:val="nil"/>
            </w:tcBorders>
            <w:vAlign w:val="center"/>
          </w:tcPr>
          <w:p w14:paraId="45DC1B66"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1.13</w:t>
            </w:r>
          </w:p>
        </w:tc>
        <w:tc>
          <w:tcPr>
            <w:tcW w:w="1559" w:type="dxa"/>
            <w:tcBorders>
              <w:top w:val="nil"/>
              <w:left w:val="nil"/>
              <w:bottom w:val="nil"/>
              <w:right w:val="nil"/>
            </w:tcBorders>
            <w:vAlign w:val="center"/>
          </w:tcPr>
          <w:p w14:paraId="2813EB9A"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1.20</w:t>
            </w:r>
          </w:p>
        </w:tc>
      </w:tr>
      <w:tr w:rsidR="004C5014" w:rsidRPr="005E6149" w14:paraId="4BD0B66D" w14:textId="77777777" w:rsidTr="008449D2">
        <w:trPr>
          <w:jc w:val="center"/>
        </w:trPr>
        <w:tc>
          <w:tcPr>
            <w:tcW w:w="1522" w:type="dxa"/>
            <w:tcBorders>
              <w:top w:val="nil"/>
              <w:left w:val="nil"/>
              <w:bottom w:val="nil"/>
              <w:right w:val="nil"/>
            </w:tcBorders>
          </w:tcPr>
          <w:p w14:paraId="4AD3CBDC" w14:textId="77777777" w:rsidR="004C5014" w:rsidRPr="005E6149" w:rsidRDefault="004C5014" w:rsidP="005E6149">
            <w:pPr>
              <w:spacing w:after="0"/>
              <w:rPr>
                <w:rFonts w:ascii="Times New Roman" w:hAnsi="Times New Roman" w:cs="Times New Roman"/>
                <w:sz w:val="20"/>
                <w:szCs w:val="20"/>
              </w:rPr>
            </w:pPr>
            <w:r w:rsidRPr="005E6149">
              <w:rPr>
                <w:rFonts w:ascii="Times New Roman" w:hAnsi="Times New Roman" w:cs="Times New Roman"/>
                <w:sz w:val="20"/>
                <w:szCs w:val="20"/>
              </w:rPr>
              <w:t>Skewness</w:t>
            </w:r>
          </w:p>
        </w:tc>
        <w:tc>
          <w:tcPr>
            <w:tcW w:w="992" w:type="dxa"/>
            <w:tcBorders>
              <w:top w:val="nil"/>
              <w:left w:val="nil"/>
              <w:bottom w:val="nil"/>
              <w:right w:val="nil"/>
            </w:tcBorders>
            <w:vAlign w:val="center"/>
          </w:tcPr>
          <w:p w14:paraId="3A408C0B"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-0.332</w:t>
            </w:r>
          </w:p>
        </w:tc>
        <w:tc>
          <w:tcPr>
            <w:tcW w:w="1418" w:type="dxa"/>
            <w:tcBorders>
              <w:top w:val="nil"/>
              <w:left w:val="nil"/>
              <w:bottom w:val="nil"/>
              <w:right w:val="nil"/>
            </w:tcBorders>
            <w:vAlign w:val="center"/>
          </w:tcPr>
          <w:p w14:paraId="594942A8"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-0.634</w:t>
            </w:r>
          </w:p>
        </w:tc>
        <w:tc>
          <w:tcPr>
            <w:tcW w:w="1371" w:type="dxa"/>
            <w:tcBorders>
              <w:top w:val="nil"/>
              <w:left w:val="nil"/>
              <w:bottom w:val="nil"/>
              <w:right w:val="nil"/>
            </w:tcBorders>
            <w:vAlign w:val="center"/>
          </w:tcPr>
          <w:p w14:paraId="6A8F1DDE"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0.776</w:t>
            </w:r>
          </w:p>
        </w:tc>
        <w:tc>
          <w:tcPr>
            <w:tcW w:w="1985" w:type="dxa"/>
            <w:tcBorders>
              <w:top w:val="nil"/>
              <w:left w:val="nil"/>
              <w:bottom w:val="nil"/>
              <w:right w:val="nil"/>
            </w:tcBorders>
            <w:vAlign w:val="center"/>
          </w:tcPr>
          <w:p w14:paraId="0F79AAA3"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0.200</w:t>
            </w:r>
          </w:p>
        </w:tc>
        <w:tc>
          <w:tcPr>
            <w:tcW w:w="1559" w:type="dxa"/>
            <w:tcBorders>
              <w:top w:val="nil"/>
              <w:left w:val="nil"/>
              <w:bottom w:val="nil"/>
              <w:right w:val="nil"/>
            </w:tcBorders>
            <w:vAlign w:val="center"/>
          </w:tcPr>
          <w:p w14:paraId="4993F2A6"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0.053</w:t>
            </w:r>
          </w:p>
        </w:tc>
      </w:tr>
      <w:tr w:rsidR="004C5014" w:rsidRPr="005E6149" w14:paraId="6D6C4A91" w14:textId="77777777" w:rsidTr="008449D2">
        <w:trPr>
          <w:jc w:val="center"/>
        </w:trPr>
        <w:tc>
          <w:tcPr>
            <w:tcW w:w="1522" w:type="dxa"/>
            <w:tcBorders>
              <w:top w:val="nil"/>
              <w:left w:val="nil"/>
              <w:bottom w:val="nil"/>
              <w:right w:val="nil"/>
            </w:tcBorders>
          </w:tcPr>
          <w:p w14:paraId="20F3518F" w14:textId="77777777" w:rsidR="004C5014" w:rsidRPr="005E6149" w:rsidRDefault="004C5014" w:rsidP="005E6149">
            <w:pPr>
              <w:spacing w:after="0"/>
              <w:rPr>
                <w:rFonts w:ascii="Times New Roman" w:hAnsi="Times New Roman" w:cs="Times New Roman"/>
                <w:sz w:val="20"/>
                <w:szCs w:val="20"/>
              </w:rPr>
            </w:pPr>
            <w:r w:rsidRPr="005E6149">
              <w:rPr>
                <w:rFonts w:ascii="Times New Roman" w:hAnsi="Times New Roman" w:cs="Times New Roman"/>
                <w:sz w:val="20"/>
                <w:szCs w:val="20"/>
              </w:rPr>
              <w:t>SE of skewness</w:t>
            </w:r>
          </w:p>
        </w:tc>
        <w:tc>
          <w:tcPr>
            <w:tcW w:w="992" w:type="dxa"/>
            <w:tcBorders>
              <w:top w:val="nil"/>
              <w:left w:val="nil"/>
              <w:bottom w:val="nil"/>
              <w:right w:val="nil"/>
            </w:tcBorders>
            <w:vAlign w:val="center"/>
          </w:tcPr>
          <w:p w14:paraId="318CAC3F"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.226</w:t>
            </w:r>
          </w:p>
        </w:tc>
        <w:tc>
          <w:tcPr>
            <w:tcW w:w="1418" w:type="dxa"/>
            <w:tcBorders>
              <w:top w:val="nil"/>
              <w:left w:val="nil"/>
              <w:bottom w:val="nil"/>
              <w:right w:val="nil"/>
            </w:tcBorders>
            <w:vAlign w:val="center"/>
          </w:tcPr>
          <w:p w14:paraId="7CB8C9CB"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.224</w:t>
            </w:r>
          </w:p>
        </w:tc>
        <w:tc>
          <w:tcPr>
            <w:tcW w:w="1371" w:type="dxa"/>
            <w:tcBorders>
              <w:top w:val="nil"/>
              <w:left w:val="nil"/>
              <w:bottom w:val="nil"/>
              <w:right w:val="nil"/>
            </w:tcBorders>
            <w:vAlign w:val="center"/>
          </w:tcPr>
          <w:p w14:paraId="582279F0"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.228</w:t>
            </w:r>
          </w:p>
        </w:tc>
        <w:tc>
          <w:tcPr>
            <w:tcW w:w="1985" w:type="dxa"/>
            <w:tcBorders>
              <w:top w:val="nil"/>
              <w:left w:val="nil"/>
              <w:bottom w:val="nil"/>
              <w:right w:val="nil"/>
            </w:tcBorders>
            <w:vAlign w:val="center"/>
          </w:tcPr>
          <w:p w14:paraId="3DACDC81"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.224</w:t>
            </w:r>
          </w:p>
        </w:tc>
        <w:tc>
          <w:tcPr>
            <w:tcW w:w="1559" w:type="dxa"/>
            <w:tcBorders>
              <w:top w:val="nil"/>
              <w:left w:val="nil"/>
              <w:bottom w:val="nil"/>
              <w:right w:val="nil"/>
            </w:tcBorders>
            <w:vAlign w:val="center"/>
          </w:tcPr>
          <w:p w14:paraId="2B94256B"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.224</w:t>
            </w:r>
          </w:p>
        </w:tc>
      </w:tr>
      <w:tr w:rsidR="004C5014" w:rsidRPr="005E6149" w14:paraId="03D0A417" w14:textId="77777777" w:rsidTr="008449D2">
        <w:trPr>
          <w:jc w:val="center"/>
        </w:trPr>
        <w:tc>
          <w:tcPr>
            <w:tcW w:w="1522" w:type="dxa"/>
            <w:tcBorders>
              <w:top w:val="nil"/>
              <w:left w:val="nil"/>
              <w:bottom w:val="nil"/>
              <w:right w:val="nil"/>
            </w:tcBorders>
          </w:tcPr>
          <w:p w14:paraId="6E758E90" w14:textId="77777777" w:rsidR="004C5014" w:rsidRPr="005E6149" w:rsidRDefault="004C5014" w:rsidP="001644DF">
            <w:pPr>
              <w:spacing w:after="0"/>
              <w:rPr>
                <w:rFonts w:ascii="Times New Roman" w:hAnsi="Times New Roman" w:cs="Times New Roman"/>
                <w:sz w:val="20"/>
                <w:szCs w:val="20"/>
              </w:rPr>
            </w:pPr>
            <w:r w:rsidRPr="005E6149">
              <w:rPr>
                <w:rFonts w:ascii="Times New Roman" w:hAnsi="Times New Roman" w:cs="Times New Roman"/>
                <w:sz w:val="20"/>
                <w:szCs w:val="20"/>
              </w:rPr>
              <w:t xml:space="preserve">Minimum </w:t>
            </w:r>
          </w:p>
        </w:tc>
        <w:tc>
          <w:tcPr>
            <w:tcW w:w="992" w:type="dxa"/>
            <w:tcBorders>
              <w:top w:val="nil"/>
              <w:left w:val="nil"/>
              <w:bottom w:val="nil"/>
              <w:right w:val="nil"/>
            </w:tcBorders>
            <w:vAlign w:val="center"/>
          </w:tcPr>
          <w:p w14:paraId="2EEB2E1D"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1</w:t>
            </w:r>
          </w:p>
        </w:tc>
        <w:tc>
          <w:tcPr>
            <w:tcW w:w="1418" w:type="dxa"/>
            <w:tcBorders>
              <w:top w:val="nil"/>
              <w:left w:val="nil"/>
              <w:bottom w:val="nil"/>
              <w:right w:val="nil"/>
            </w:tcBorders>
            <w:vAlign w:val="center"/>
          </w:tcPr>
          <w:p w14:paraId="0F54D57F"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1</w:t>
            </w:r>
          </w:p>
        </w:tc>
        <w:tc>
          <w:tcPr>
            <w:tcW w:w="1371" w:type="dxa"/>
            <w:tcBorders>
              <w:top w:val="nil"/>
              <w:left w:val="nil"/>
              <w:bottom w:val="nil"/>
              <w:right w:val="nil"/>
            </w:tcBorders>
            <w:vAlign w:val="center"/>
          </w:tcPr>
          <w:p w14:paraId="448F1D23"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1</w:t>
            </w:r>
          </w:p>
        </w:tc>
        <w:tc>
          <w:tcPr>
            <w:tcW w:w="1985" w:type="dxa"/>
            <w:tcBorders>
              <w:top w:val="nil"/>
              <w:left w:val="nil"/>
              <w:bottom w:val="nil"/>
              <w:right w:val="nil"/>
            </w:tcBorders>
            <w:vAlign w:val="center"/>
          </w:tcPr>
          <w:p w14:paraId="415DA3CD"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1</w:t>
            </w:r>
          </w:p>
        </w:tc>
        <w:tc>
          <w:tcPr>
            <w:tcW w:w="1559" w:type="dxa"/>
            <w:tcBorders>
              <w:top w:val="nil"/>
              <w:left w:val="nil"/>
              <w:bottom w:val="nil"/>
              <w:right w:val="nil"/>
            </w:tcBorders>
            <w:vAlign w:val="center"/>
          </w:tcPr>
          <w:p w14:paraId="4061D261"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1</w:t>
            </w:r>
          </w:p>
        </w:tc>
      </w:tr>
      <w:tr w:rsidR="004C5014" w:rsidRPr="005E6149" w14:paraId="24BF54A5" w14:textId="77777777" w:rsidTr="008449D2">
        <w:trPr>
          <w:jc w:val="center"/>
        </w:trPr>
        <w:tc>
          <w:tcPr>
            <w:tcW w:w="1522" w:type="dxa"/>
            <w:tcBorders>
              <w:top w:val="nil"/>
              <w:left w:val="nil"/>
              <w:bottom w:val="single" w:sz="4" w:space="0" w:color="auto"/>
              <w:right w:val="nil"/>
            </w:tcBorders>
          </w:tcPr>
          <w:p w14:paraId="7633B974" w14:textId="77777777" w:rsidR="004C5014" w:rsidRPr="005E6149" w:rsidRDefault="004C5014" w:rsidP="001644DF">
            <w:pPr>
              <w:spacing w:after="0"/>
              <w:rPr>
                <w:rFonts w:ascii="Times New Roman" w:hAnsi="Times New Roman" w:cs="Times New Roman"/>
                <w:sz w:val="20"/>
                <w:szCs w:val="20"/>
              </w:rPr>
            </w:pPr>
            <w:r w:rsidRPr="005E6149">
              <w:rPr>
                <w:rFonts w:ascii="Times New Roman" w:hAnsi="Times New Roman" w:cs="Times New Roman"/>
                <w:sz w:val="20"/>
                <w:szCs w:val="20"/>
              </w:rPr>
              <w:t xml:space="preserve">Maximum </w:t>
            </w:r>
          </w:p>
        </w:tc>
        <w:tc>
          <w:tcPr>
            <w:tcW w:w="992" w:type="dxa"/>
            <w:tcBorders>
              <w:top w:val="nil"/>
              <w:left w:val="nil"/>
              <w:bottom w:val="single" w:sz="4" w:space="0" w:color="auto"/>
              <w:right w:val="nil"/>
            </w:tcBorders>
            <w:vAlign w:val="center"/>
          </w:tcPr>
          <w:p w14:paraId="395E92B3"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6</w:t>
            </w:r>
          </w:p>
        </w:tc>
        <w:tc>
          <w:tcPr>
            <w:tcW w:w="1418" w:type="dxa"/>
            <w:tcBorders>
              <w:top w:val="nil"/>
              <w:left w:val="nil"/>
              <w:bottom w:val="single" w:sz="4" w:space="0" w:color="auto"/>
              <w:right w:val="nil"/>
            </w:tcBorders>
            <w:vAlign w:val="center"/>
          </w:tcPr>
          <w:p w14:paraId="7C2EA4BB"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5</w:t>
            </w:r>
          </w:p>
        </w:tc>
        <w:tc>
          <w:tcPr>
            <w:tcW w:w="1371" w:type="dxa"/>
            <w:tcBorders>
              <w:top w:val="nil"/>
              <w:left w:val="nil"/>
              <w:bottom w:val="single" w:sz="4" w:space="0" w:color="auto"/>
              <w:right w:val="nil"/>
            </w:tcBorders>
            <w:vAlign w:val="center"/>
          </w:tcPr>
          <w:p w14:paraId="2472939F"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11</w:t>
            </w:r>
          </w:p>
        </w:tc>
        <w:tc>
          <w:tcPr>
            <w:tcW w:w="1985" w:type="dxa"/>
            <w:tcBorders>
              <w:top w:val="nil"/>
              <w:left w:val="nil"/>
              <w:bottom w:val="single" w:sz="4" w:space="0" w:color="auto"/>
              <w:right w:val="nil"/>
            </w:tcBorders>
            <w:vAlign w:val="center"/>
          </w:tcPr>
          <w:p w14:paraId="5A95EDA3"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5</w:t>
            </w:r>
          </w:p>
        </w:tc>
        <w:tc>
          <w:tcPr>
            <w:tcW w:w="1559" w:type="dxa"/>
            <w:tcBorders>
              <w:top w:val="nil"/>
              <w:left w:val="nil"/>
              <w:bottom w:val="single" w:sz="4" w:space="0" w:color="auto"/>
              <w:right w:val="nil"/>
            </w:tcBorders>
            <w:vAlign w:val="center"/>
          </w:tcPr>
          <w:p w14:paraId="44CA6CDE"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5</w:t>
            </w:r>
          </w:p>
        </w:tc>
      </w:tr>
    </w:tbl>
    <w:p w14:paraId="5B1F092B" w14:textId="77777777" w:rsidR="004C5014" w:rsidRDefault="004C5014" w:rsidP="004C5014">
      <w:pPr>
        <w:rPr>
          <w:rFonts w:ascii="Arial" w:hAnsi="Arial" w:cs="Arial"/>
          <w:b/>
          <w:bCs/>
        </w:rPr>
      </w:pPr>
    </w:p>
    <w:p w14:paraId="50AF9E8C" w14:textId="174C1984" w:rsidR="004C5014" w:rsidRDefault="004C5014" w:rsidP="00B3576A">
      <w:r>
        <w:t xml:space="preserve">As shown in the table, the </w:t>
      </w:r>
      <w:r w:rsidR="00B3576A">
        <w:t>variables</w:t>
      </w:r>
      <w:r>
        <w:t xml:space="preserve"> Implicit Theories of Intelligence, creativity and originality, and aesthetics of Scratch projects design</w:t>
      </w:r>
      <w:r w:rsidR="00A13E9D">
        <w:t>,</w:t>
      </w:r>
      <w:r>
        <w:t xml:space="preserve"> </w:t>
      </w:r>
      <w:r w:rsidR="0037781C">
        <w:t>were</w:t>
      </w:r>
      <w:r>
        <w:t xml:space="preserve"> normal</w:t>
      </w:r>
      <w:r w:rsidR="0037781C">
        <w:t>ly distributed</w:t>
      </w:r>
      <w:r>
        <w:t xml:space="preserve">. </w:t>
      </w:r>
      <w:r w:rsidR="00A13E9D">
        <w:t xml:space="preserve">In </w:t>
      </w:r>
      <w:r>
        <w:t xml:space="preserve">contrast, </w:t>
      </w:r>
      <w:r w:rsidR="00010615">
        <w:t xml:space="preserve">the </w:t>
      </w:r>
      <w:r>
        <w:t>clarity of the project</w:t>
      </w:r>
      <w:r w:rsidR="00967BA4">
        <w:t>’</w:t>
      </w:r>
      <w:r>
        <w:t xml:space="preserve">s idea parameter is slightly tilted towards positive values, </w:t>
      </w:r>
      <w:r w:rsidR="0036267D">
        <w:t xml:space="preserve">whereas </w:t>
      </w:r>
      <w:r>
        <w:t xml:space="preserve">the quality of </w:t>
      </w:r>
      <w:r w:rsidR="00010615">
        <w:t xml:space="preserve">the </w:t>
      </w:r>
      <w:r w:rsidR="008449D2">
        <w:t>pr</w:t>
      </w:r>
      <w:r w:rsidR="008449D2">
        <w:t>o</w:t>
      </w:r>
      <w:r w:rsidR="008449D2">
        <w:t>gramming</w:t>
      </w:r>
      <w:r>
        <w:t xml:space="preserve"> parameter is</w:t>
      </w:r>
      <w:r w:rsidR="0036267D">
        <w:t xml:space="preserve"> </w:t>
      </w:r>
      <w:r>
        <w:t xml:space="preserve">tilted towards lower values. In other words, the </w:t>
      </w:r>
      <w:r w:rsidR="00010615">
        <w:t xml:space="preserve">project </w:t>
      </w:r>
      <w:r>
        <w:t xml:space="preserve">idea was conveyed quite clearly, while the quality of </w:t>
      </w:r>
      <w:r w:rsidR="00651B2E">
        <w:t>programming</w:t>
      </w:r>
      <w:r>
        <w:t xml:space="preserve"> was assessed as </w:t>
      </w:r>
      <w:r w:rsidR="0037781C">
        <w:t xml:space="preserve">quite </w:t>
      </w:r>
      <w:r>
        <w:t>low (</w:t>
      </w:r>
      <w:r w:rsidR="0037781C">
        <w:t>note</w:t>
      </w:r>
      <w:r>
        <w:t xml:space="preserve"> that these are the projects of new users </w:t>
      </w:r>
      <w:r w:rsidR="0036267D">
        <w:t xml:space="preserve">who </w:t>
      </w:r>
      <w:r>
        <w:t xml:space="preserve">were exposed to creative computing for the first time).   </w:t>
      </w:r>
    </w:p>
    <w:p w14:paraId="7C623839" w14:textId="70789707" w:rsidR="004C5014" w:rsidRDefault="0037781C" w:rsidP="00B3576A">
      <w:r>
        <w:t xml:space="preserve">The research procedure was approved by the </w:t>
      </w:r>
      <w:r w:rsidR="00010615">
        <w:t xml:space="preserve">Institutional </w:t>
      </w:r>
      <w:r>
        <w:t xml:space="preserve">Ethics Committee. </w:t>
      </w:r>
      <w:r w:rsidR="004C5014">
        <w:t xml:space="preserve">The experiment was </w:t>
      </w:r>
      <w:r w:rsidR="00B3576A">
        <w:t>conducted</w:t>
      </w:r>
      <w:r w:rsidR="004C5014">
        <w:t xml:space="preserve"> during the spring of 2015. The length of the procedure was </w:t>
      </w:r>
      <w:r>
        <w:t>two hours</w:t>
      </w:r>
      <w:r w:rsidR="004C5014">
        <w:t xml:space="preserve">. At-risk youth carried out the experiment in </w:t>
      </w:r>
      <w:r w:rsidR="00010615">
        <w:t xml:space="preserve">the </w:t>
      </w:r>
      <w:r w:rsidR="004C5014">
        <w:t xml:space="preserve">computer </w:t>
      </w:r>
      <w:r>
        <w:t>lab</w:t>
      </w:r>
      <w:r w:rsidR="004C5014">
        <w:t xml:space="preserve"> </w:t>
      </w:r>
      <w:r w:rsidR="00010615">
        <w:t>at</w:t>
      </w:r>
      <w:r w:rsidR="004C5014">
        <w:t xml:space="preserve"> the </w:t>
      </w:r>
      <w:r>
        <w:t>institution</w:t>
      </w:r>
      <w:r w:rsidR="004C5014">
        <w:t xml:space="preserve"> they attend</w:t>
      </w:r>
      <w:r w:rsidR="00010615">
        <w:t>ed</w:t>
      </w:r>
      <w:r w:rsidR="007F59C7">
        <w:t xml:space="preserve"> </w:t>
      </w:r>
      <w:r w:rsidR="00010615">
        <w:t>as</w:t>
      </w:r>
      <w:r w:rsidR="004C5014">
        <w:t xml:space="preserve"> part of </w:t>
      </w:r>
      <w:r w:rsidR="00010615">
        <w:t xml:space="preserve">an </w:t>
      </w:r>
      <w:r w:rsidR="004C5014">
        <w:t xml:space="preserve">at-risk youth </w:t>
      </w:r>
      <w:r>
        <w:t>program</w:t>
      </w:r>
      <w:r w:rsidR="00105C5E">
        <w:t>. Normative students participated in the experiment</w:t>
      </w:r>
      <w:r w:rsidR="004C5014">
        <w:t xml:space="preserve"> in </w:t>
      </w:r>
      <w:r w:rsidR="00010615">
        <w:t xml:space="preserve">the </w:t>
      </w:r>
      <w:r w:rsidR="004C5014">
        <w:t xml:space="preserve">computer </w:t>
      </w:r>
      <w:r>
        <w:t>lab</w:t>
      </w:r>
      <w:r w:rsidR="004C5014">
        <w:t xml:space="preserve"> </w:t>
      </w:r>
      <w:r w:rsidR="00010615">
        <w:t>at</w:t>
      </w:r>
      <w:r w:rsidR="004C5014">
        <w:t xml:space="preserve"> their school. During the </w:t>
      </w:r>
      <w:r w:rsidR="00105C5E">
        <w:t>study</w:t>
      </w:r>
      <w:r w:rsidR="004C5014">
        <w:t xml:space="preserve">, one of the researchers and one of the research assistants were present. The projects were saved on a portable disc for analysis and were not uploaded to </w:t>
      </w:r>
      <w:r w:rsidR="00010615">
        <w:t xml:space="preserve">the </w:t>
      </w:r>
      <w:r w:rsidR="004C5014">
        <w:t xml:space="preserve">Scratch community </w:t>
      </w:r>
      <w:r w:rsidR="00B3576A">
        <w:t xml:space="preserve">website </w:t>
      </w:r>
      <w:r>
        <w:t xml:space="preserve">because of </w:t>
      </w:r>
      <w:r w:rsidR="004C5014">
        <w:t>ethical considera</w:t>
      </w:r>
      <w:r>
        <w:t xml:space="preserve">tions and in order to </w:t>
      </w:r>
      <w:r w:rsidR="004C5014">
        <w:t xml:space="preserve">maintain </w:t>
      </w:r>
      <w:r w:rsidR="00010615">
        <w:t xml:space="preserve">the </w:t>
      </w:r>
      <w:r w:rsidR="004C5014">
        <w:t>anonymity of the participants. Participants</w:t>
      </w:r>
      <w:r w:rsidR="00967BA4">
        <w:t>’</w:t>
      </w:r>
      <w:r w:rsidR="004C5014">
        <w:t xml:space="preserve"> self-report </w:t>
      </w:r>
      <w:r>
        <w:t xml:space="preserve">of ITI and </w:t>
      </w:r>
      <w:r w:rsidR="00010615">
        <w:t xml:space="preserve">the </w:t>
      </w:r>
      <w:r>
        <w:t xml:space="preserve">quality parameters of the digital self-representations were </w:t>
      </w:r>
      <w:r w:rsidR="004C5014">
        <w:t xml:space="preserve">analyzed using </w:t>
      </w:r>
      <w:r w:rsidR="0039759B">
        <w:t xml:space="preserve">the </w:t>
      </w:r>
      <w:r w:rsidR="004C5014">
        <w:t xml:space="preserve">SPSS22 program. </w:t>
      </w:r>
    </w:p>
    <w:p w14:paraId="5F13DAF7" w14:textId="77777777" w:rsidR="004C5014" w:rsidRDefault="004C5014" w:rsidP="004C5014">
      <w:pPr>
        <w:pStyle w:val="Heading1"/>
      </w:pPr>
      <w:r w:rsidRPr="00876828">
        <w:t>Results</w:t>
      </w:r>
    </w:p>
    <w:p w14:paraId="17C4241A" w14:textId="77777777" w:rsidR="004C5014" w:rsidRDefault="00E77609" w:rsidP="004C5014">
      <w:pPr>
        <w:pStyle w:val="Heading2"/>
      </w:pPr>
      <w:r>
        <w:t>Implicit Theories of I</w:t>
      </w:r>
      <w:r w:rsidR="004C5014">
        <w:t>ntelligence</w:t>
      </w:r>
    </w:p>
    <w:p w14:paraId="5AA9C246" w14:textId="77777777" w:rsidR="00105C5E" w:rsidRPr="002F5038" w:rsidRDefault="004C5014" w:rsidP="002F5038">
      <w:r>
        <w:t xml:space="preserve">Table 2 presents descriptive statistics for </w:t>
      </w:r>
      <w:r w:rsidR="007C7BEE">
        <w:t xml:space="preserve">the </w:t>
      </w:r>
      <w:r w:rsidR="00842ECD">
        <w:t>ITI</w:t>
      </w:r>
      <w:r>
        <w:t xml:space="preserve"> </w:t>
      </w:r>
      <w:r w:rsidR="007C7BEE">
        <w:t xml:space="preserve">measure </w:t>
      </w:r>
      <w:r>
        <w:t>according to the experiment</w:t>
      </w:r>
      <w:r w:rsidR="00842ECD">
        <w:t xml:space="preserve">al condition and </w:t>
      </w:r>
      <w:r w:rsidR="007C7BEE">
        <w:t xml:space="preserve">participant </w:t>
      </w:r>
      <w:r w:rsidR="00842ECD">
        <w:t xml:space="preserve">type – at-risk youth </w:t>
      </w:r>
      <w:r w:rsidR="000C5A0C">
        <w:t>versus</w:t>
      </w:r>
      <w:r w:rsidR="007C7BEE">
        <w:t xml:space="preserve"> </w:t>
      </w:r>
      <w:r>
        <w:t>normative students.</w:t>
      </w:r>
    </w:p>
    <w:p w14:paraId="3D8EE68C" w14:textId="77777777" w:rsidR="004C5014" w:rsidRPr="005E6149" w:rsidRDefault="004C5014" w:rsidP="00842ECD">
      <w:pPr>
        <w:jc w:val="center"/>
        <w:rPr>
          <w:b/>
          <w:bCs/>
        </w:rPr>
      </w:pPr>
      <w:r w:rsidRPr="005E6149">
        <w:rPr>
          <w:b/>
          <w:bCs/>
        </w:rPr>
        <w:t xml:space="preserve">Table 2: Descriptive statistics for </w:t>
      </w:r>
      <w:r w:rsidR="00842ECD">
        <w:rPr>
          <w:b/>
          <w:bCs/>
        </w:rPr>
        <w:t>ITI by</w:t>
      </w:r>
      <w:r w:rsidRPr="005E6149">
        <w:rPr>
          <w:b/>
          <w:bCs/>
        </w:rPr>
        <w:t xml:space="preserve"> experiment groups and type of the participants</w:t>
      </w:r>
    </w:p>
    <w:tbl>
      <w:tblPr>
        <w:tblStyle w:val="TableGrid"/>
        <w:tblW w:w="0" w:type="auto"/>
        <w:jc w:val="center"/>
        <w:tblLook w:val="04A0" w:firstRow="1" w:lastRow="0" w:firstColumn="1" w:lastColumn="0" w:noHBand="0" w:noVBand="1"/>
      </w:tblPr>
      <w:tblGrid>
        <w:gridCol w:w="1810"/>
        <w:gridCol w:w="1984"/>
        <w:gridCol w:w="992"/>
        <w:gridCol w:w="1134"/>
        <w:gridCol w:w="992"/>
      </w:tblGrid>
      <w:tr w:rsidR="004C5014" w:rsidRPr="005E6149" w14:paraId="78AE93CB" w14:textId="77777777" w:rsidTr="005E6149">
        <w:trPr>
          <w:jc w:val="center"/>
        </w:trPr>
        <w:tc>
          <w:tcPr>
            <w:tcW w:w="1810" w:type="dxa"/>
            <w:tcBorders>
              <w:top w:val="nil"/>
              <w:left w:val="nil"/>
              <w:bottom w:val="single" w:sz="4" w:space="0" w:color="auto"/>
              <w:right w:val="nil"/>
            </w:tcBorders>
            <w:vAlign w:val="center"/>
          </w:tcPr>
          <w:p w14:paraId="2E2F7103" w14:textId="77777777" w:rsidR="004C5014" w:rsidRPr="005E6149" w:rsidRDefault="004C5014" w:rsidP="005E6149">
            <w:pPr>
              <w:spacing w:after="0"/>
              <w:rPr>
                <w:rFonts w:ascii="Times New Roman" w:hAnsi="Times New Roman" w:cs="Times New Roman"/>
                <w:b/>
                <w:bCs/>
                <w:sz w:val="20"/>
                <w:szCs w:val="20"/>
              </w:rPr>
            </w:pPr>
            <w:r w:rsidRPr="005E6149">
              <w:rPr>
                <w:rFonts w:ascii="Times New Roman" w:hAnsi="Times New Roman" w:cs="Times New Roman"/>
                <w:b/>
                <w:bCs/>
                <w:sz w:val="20"/>
                <w:szCs w:val="20"/>
              </w:rPr>
              <w:t>Type of group</w:t>
            </w:r>
          </w:p>
        </w:tc>
        <w:tc>
          <w:tcPr>
            <w:tcW w:w="1984" w:type="dxa"/>
            <w:tcBorders>
              <w:top w:val="nil"/>
              <w:left w:val="nil"/>
              <w:bottom w:val="single" w:sz="4" w:space="0" w:color="auto"/>
              <w:right w:val="nil"/>
            </w:tcBorders>
            <w:vAlign w:val="center"/>
          </w:tcPr>
          <w:p w14:paraId="6D0F45FF" w14:textId="77777777" w:rsidR="004C5014" w:rsidRPr="005E6149" w:rsidRDefault="004C5014" w:rsidP="005E6149">
            <w:pPr>
              <w:spacing w:after="0"/>
              <w:rPr>
                <w:rFonts w:ascii="Times New Roman" w:hAnsi="Times New Roman" w:cs="Times New Roman"/>
                <w:b/>
                <w:bCs/>
                <w:sz w:val="20"/>
                <w:szCs w:val="20"/>
              </w:rPr>
            </w:pPr>
            <w:r w:rsidRPr="005E6149">
              <w:rPr>
                <w:rFonts w:ascii="Times New Roman" w:hAnsi="Times New Roman" w:cs="Times New Roman"/>
                <w:b/>
                <w:bCs/>
                <w:sz w:val="20"/>
                <w:szCs w:val="20"/>
              </w:rPr>
              <w:t>Type of participants</w:t>
            </w:r>
          </w:p>
        </w:tc>
        <w:tc>
          <w:tcPr>
            <w:tcW w:w="992" w:type="dxa"/>
            <w:tcBorders>
              <w:top w:val="nil"/>
              <w:left w:val="nil"/>
              <w:bottom w:val="single" w:sz="4" w:space="0" w:color="auto"/>
              <w:right w:val="nil"/>
            </w:tcBorders>
            <w:vAlign w:val="center"/>
          </w:tcPr>
          <w:p w14:paraId="7DFD3388" w14:textId="77777777" w:rsidR="004C5014" w:rsidRPr="005E6149" w:rsidRDefault="004C5014" w:rsidP="005E6149">
            <w:pPr>
              <w:spacing w:after="0"/>
              <w:jc w:val="center"/>
              <w:rPr>
                <w:rFonts w:ascii="Times New Roman" w:hAnsi="Times New Roman" w:cs="Times New Roman"/>
                <w:b/>
                <w:bCs/>
                <w:sz w:val="20"/>
                <w:szCs w:val="20"/>
              </w:rPr>
            </w:pPr>
            <w:r w:rsidRPr="005E6149">
              <w:rPr>
                <w:rFonts w:ascii="Times New Roman" w:hAnsi="Times New Roman" w:cs="Times New Roman"/>
                <w:b/>
                <w:bCs/>
                <w:sz w:val="20"/>
                <w:szCs w:val="20"/>
              </w:rPr>
              <w:t>Average</w:t>
            </w:r>
          </w:p>
        </w:tc>
        <w:tc>
          <w:tcPr>
            <w:tcW w:w="1134" w:type="dxa"/>
            <w:tcBorders>
              <w:top w:val="nil"/>
              <w:left w:val="nil"/>
              <w:bottom w:val="single" w:sz="4" w:space="0" w:color="auto"/>
              <w:right w:val="nil"/>
            </w:tcBorders>
            <w:vAlign w:val="center"/>
          </w:tcPr>
          <w:p w14:paraId="75AED7D2" w14:textId="77777777" w:rsidR="004C5014" w:rsidRPr="005E6149" w:rsidRDefault="004C5014" w:rsidP="005E6149">
            <w:pPr>
              <w:spacing w:after="0"/>
              <w:jc w:val="center"/>
              <w:rPr>
                <w:rFonts w:ascii="Times New Roman" w:hAnsi="Times New Roman" w:cs="Times New Roman"/>
                <w:b/>
                <w:bCs/>
                <w:sz w:val="20"/>
                <w:szCs w:val="20"/>
              </w:rPr>
            </w:pPr>
            <w:r w:rsidRPr="005E6149">
              <w:rPr>
                <w:rFonts w:ascii="Times New Roman" w:hAnsi="Times New Roman" w:cs="Times New Roman"/>
                <w:b/>
                <w:bCs/>
                <w:sz w:val="20"/>
                <w:szCs w:val="20"/>
              </w:rPr>
              <w:t>SD</w:t>
            </w:r>
          </w:p>
        </w:tc>
        <w:tc>
          <w:tcPr>
            <w:tcW w:w="992" w:type="dxa"/>
            <w:tcBorders>
              <w:top w:val="nil"/>
              <w:left w:val="nil"/>
              <w:bottom w:val="single" w:sz="4" w:space="0" w:color="auto"/>
              <w:right w:val="nil"/>
            </w:tcBorders>
            <w:vAlign w:val="center"/>
          </w:tcPr>
          <w:p w14:paraId="4F9A9763" w14:textId="77777777" w:rsidR="004C5014" w:rsidRPr="005E6149" w:rsidRDefault="004C5014" w:rsidP="005E6149">
            <w:pPr>
              <w:spacing w:after="0"/>
              <w:jc w:val="center"/>
              <w:rPr>
                <w:rFonts w:ascii="Times New Roman" w:hAnsi="Times New Roman" w:cs="Times New Roman"/>
                <w:b/>
                <w:bCs/>
                <w:sz w:val="20"/>
                <w:szCs w:val="20"/>
              </w:rPr>
            </w:pPr>
            <w:r w:rsidRPr="005E6149">
              <w:rPr>
                <w:rFonts w:ascii="Times New Roman" w:hAnsi="Times New Roman" w:cs="Times New Roman"/>
                <w:b/>
                <w:bCs/>
                <w:sz w:val="20"/>
                <w:szCs w:val="20"/>
              </w:rPr>
              <w:t>N</w:t>
            </w:r>
          </w:p>
        </w:tc>
      </w:tr>
      <w:tr w:rsidR="004C5014" w:rsidRPr="005E6149" w14:paraId="49A7B7A3" w14:textId="77777777" w:rsidTr="005E6149">
        <w:trPr>
          <w:jc w:val="center"/>
        </w:trPr>
        <w:tc>
          <w:tcPr>
            <w:tcW w:w="1810" w:type="dxa"/>
            <w:vMerge w:val="restart"/>
            <w:tcBorders>
              <w:top w:val="single" w:sz="4" w:space="0" w:color="auto"/>
              <w:left w:val="nil"/>
              <w:bottom w:val="nil"/>
              <w:right w:val="nil"/>
            </w:tcBorders>
            <w:vAlign w:val="center"/>
          </w:tcPr>
          <w:p w14:paraId="5C68C2FD" w14:textId="77777777" w:rsidR="004C5014" w:rsidRPr="005E6149" w:rsidRDefault="004C5014" w:rsidP="005E6149">
            <w:pPr>
              <w:spacing w:after="0"/>
              <w:rPr>
                <w:rFonts w:ascii="Times New Roman" w:hAnsi="Times New Roman" w:cs="Times New Roman"/>
                <w:sz w:val="20"/>
                <w:szCs w:val="20"/>
              </w:rPr>
            </w:pPr>
            <w:r w:rsidRPr="005E6149">
              <w:rPr>
                <w:rFonts w:ascii="Times New Roman" w:hAnsi="Times New Roman" w:cs="Times New Roman"/>
                <w:sz w:val="20"/>
                <w:szCs w:val="20"/>
              </w:rPr>
              <w:t>Experimental group</w:t>
            </w:r>
          </w:p>
        </w:tc>
        <w:tc>
          <w:tcPr>
            <w:tcW w:w="1984" w:type="dxa"/>
            <w:tcBorders>
              <w:top w:val="single" w:sz="4" w:space="0" w:color="auto"/>
              <w:left w:val="nil"/>
              <w:bottom w:val="nil"/>
              <w:right w:val="nil"/>
            </w:tcBorders>
            <w:vAlign w:val="center"/>
          </w:tcPr>
          <w:p w14:paraId="3A0D41A5" w14:textId="77777777" w:rsidR="004C5014" w:rsidRPr="005E6149" w:rsidRDefault="004C5014" w:rsidP="005E6149">
            <w:pPr>
              <w:spacing w:after="0"/>
              <w:rPr>
                <w:rFonts w:ascii="Times New Roman" w:hAnsi="Times New Roman" w:cs="Times New Roman"/>
                <w:sz w:val="20"/>
                <w:szCs w:val="20"/>
              </w:rPr>
            </w:pPr>
            <w:r w:rsidRPr="005E6149">
              <w:rPr>
                <w:rFonts w:ascii="Times New Roman" w:hAnsi="Times New Roman" w:cs="Times New Roman"/>
                <w:sz w:val="20"/>
                <w:szCs w:val="20"/>
              </w:rPr>
              <w:t>Normative</w:t>
            </w:r>
            <w:r w:rsidR="00842ECD">
              <w:rPr>
                <w:rFonts w:ascii="Times New Roman" w:hAnsi="Times New Roman" w:cs="Times New Roman"/>
                <w:sz w:val="20"/>
                <w:szCs w:val="20"/>
              </w:rPr>
              <w:t xml:space="preserve"> students</w:t>
            </w:r>
          </w:p>
        </w:tc>
        <w:tc>
          <w:tcPr>
            <w:tcW w:w="992" w:type="dxa"/>
            <w:tcBorders>
              <w:top w:val="single" w:sz="4" w:space="0" w:color="auto"/>
              <w:left w:val="nil"/>
              <w:bottom w:val="nil"/>
              <w:right w:val="nil"/>
            </w:tcBorders>
            <w:vAlign w:val="center"/>
          </w:tcPr>
          <w:p w14:paraId="299C39B3"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4.37</w:t>
            </w:r>
          </w:p>
        </w:tc>
        <w:tc>
          <w:tcPr>
            <w:tcW w:w="1134" w:type="dxa"/>
            <w:tcBorders>
              <w:top w:val="single" w:sz="4" w:space="0" w:color="auto"/>
              <w:left w:val="nil"/>
              <w:bottom w:val="nil"/>
              <w:right w:val="nil"/>
            </w:tcBorders>
            <w:vAlign w:val="center"/>
          </w:tcPr>
          <w:p w14:paraId="695E4AF0"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1.35</w:t>
            </w:r>
          </w:p>
        </w:tc>
        <w:tc>
          <w:tcPr>
            <w:tcW w:w="992" w:type="dxa"/>
            <w:tcBorders>
              <w:top w:val="single" w:sz="4" w:space="0" w:color="auto"/>
              <w:left w:val="nil"/>
              <w:bottom w:val="nil"/>
              <w:right w:val="nil"/>
            </w:tcBorders>
            <w:vAlign w:val="center"/>
          </w:tcPr>
          <w:p w14:paraId="616DBAE4"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28</w:t>
            </w:r>
          </w:p>
        </w:tc>
      </w:tr>
      <w:tr w:rsidR="004C5014" w:rsidRPr="005E6149" w14:paraId="1E1CF2E9" w14:textId="77777777" w:rsidTr="005E6149">
        <w:trPr>
          <w:jc w:val="center"/>
        </w:trPr>
        <w:tc>
          <w:tcPr>
            <w:tcW w:w="1810" w:type="dxa"/>
            <w:vMerge/>
            <w:tcBorders>
              <w:top w:val="nil"/>
              <w:left w:val="nil"/>
              <w:bottom w:val="nil"/>
              <w:right w:val="nil"/>
            </w:tcBorders>
            <w:vAlign w:val="center"/>
          </w:tcPr>
          <w:p w14:paraId="423CB6E4" w14:textId="77777777" w:rsidR="004C5014" w:rsidRPr="005E6149" w:rsidRDefault="004C5014" w:rsidP="005E6149">
            <w:pPr>
              <w:spacing w:after="0"/>
              <w:rPr>
                <w:rFonts w:ascii="Times New Roman" w:hAnsi="Times New Roman" w:cs="Times New Roman"/>
                <w:sz w:val="20"/>
                <w:szCs w:val="20"/>
              </w:rPr>
            </w:pPr>
          </w:p>
        </w:tc>
        <w:tc>
          <w:tcPr>
            <w:tcW w:w="1984" w:type="dxa"/>
            <w:tcBorders>
              <w:top w:val="nil"/>
              <w:left w:val="nil"/>
              <w:bottom w:val="nil"/>
              <w:right w:val="nil"/>
            </w:tcBorders>
            <w:vAlign w:val="center"/>
          </w:tcPr>
          <w:p w14:paraId="2E411807" w14:textId="77777777" w:rsidR="004C5014" w:rsidRPr="005E6149" w:rsidRDefault="004C5014" w:rsidP="005E6149">
            <w:pPr>
              <w:spacing w:after="0"/>
              <w:rPr>
                <w:rFonts w:ascii="Times New Roman" w:hAnsi="Times New Roman" w:cs="Times New Roman"/>
                <w:sz w:val="20"/>
                <w:szCs w:val="20"/>
              </w:rPr>
            </w:pPr>
            <w:r w:rsidRPr="005E6149">
              <w:rPr>
                <w:rFonts w:ascii="Times New Roman" w:hAnsi="Times New Roman" w:cs="Times New Roman"/>
                <w:sz w:val="20"/>
                <w:szCs w:val="20"/>
              </w:rPr>
              <w:t>At-risk</w:t>
            </w:r>
            <w:r w:rsidR="00842ECD">
              <w:rPr>
                <w:rFonts w:ascii="Times New Roman" w:hAnsi="Times New Roman" w:cs="Times New Roman"/>
                <w:sz w:val="20"/>
                <w:szCs w:val="20"/>
              </w:rPr>
              <w:t xml:space="preserve"> youth</w:t>
            </w:r>
          </w:p>
        </w:tc>
        <w:tc>
          <w:tcPr>
            <w:tcW w:w="992" w:type="dxa"/>
            <w:tcBorders>
              <w:top w:val="nil"/>
              <w:left w:val="nil"/>
              <w:bottom w:val="nil"/>
              <w:right w:val="nil"/>
            </w:tcBorders>
            <w:vAlign w:val="center"/>
          </w:tcPr>
          <w:p w14:paraId="12439E29"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3.96</w:t>
            </w:r>
          </w:p>
        </w:tc>
        <w:tc>
          <w:tcPr>
            <w:tcW w:w="1134" w:type="dxa"/>
            <w:tcBorders>
              <w:top w:val="nil"/>
              <w:left w:val="nil"/>
              <w:bottom w:val="nil"/>
              <w:right w:val="nil"/>
            </w:tcBorders>
            <w:vAlign w:val="center"/>
          </w:tcPr>
          <w:p w14:paraId="471747A9"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1.55</w:t>
            </w:r>
          </w:p>
        </w:tc>
        <w:tc>
          <w:tcPr>
            <w:tcW w:w="992" w:type="dxa"/>
            <w:tcBorders>
              <w:top w:val="nil"/>
              <w:left w:val="nil"/>
              <w:bottom w:val="nil"/>
              <w:right w:val="nil"/>
            </w:tcBorders>
            <w:vAlign w:val="center"/>
          </w:tcPr>
          <w:p w14:paraId="63250425"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29</w:t>
            </w:r>
          </w:p>
        </w:tc>
      </w:tr>
      <w:tr w:rsidR="004C5014" w:rsidRPr="005E6149" w14:paraId="3D4F751A" w14:textId="77777777" w:rsidTr="005E6149">
        <w:trPr>
          <w:jc w:val="center"/>
        </w:trPr>
        <w:tc>
          <w:tcPr>
            <w:tcW w:w="1810" w:type="dxa"/>
            <w:vMerge/>
            <w:tcBorders>
              <w:top w:val="nil"/>
              <w:left w:val="nil"/>
              <w:bottom w:val="nil"/>
              <w:right w:val="nil"/>
            </w:tcBorders>
            <w:vAlign w:val="center"/>
          </w:tcPr>
          <w:p w14:paraId="579F8499" w14:textId="77777777" w:rsidR="004C5014" w:rsidRPr="005E6149" w:rsidRDefault="004C5014" w:rsidP="005E6149">
            <w:pPr>
              <w:spacing w:after="0"/>
              <w:rPr>
                <w:rFonts w:ascii="Times New Roman" w:hAnsi="Times New Roman" w:cs="Times New Roman"/>
                <w:sz w:val="20"/>
                <w:szCs w:val="20"/>
              </w:rPr>
            </w:pPr>
          </w:p>
        </w:tc>
        <w:tc>
          <w:tcPr>
            <w:tcW w:w="1984" w:type="dxa"/>
            <w:tcBorders>
              <w:top w:val="nil"/>
              <w:left w:val="nil"/>
              <w:bottom w:val="single" w:sz="4" w:space="0" w:color="auto"/>
              <w:right w:val="nil"/>
            </w:tcBorders>
            <w:vAlign w:val="center"/>
          </w:tcPr>
          <w:p w14:paraId="1DAEC504" w14:textId="77777777" w:rsidR="004C5014" w:rsidRPr="005E6149" w:rsidRDefault="004C5014" w:rsidP="005E6149">
            <w:pPr>
              <w:spacing w:after="0"/>
              <w:rPr>
                <w:rFonts w:ascii="Times New Roman" w:hAnsi="Times New Roman" w:cs="Times New Roman"/>
                <w:sz w:val="20"/>
                <w:szCs w:val="20"/>
              </w:rPr>
            </w:pPr>
            <w:r w:rsidRPr="005E6149">
              <w:rPr>
                <w:rFonts w:ascii="Times New Roman" w:hAnsi="Times New Roman" w:cs="Times New Roman"/>
                <w:sz w:val="20"/>
                <w:szCs w:val="20"/>
              </w:rPr>
              <w:t>Total</w:t>
            </w:r>
          </w:p>
        </w:tc>
        <w:tc>
          <w:tcPr>
            <w:tcW w:w="992" w:type="dxa"/>
            <w:tcBorders>
              <w:top w:val="nil"/>
              <w:left w:val="nil"/>
              <w:bottom w:val="single" w:sz="4" w:space="0" w:color="auto"/>
              <w:right w:val="nil"/>
            </w:tcBorders>
            <w:vAlign w:val="center"/>
          </w:tcPr>
          <w:p w14:paraId="54C8DF5A"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4.16</w:t>
            </w:r>
          </w:p>
        </w:tc>
        <w:tc>
          <w:tcPr>
            <w:tcW w:w="1134" w:type="dxa"/>
            <w:tcBorders>
              <w:top w:val="nil"/>
              <w:left w:val="nil"/>
              <w:bottom w:val="single" w:sz="4" w:space="0" w:color="auto"/>
              <w:right w:val="nil"/>
            </w:tcBorders>
            <w:vAlign w:val="center"/>
          </w:tcPr>
          <w:p w14:paraId="392D62AD"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1.46</w:t>
            </w:r>
          </w:p>
        </w:tc>
        <w:tc>
          <w:tcPr>
            <w:tcW w:w="992" w:type="dxa"/>
            <w:tcBorders>
              <w:top w:val="nil"/>
              <w:left w:val="nil"/>
              <w:bottom w:val="single" w:sz="4" w:space="0" w:color="auto"/>
              <w:right w:val="nil"/>
            </w:tcBorders>
            <w:vAlign w:val="center"/>
          </w:tcPr>
          <w:p w14:paraId="1D2F5EAB"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57</w:t>
            </w:r>
          </w:p>
        </w:tc>
      </w:tr>
      <w:tr w:rsidR="00842ECD" w:rsidRPr="005E6149" w14:paraId="7B022F11" w14:textId="77777777" w:rsidTr="005E6149">
        <w:trPr>
          <w:jc w:val="center"/>
        </w:trPr>
        <w:tc>
          <w:tcPr>
            <w:tcW w:w="1810" w:type="dxa"/>
            <w:vMerge w:val="restart"/>
            <w:tcBorders>
              <w:top w:val="nil"/>
              <w:left w:val="nil"/>
              <w:bottom w:val="nil"/>
              <w:right w:val="nil"/>
            </w:tcBorders>
            <w:vAlign w:val="center"/>
          </w:tcPr>
          <w:p w14:paraId="2C4C3C04" w14:textId="77777777" w:rsidR="00842ECD" w:rsidRPr="005E6149" w:rsidRDefault="00842ECD" w:rsidP="005E6149">
            <w:pPr>
              <w:spacing w:after="0"/>
              <w:rPr>
                <w:rFonts w:ascii="Times New Roman" w:hAnsi="Times New Roman" w:cs="Times New Roman"/>
                <w:sz w:val="20"/>
                <w:szCs w:val="20"/>
              </w:rPr>
            </w:pPr>
            <w:r w:rsidRPr="005E6149">
              <w:rPr>
                <w:rFonts w:ascii="Times New Roman" w:hAnsi="Times New Roman" w:cs="Times New Roman"/>
                <w:sz w:val="20"/>
                <w:szCs w:val="20"/>
              </w:rPr>
              <w:t>Control group</w:t>
            </w:r>
          </w:p>
        </w:tc>
        <w:tc>
          <w:tcPr>
            <w:tcW w:w="1984" w:type="dxa"/>
            <w:tcBorders>
              <w:top w:val="single" w:sz="4" w:space="0" w:color="auto"/>
              <w:left w:val="nil"/>
              <w:bottom w:val="nil"/>
              <w:right w:val="nil"/>
            </w:tcBorders>
            <w:vAlign w:val="center"/>
          </w:tcPr>
          <w:p w14:paraId="03A72991" w14:textId="77777777" w:rsidR="00842ECD" w:rsidRPr="005E6149" w:rsidRDefault="00842ECD" w:rsidP="00651B2E">
            <w:pPr>
              <w:spacing w:after="0"/>
              <w:rPr>
                <w:rFonts w:ascii="Times New Roman" w:hAnsi="Times New Roman" w:cs="Times New Roman"/>
                <w:sz w:val="20"/>
                <w:szCs w:val="20"/>
              </w:rPr>
            </w:pPr>
            <w:r w:rsidRPr="005E6149">
              <w:rPr>
                <w:rFonts w:ascii="Times New Roman" w:hAnsi="Times New Roman" w:cs="Times New Roman"/>
                <w:sz w:val="20"/>
                <w:szCs w:val="20"/>
              </w:rPr>
              <w:t>Normative</w:t>
            </w:r>
            <w:r>
              <w:rPr>
                <w:rFonts w:ascii="Times New Roman" w:hAnsi="Times New Roman" w:cs="Times New Roman"/>
                <w:sz w:val="20"/>
                <w:szCs w:val="20"/>
              </w:rPr>
              <w:t xml:space="preserve"> students</w:t>
            </w:r>
          </w:p>
        </w:tc>
        <w:tc>
          <w:tcPr>
            <w:tcW w:w="992" w:type="dxa"/>
            <w:tcBorders>
              <w:top w:val="single" w:sz="4" w:space="0" w:color="auto"/>
              <w:left w:val="nil"/>
              <w:bottom w:val="nil"/>
              <w:right w:val="nil"/>
            </w:tcBorders>
            <w:vAlign w:val="center"/>
          </w:tcPr>
          <w:p w14:paraId="3EF2576C" w14:textId="77777777" w:rsidR="00842ECD" w:rsidRPr="005E6149" w:rsidRDefault="00842ECD"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4.00</w:t>
            </w:r>
          </w:p>
        </w:tc>
        <w:tc>
          <w:tcPr>
            <w:tcW w:w="1134" w:type="dxa"/>
            <w:tcBorders>
              <w:top w:val="single" w:sz="4" w:space="0" w:color="auto"/>
              <w:left w:val="nil"/>
              <w:bottom w:val="nil"/>
              <w:right w:val="nil"/>
            </w:tcBorders>
            <w:vAlign w:val="center"/>
          </w:tcPr>
          <w:p w14:paraId="7210A977" w14:textId="77777777" w:rsidR="00842ECD" w:rsidRPr="005E6149" w:rsidRDefault="00842ECD"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1.10</w:t>
            </w:r>
          </w:p>
        </w:tc>
        <w:tc>
          <w:tcPr>
            <w:tcW w:w="992" w:type="dxa"/>
            <w:tcBorders>
              <w:top w:val="single" w:sz="4" w:space="0" w:color="auto"/>
              <w:left w:val="nil"/>
              <w:bottom w:val="nil"/>
              <w:right w:val="nil"/>
            </w:tcBorders>
            <w:vAlign w:val="center"/>
          </w:tcPr>
          <w:p w14:paraId="04423544" w14:textId="77777777" w:rsidR="00842ECD" w:rsidRPr="005E6149" w:rsidRDefault="00842ECD"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27</w:t>
            </w:r>
          </w:p>
        </w:tc>
      </w:tr>
      <w:tr w:rsidR="00842ECD" w:rsidRPr="005E6149" w14:paraId="46A5A0A5" w14:textId="77777777" w:rsidTr="005E6149">
        <w:trPr>
          <w:jc w:val="center"/>
        </w:trPr>
        <w:tc>
          <w:tcPr>
            <w:tcW w:w="1810" w:type="dxa"/>
            <w:vMerge/>
            <w:tcBorders>
              <w:top w:val="nil"/>
              <w:left w:val="nil"/>
              <w:bottom w:val="nil"/>
              <w:right w:val="nil"/>
            </w:tcBorders>
            <w:vAlign w:val="center"/>
          </w:tcPr>
          <w:p w14:paraId="1DD49650" w14:textId="77777777" w:rsidR="00842ECD" w:rsidRPr="005E6149" w:rsidRDefault="00842ECD" w:rsidP="005E6149">
            <w:pPr>
              <w:spacing w:after="0"/>
              <w:rPr>
                <w:rFonts w:ascii="Times New Roman" w:hAnsi="Times New Roman" w:cs="Times New Roman"/>
                <w:sz w:val="20"/>
                <w:szCs w:val="20"/>
              </w:rPr>
            </w:pPr>
          </w:p>
        </w:tc>
        <w:tc>
          <w:tcPr>
            <w:tcW w:w="1984" w:type="dxa"/>
            <w:tcBorders>
              <w:top w:val="nil"/>
              <w:left w:val="nil"/>
              <w:bottom w:val="nil"/>
              <w:right w:val="nil"/>
            </w:tcBorders>
            <w:vAlign w:val="center"/>
          </w:tcPr>
          <w:p w14:paraId="7F974DB4" w14:textId="77777777" w:rsidR="00842ECD" w:rsidRPr="005E6149" w:rsidRDefault="00842ECD" w:rsidP="00651B2E">
            <w:pPr>
              <w:spacing w:after="0"/>
              <w:rPr>
                <w:rFonts w:ascii="Times New Roman" w:hAnsi="Times New Roman" w:cs="Times New Roman"/>
                <w:sz w:val="20"/>
                <w:szCs w:val="20"/>
              </w:rPr>
            </w:pPr>
            <w:r w:rsidRPr="005E6149">
              <w:rPr>
                <w:rFonts w:ascii="Times New Roman" w:hAnsi="Times New Roman" w:cs="Times New Roman"/>
                <w:sz w:val="20"/>
                <w:szCs w:val="20"/>
              </w:rPr>
              <w:t>At-risk</w:t>
            </w:r>
            <w:r>
              <w:rPr>
                <w:rFonts w:ascii="Times New Roman" w:hAnsi="Times New Roman" w:cs="Times New Roman"/>
                <w:sz w:val="20"/>
                <w:szCs w:val="20"/>
              </w:rPr>
              <w:t xml:space="preserve"> youth</w:t>
            </w:r>
          </w:p>
        </w:tc>
        <w:tc>
          <w:tcPr>
            <w:tcW w:w="992" w:type="dxa"/>
            <w:tcBorders>
              <w:top w:val="nil"/>
              <w:left w:val="nil"/>
              <w:bottom w:val="nil"/>
              <w:right w:val="nil"/>
            </w:tcBorders>
            <w:vAlign w:val="center"/>
          </w:tcPr>
          <w:p w14:paraId="6A8D0001" w14:textId="77777777" w:rsidR="00842ECD" w:rsidRPr="005E6149" w:rsidRDefault="00842ECD"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3.51</w:t>
            </w:r>
          </w:p>
        </w:tc>
        <w:tc>
          <w:tcPr>
            <w:tcW w:w="1134" w:type="dxa"/>
            <w:tcBorders>
              <w:top w:val="nil"/>
              <w:left w:val="nil"/>
              <w:bottom w:val="nil"/>
              <w:right w:val="nil"/>
            </w:tcBorders>
            <w:vAlign w:val="center"/>
          </w:tcPr>
          <w:p w14:paraId="3E460BE4" w14:textId="77777777" w:rsidR="00842ECD" w:rsidRPr="005E6149" w:rsidRDefault="00842ECD"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1.18</w:t>
            </w:r>
          </w:p>
        </w:tc>
        <w:tc>
          <w:tcPr>
            <w:tcW w:w="992" w:type="dxa"/>
            <w:tcBorders>
              <w:top w:val="nil"/>
              <w:left w:val="nil"/>
              <w:bottom w:val="nil"/>
              <w:right w:val="nil"/>
            </w:tcBorders>
            <w:vAlign w:val="center"/>
          </w:tcPr>
          <w:p w14:paraId="20430864" w14:textId="77777777" w:rsidR="00842ECD" w:rsidRPr="005E6149" w:rsidRDefault="00842ECD"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31</w:t>
            </w:r>
          </w:p>
        </w:tc>
      </w:tr>
      <w:tr w:rsidR="004C5014" w:rsidRPr="005E6149" w14:paraId="5EECCD96" w14:textId="77777777" w:rsidTr="005E6149">
        <w:trPr>
          <w:jc w:val="center"/>
        </w:trPr>
        <w:tc>
          <w:tcPr>
            <w:tcW w:w="1810" w:type="dxa"/>
            <w:vMerge/>
            <w:tcBorders>
              <w:top w:val="nil"/>
              <w:left w:val="nil"/>
              <w:bottom w:val="nil"/>
              <w:right w:val="nil"/>
            </w:tcBorders>
            <w:vAlign w:val="center"/>
          </w:tcPr>
          <w:p w14:paraId="5B10BC3F" w14:textId="77777777" w:rsidR="004C5014" w:rsidRPr="005E6149" w:rsidRDefault="004C5014" w:rsidP="005E6149">
            <w:pPr>
              <w:spacing w:after="0"/>
              <w:rPr>
                <w:rFonts w:ascii="Times New Roman" w:hAnsi="Times New Roman" w:cs="Times New Roman"/>
                <w:sz w:val="20"/>
                <w:szCs w:val="20"/>
              </w:rPr>
            </w:pPr>
          </w:p>
        </w:tc>
        <w:tc>
          <w:tcPr>
            <w:tcW w:w="1984" w:type="dxa"/>
            <w:tcBorders>
              <w:top w:val="nil"/>
              <w:left w:val="nil"/>
              <w:bottom w:val="single" w:sz="4" w:space="0" w:color="auto"/>
              <w:right w:val="nil"/>
            </w:tcBorders>
            <w:vAlign w:val="center"/>
          </w:tcPr>
          <w:p w14:paraId="2C12A2B7" w14:textId="77777777" w:rsidR="004C5014" w:rsidRPr="005E6149" w:rsidRDefault="004C5014" w:rsidP="005E6149">
            <w:pPr>
              <w:spacing w:after="0"/>
              <w:rPr>
                <w:rFonts w:ascii="Times New Roman" w:hAnsi="Times New Roman" w:cs="Times New Roman"/>
                <w:sz w:val="20"/>
                <w:szCs w:val="20"/>
              </w:rPr>
            </w:pPr>
            <w:r w:rsidRPr="005E6149">
              <w:rPr>
                <w:rFonts w:ascii="Times New Roman" w:hAnsi="Times New Roman" w:cs="Times New Roman"/>
                <w:sz w:val="20"/>
                <w:szCs w:val="20"/>
              </w:rPr>
              <w:t>Total</w:t>
            </w:r>
          </w:p>
        </w:tc>
        <w:tc>
          <w:tcPr>
            <w:tcW w:w="992" w:type="dxa"/>
            <w:tcBorders>
              <w:top w:val="nil"/>
              <w:left w:val="nil"/>
              <w:bottom w:val="single" w:sz="4" w:space="0" w:color="auto"/>
              <w:right w:val="nil"/>
            </w:tcBorders>
            <w:vAlign w:val="center"/>
          </w:tcPr>
          <w:p w14:paraId="61F91A8C"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3.74</w:t>
            </w:r>
          </w:p>
        </w:tc>
        <w:tc>
          <w:tcPr>
            <w:tcW w:w="1134" w:type="dxa"/>
            <w:tcBorders>
              <w:top w:val="nil"/>
              <w:left w:val="nil"/>
              <w:bottom w:val="single" w:sz="4" w:space="0" w:color="auto"/>
              <w:right w:val="nil"/>
            </w:tcBorders>
            <w:vAlign w:val="center"/>
          </w:tcPr>
          <w:p w14:paraId="2C7C656C"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1.16</w:t>
            </w:r>
          </w:p>
        </w:tc>
        <w:tc>
          <w:tcPr>
            <w:tcW w:w="992" w:type="dxa"/>
            <w:tcBorders>
              <w:top w:val="nil"/>
              <w:left w:val="nil"/>
              <w:bottom w:val="single" w:sz="4" w:space="0" w:color="auto"/>
              <w:right w:val="nil"/>
            </w:tcBorders>
            <w:vAlign w:val="center"/>
          </w:tcPr>
          <w:p w14:paraId="3B4B9DAD"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58</w:t>
            </w:r>
          </w:p>
        </w:tc>
      </w:tr>
      <w:tr w:rsidR="00842ECD" w:rsidRPr="005E6149" w14:paraId="09DD4C43" w14:textId="77777777" w:rsidTr="005E6149">
        <w:trPr>
          <w:jc w:val="center"/>
        </w:trPr>
        <w:tc>
          <w:tcPr>
            <w:tcW w:w="1810" w:type="dxa"/>
            <w:vMerge w:val="restart"/>
            <w:tcBorders>
              <w:top w:val="nil"/>
              <w:left w:val="nil"/>
              <w:bottom w:val="nil"/>
              <w:right w:val="nil"/>
            </w:tcBorders>
            <w:vAlign w:val="center"/>
          </w:tcPr>
          <w:p w14:paraId="3D97E83B" w14:textId="77777777" w:rsidR="00842ECD" w:rsidRPr="005E6149" w:rsidRDefault="00842ECD" w:rsidP="005E6149">
            <w:pPr>
              <w:spacing w:after="0"/>
              <w:rPr>
                <w:rFonts w:ascii="Times New Roman" w:hAnsi="Times New Roman" w:cs="Times New Roman"/>
                <w:sz w:val="20"/>
                <w:szCs w:val="20"/>
              </w:rPr>
            </w:pPr>
            <w:r w:rsidRPr="005E6149">
              <w:rPr>
                <w:rFonts w:ascii="Times New Roman" w:hAnsi="Times New Roman" w:cs="Times New Roman"/>
                <w:sz w:val="20"/>
                <w:szCs w:val="20"/>
              </w:rPr>
              <w:t>Total</w:t>
            </w:r>
          </w:p>
        </w:tc>
        <w:tc>
          <w:tcPr>
            <w:tcW w:w="1984" w:type="dxa"/>
            <w:tcBorders>
              <w:top w:val="single" w:sz="4" w:space="0" w:color="auto"/>
              <w:left w:val="nil"/>
              <w:bottom w:val="nil"/>
              <w:right w:val="nil"/>
            </w:tcBorders>
            <w:vAlign w:val="center"/>
          </w:tcPr>
          <w:p w14:paraId="07B4F920" w14:textId="77777777" w:rsidR="00842ECD" w:rsidRPr="005E6149" w:rsidRDefault="00842ECD" w:rsidP="00651B2E">
            <w:pPr>
              <w:spacing w:after="0"/>
              <w:rPr>
                <w:rFonts w:ascii="Times New Roman" w:hAnsi="Times New Roman" w:cs="Times New Roman"/>
                <w:sz w:val="20"/>
                <w:szCs w:val="20"/>
              </w:rPr>
            </w:pPr>
            <w:r w:rsidRPr="005E6149">
              <w:rPr>
                <w:rFonts w:ascii="Times New Roman" w:hAnsi="Times New Roman" w:cs="Times New Roman"/>
                <w:sz w:val="20"/>
                <w:szCs w:val="20"/>
              </w:rPr>
              <w:t>Normative</w:t>
            </w:r>
            <w:r>
              <w:rPr>
                <w:rFonts w:ascii="Times New Roman" w:hAnsi="Times New Roman" w:cs="Times New Roman"/>
                <w:sz w:val="20"/>
                <w:szCs w:val="20"/>
              </w:rPr>
              <w:t xml:space="preserve"> students</w:t>
            </w:r>
          </w:p>
        </w:tc>
        <w:tc>
          <w:tcPr>
            <w:tcW w:w="992" w:type="dxa"/>
            <w:tcBorders>
              <w:top w:val="single" w:sz="4" w:space="0" w:color="auto"/>
              <w:left w:val="nil"/>
              <w:bottom w:val="nil"/>
              <w:right w:val="nil"/>
            </w:tcBorders>
            <w:vAlign w:val="center"/>
          </w:tcPr>
          <w:p w14:paraId="44C6045C" w14:textId="77777777" w:rsidR="00842ECD" w:rsidRPr="005E6149" w:rsidRDefault="00842ECD"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4.19</w:t>
            </w:r>
          </w:p>
        </w:tc>
        <w:tc>
          <w:tcPr>
            <w:tcW w:w="1134" w:type="dxa"/>
            <w:tcBorders>
              <w:top w:val="single" w:sz="4" w:space="0" w:color="auto"/>
              <w:left w:val="nil"/>
              <w:bottom w:val="nil"/>
              <w:right w:val="nil"/>
            </w:tcBorders>
            <w:vAlign w:val="center"/>
          </w:tcPr>
          <w:p w14:paraId="7BA21F0D" w14:textId="77777777" w:rsidR="00842ECD" w:rsidRPr="005E6149" w:rsidRDefault="00842ECD"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1.24</w:t>
            </w:r>
          </w:p>
        </w:tc>
        <w:tc>
          <w:tcPr>
            <w:tcW w:w="992" w:type="dxa"/>
            <w:tcBorders>
              <w:top w:val="single" w:sz="4" w:space="0" w:color="auto"/>
              <w:left w:val="nil"/>
              <w:bottom w:val="nil"/>
              <w:right w:val="nil"/>
            </w:tcBorders>
            <w:vAlign w:val="center"/>
          </w:tcPr>
          <w:p w14:paraId="158E2991" w14:textId="77777777" w:rsidR="00842ECD" w:rsidRPr="005E6149" w:rsidRDefault="00842ECD"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55</w:t>
            </w:r>
          </w:p>
        </w:tc>
      </w:tr>
      <w:tr w:rsidR="00842ECD" w:rsidRPr="005E6149" w14:paraId="01CDC900" w14:textId="77777777" w:rsidTr="005E6149">
        <w:trPr>
          <w:jc w:val="center"/>
        </w:trPr>
        <w:tc>
          <w:tcPr>
            <w:tcW w:w="1810" w:type="dxa"/>
            <w:vMerge/>
            <w:tcBorders>
              <w:top w:val="nil"/>
              <w:left w:val="nil"/>
              <w:bottom w:val="nil"/>
              <w:right w:val="nil"/>
            </w:tcBorders>
          </w:tcPr>
          <w:p w14:paraId="09C35CBE" w14:textId="77777777" w:rsidR="00842ECD" w:rsidRPr="005E6149" w:rsidRDefault="00842ECD" w:rsidP="005E6149">
            <w:pPr>
              <w:spacing w:after="0"/>
              <w:rPr>
                <w:rFonts w:ascii="Times New Roman" w:hAnsi="Times New Roman" w:cs="Times New Roman"/>
                <w:sz w:val="20"/>
                <w:szCs w:val="20"/>
              </w:rPr>
            </w:pPr>
          </w:p>
        </w:tc>
        <w:tc>
          <w:tcPr>
            <w:tcW w:w="1984" w:type="dxa"/>
            <w:tcBorders>
              <w:top w:val="nil"/>
              <w:left w:val="nil"/>
              <w:bottom w:val="nil"/>
              <w:right w:val="nil"/>
            </w:tcBorders>
            <w:vAlign w:val="center"/>
          </w:tcPr>
          <w:p w14:paraId="26C9938E" w14:textId="77777777" w:rsidR="00842ECD" w:rsidRPr="005E6149" w:rsidRDefault="00842ECD" w:rsidP="00651B2E">
            <w:pPr>
              <w:spacing w:after="0"/>
              <w:rPr>
                <w:rFonts w:ascii="Times New Roman" w:hAnsi="Times New Roman" w:cs="Times New Roman"/>
                <w:sz w:val="20"/>
                <w:szCs w:val="20"/>
              </w:rPr>
            </w:pPr>
            <w:r w:rsidRPr="005E6149">
              <w:rPr>
                <w:rFonts w:ascii="Times New Roman" w:hAnsi="Times New Roman" w:cs="Times New Roman"/>
                <w:sz w:val="20"/>
                <w:szCs w:val="20"/>
              </w:rPr>
              <w:t>At-risk</w:t>
            </w:r>
            <w:r>
              <w:rPr>
                <w:rFonts w:ascii="Times New Roman" w:hAnsi="Times New Roman" w:cs="Times New Roman"/>
                <w:sz w:val="20"/>
                <w:szCs w:val="20"/>
              </w:rPr>
              <w:t xml:space="preserve"> youth</w:t>
            </w:r>
          </w:p>
        </w:tc>
        <w:tc>
          <w:tcPr>
            <w:tcW w:w="992" w:type="dxa"/>
            <w:tcBorders>
              <w:top w:val="nil"/>
              <w:left w:val="nil"/>
              <w:bottom w:val="nil"/>
              <w:right w:val="nil"/>
            </w:tcBorders>
            <w:vAlign w:val="center"/>
          </w:tcPr>
          <w:p w14:paraId="1E2E80B6" w14:textId="77777777" w:rsidR="00842ECD" w:rsidRPr="005E6149" w:rsidRDefault="00842ECD"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3.73</w:t>
            </w:r>
          </w:p>
        </w:tc>
        <w:tc>
          <w:tcPr>
            <w:tcW w:w="1134" w:type="dxa"/>
            <w:tcBorders>
              <w:top w:val="nil"/>
              <w:left w:val="nil"/>
              <w:bottom w:val="nil"/>
              <w:right w:val="nil"/>
            </w:tcBorders>
            <w:vAlign w:val="center"/>
          </w:tcPr>
          <w:p w14:paraId="790C7C96" w14:textId="77777777" w:rsidR="00842ECD" w:rsidRPr="005E6149" w:rsidRDefault="00842ECD"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1.38</w:t>
            </w:r>
          </w:p>
        </w:tc>
        <w:tc>
          <w:tcPr>
            <w:tcW w:w="992" w:type="dxa"/>
            <w:tcBorders>
              <w:top w:val="nil"/>
              <w:left w:val="nil"/>
              <w:bottom w:val="nil"/>
              <w:right w:val="nil"/>
            </w:tcBorders>
            <w:vAlign w:val="center"/>
          </w:tcPr>
          <w:p w14:paraId="6F1488B7" w14:textId="77777777" w:rsidR="00842ECD" w:rsidRPr="005E6149" w:rsidRDefault="00842ECD"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60</w:t>
            </w:r>
          </w:p>
        </w:tc>
      </w:tr>
      <w:tr w:rsidR="004C5014" w:rsidRPr="005E6149" w14:paraId="44EB5665" w14:textId="77777777" w:rsidTr="005E6149">
        <w:trPr>
          <w:jc w:val="center"/>
        </w:trPr>
        <w:tc>
          <w:tcPr>
            <w:tcW w:w="1810" w:type="dxa"/>
            <w:vMerge/>
            <w:tcBorders>
              <w:top w:val="nil"/>
              <w:left w:val="nil"/>
              <w:bottom w:val="single" w:sz="4" w:space="0" w:color="auto"/>
              <w:right w:val="nil"/>
            </w:tcBorders>
          </w:tcPr>
          <w:p w14:paraId="4EA4A37F" w14:textId="77777777" w:rsidR="004C5014" w:rsidRPr="005E6149" w:rsidRDefault="004C5014" w:rsidP="005E6149">
            <w:pPr>
              <w:spacing w:after="0"/>
              <w:rPr>
                <w:rFonts w:ascii="Times New Roman" w:hAnsi="Times New Roman" w:cs="Times New Roman"/>
                <w:sz w:val="20"/>
                <w:szCs w:val="20"/>
              </w:rPr>
            </w:pPr>
          </w:p>
        </w:tc>
        <w:tc>
          <w:tcPr>
            <w:tcW w:w="1984" w:type="dxa"/>
            <w:tcBorders>
              <w:top w:val="nil"/>
              <w:left w:val="nil"/>
              <w:bottom w:val="single" w:sz="4" w:space="0" w:color="auto"/>
              <w:right w:val="nil"/>
            </w:tcBorders>
            <w:vAlign w:val="center"/>
          </w:tcPr>
          <w:p w14:paraId="1D211635" w14:textId="77777777" w:rsidR="004C5014" w:rsidRPr="005E6149" w:rsidRDefault="004C5014" w:rsidP="005E6149">
            <w:pPr>
              <w:spacing w:after="0"/>
              <w:rPr>
                <w:rFonts w:ascii="Times New Roman" w:hAnsi="Times New Roman" w:cs="Times New Roman"/>
                <w:sz w:val="20"/>
                <w:szCs w:val="20"/>
              </w:rPr>
            </w:pPr>
            <w:r w:rsidRPr="005E6149">
              <w:rPr>
                <w:rFonts w:ascii="Times New Roman" w:hAnsi="Times New Roman" w:cs="Times New Roman"/>
                <w:sz w:val="20"/>
                <w:szCs w:val="20"/>
              </w:rPr>
              <w:t>Total</w:t>
            </w:r>
          </w:p>
        </w:tc>
        <w:tc>
          <w:tcPr>
            <w:tcW w:w="992" w:type="dxa"/>
            <w:tcBorders>
              <w:top w:val="nil"/>
              <w:left w:val="nil"/>
              <w:bottom w:val="single" w:sz="4" w:space="0" w:color="auto"/>
              <w:right w:val="nil"/>
            </w:tcBorders>
            <w:vAlign w:val="center"/>
          </w:tcPr>
          <w:p w14:paraId="195DBC48"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3.95</w:t>
            </w:r>
          </w:p>
        </w:tc>
        <w:tc>
          <w:tcPr>
            <w:tcW w:w="1134" w:type="dxa"/>
            <w:tcBorders>
              <w:top w:val="nil"/>
              <w:left w:val="nil"/>
              <w:bottom w:val="single" w:sz="4" w:space="0" w:color="auto"/>
              <w:right w:val="nil"/>
            </w:tcBorders>
            <w:vAlign w:val="center"/>
          </w:tcPr>
          <w:p w14:paraId="3C0CE582"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1.33</w:t>
            </w:r>
          </w:p>
        </w:tc>
        <w:tc>
          <w:tcPr>
            <w:tcW w:w="992" w:type="dxa"/>
            <w:tcBorders>
              <w:top w:val="nil"/>
              <w:left w:val="nil"/>
              <w:bottom w:val="single" w:sz="4" w:space="0" w:color="auto"/>
              <w:right w:val="nil"/>
            </w:tcBorders>
            <w:vAlign w:val="center"/>
          </w:tcPr>
          <w:p w14:paraId="55CD6D6A" w14:textId="77777777" w:rsidR="004C5014" w:rsidRPr="005E6149" w:rsidRDefault="004C5014" w:rsidP="005E6149">
            <w:pPr>
              <w:spacing w:after="0"/>
              <w:jc w:val="center"/>
              <w:rPr>
                <w:rFonts w:ascii="Times New Roman" w:hAnsi="Times New Roman" w:cs="Times New Roman"/>
                <w:sz w:val="20"/>
                <w:szCs w:val="20"/>
              </w:rPr>
            </w:pPr>
            <w:r w:rsidRPr="005E6149">
              <w:rPr>
                <w:rFonts w:ascii="Times New Roman" w:hAnsi="Times New Roman" w:cs="Times New Roman"/>
                <w:sz w:val="20"/>
                <w:szCs w:val="20"/>
              </w:rPr>
              <w:t>115</w:t>
            </w:r>
          </w:p>
        </w:tc>
      </w:tr>
    </w:tbl>
    <w:p w14:paraId="135E4732" w14:textId="77777777" w:rsidR="004C5014" w:rsidRDefault="004C5014" w:rsidP="004C5014">
      <w:pPr>
        <w:rPr>
          <w:rFonts w:ascii="Arial" w:hAnsi="Arial" w:cs="Arial"/>
        </w:rPr>
      </w:pPr>
    </w:p>
    <w:p w14:paraId="22DE0F39" w14:textId="4CFCC7D6" w:rsidR="004C5014" w:rsidRDefault="004C5014" w:rsidP="00843FC5">
      <w:r w:rsidRPr="002F34BD">
        <w:lastRenderedPageBreak/>
        <w:t xml:space="preserve">Results of </w:t>
      </w:r>
      <w:r w:rsidR="00013972">
        <w:t>a t</w:t>
      </w:r>
      <w:r w:rsidR="00013972" w:rsidRPr="002F34BD">
        <w:t>wo</w:t>
      </w:r>
      <w:r w:rsidRPr="002F34BD">
        <w:t>-way ANOVA showed</w:t>
      </w:r>
      <w:r>
        <w:t xml:space="preserve"> </w:t>
      </w:r>
      <w:r w:rsidR="00C104FF">
        <w:t xml:space="preserve">marginally </w:t>
      </w:r>
      <w:r>
        <w:t>significant difference</w:t>
      </w:r>
      <w:r w:rsidR="007C7BEE">
        <w:t>s</w:t>
      </w:r>
      <w:r>
        <w:t xml:space="preserve"> in </w:t>
      </w:r>
      <w:r w:rsidR="00C104FF">
        <w:t>ITI</w:t>
      </w:r>
      <w:r>
        <w:t xml:space="preserve">, </w:t>
      </w:r>
      <w:r w:rsidR="007C7BEE">
        <w:t xml:space="preserve">with </w:t>
      </w:r>
      <w:r>
        <w:t>participants in the experimental group perceiv</w:t>
      </w:r>
      <w:r w:rsidR="007C7BEE">
        <w:t>ing</w:t>
      </w:r>
      <w:r>
        <w:t xml:space="preserve"> intelligence as more changeable than participants in the co</w:t>
      </w:r>
      <w:r>
        <w:t>n</w:t>
      </w:r>
      <w:r>
        <w:t>trol group (</w:t>
      </w:r>
      <w:r w:rsidRPr="002F34BD">
        <w:rPr>
          <w:i/>
          <w:iCs/>
        </w:rPr>
        <w:t>F</w:t>
      </w:r>
      <w:r w:rsidR="0043079F">
        <w:rPr>
          <w:vertAlign w:val="subscript"/>
        </w:rPr>
        <w:t>(1,113</w:t>
      </w:r>
      <w:r w:rsidRPr="002F34BD">
        <w:rPr>
          <w:vertAlign w:val="subscript"/>
        </w:rPr>
        <w:t>)</w:t>
      </w:r>
      <w:r w:rsidRPr="002F34BD">
        <w:t xml:space="preserve">=2.97, </w:t>
      </w:r>
      <w:r w:rsidRPr="002F34BD">
        <w:rPr>
          <w:i/>
          <w:iCs/>
        </w:rPr>
        <w:t>p</w:t>
      </w:r>
      <w:r w:rsidRPr="002F34BD">
        <w:t xml:space="preserve">=.08, </w:t>
      </w:r>
      <w:r w:rsidR="005E6149" w:rsidRPr="005E6149">
        <w:rPr>
          <w:rFonts w:ascii="Palatino Linotype" w:hAnsi="Palatino Linotype" w:cs="Arial"/>
          <w:color w:val="252525"/>
          <w:sz w:val="21"/>
          <w:szCs w:val="21"/>
          <w:shd w:val="clear" w:color="auto" w:fill="FFFFFF"/>
        </w:rPr>
        <w:t>η</w:t>
      </w:r>
      <w:r w:rsidRPr="002F34BD">
        <w:rPr>
          <w:vertAlign w:val="superscript"/>
        </w:rPr>
        <w:t>2</w:t>
      </w:r>
      <w:r w:rsidRPr="002F34BD">
        <w:t>=.03)</w:t>
      </w:r>
      <w:r w:rsidR="00C104FF">
        <w:t>. The main effect of the participant type was also margi</w:t>
      </w:r>
      <w:r w:rsidR="00C104FF">
        <w:t>n</w:t>
      </w:r>
      <w:r w:rsidR="00C104FF">
        <w:t xml:space="preserve">ally </w:t>
      </w:r>
      <w:r>
        <w:t>significant</w:t>
      </w:r>
      <w:r w:rsidR="00C104FF">
        <w:t xml:space="preserve"> </w:t>
      </w:r>
      <w:r w:rsidR="00A35795">
        <w:t>–</w:t>
      </w:r>
      <w:r>
        <w:t xml:space="preserve"> normative</w:t>
      </w:r>
      <w:r w:rsidR="00A35795">
        <w:t xml:space="preserve"> </w:t>
      </w:r>
      <w:r>
        <w:t xml:space="preserve">students perceived intelligence as more </w:t>
      </w:r>
      <w:r w:rsidR="00843FC5">
        <w:t>malleable</w:t>
      </w:r>
      <w:r>
        <w:t xml:space="preserve"> than at-risk youth (</w:t>
      </w:r>
      <w:r w:rsidRPr="001D496F">
        <w:rPr>
          <w:i/>
          <w:iCs/>
        </w:rPr>
        <w:t>F</w:t>
      </w:r>
      <w:r w:rsidR="0043079F">
        <w:rPr>
          <w:vertAlign w:val="subscript"/>
        </w:rPr>
        <w:t>(1,113</w:t>
      </w:r>
      <w:r w:rsidRPr="001D496F">
        <w:rPr>
          <w:vertAlign w:val="subscript"/>
        </w:rPr>
        <w:t>)</w:t>
      </w:r>
      <w:r w:rsidRPr="001D496F">
        <w:t xml:space="preserve">=3.34, </w:t>
      </w:r>
      <w:r w:rsidRPr="001D496F">
        <w:rPr>
          <w:i/>
          <w:iCs/>
        </w:rPr>
        <w:t>p</w:t>
      </w:r>
      <w:r w:rsidRPr="001D496F">
        <w:t xml:space="preserve">=.07, </w:t>
      </w:r>
      <w:r w:rsidR="005E6149" w:rsidRPr="005E6149">
        <w:rPr>
          <w:rFonts w:ascii="Palatino Linotype" w:hAnsi="Palatino Linotype" w:cs="Arial"/>
          <w:color w:val="252525"/>
          <w:sz w:val="21"/>
          <w:szCs w:val="21"/>
          <w:shd w:val="clear" w:color="auto" w:fill="FFFFFF"/>
        </w:rPr>
        <w:t>η</w:t>
      </w:r>
      <w:r w:rsidRPr="001D496F">
        <w:rPr>
          <w:vertAlign w:val="superscript"/>
        </w:rPr>
        <w:t>2</w:t>
      </w:r>
      <w:r w:rsidRPr="001D496F">
        <w:t>=.03).</w:t>
      </w:r>
      <w:r>
        <w:t xml:space="preserve"> </w:t>
      </w:r>
      <w:r w:rsidR="00C104FF">
        <w:t>The acceptable effect sizes of both factors suggest that the te</w:t>
      </w:r>
      <w:r w:rsidR="00941B60">
        <w:t xml:space="preserve">sts might not </w:t>
      </w:r>
      <w:r w:rsidR="00843FC5">
        <w:t xml:space="preserve">have </w:t>
      </w:r>
      <w:r w:rsidR="00C104FF">
        <w:t xml:space="preserve">reached </w:t>
      </w:r>
      <w:r w:rsidR="00941B60">
        <w:t xml:space="preserve">statistical </w:t>
      </w:r>
      <w:r w:rsidR="00C104FF">
        <w:t xml:space="preserve">significance because of </w:t>
      </w:r>
      <w:r w:rsidR="00843FC5">
        <w:t xml:space="preserve">the </w:t>
      </w:r>
      <w:r w:rsidR="00C104FF">
        <w:t>relatively small number of partic</w:t>
      </w:r>
      <w:r w:rsidR="00C104FF">
        <w:t>i</w:t>
      </w:r>
      <w:r w:rsidR="00C104FF">
        <w:t xml:space="preserve">pants. </w:t>
      </w:r>
      <w:r>
        <w:t xml:space="preserve">No </w:t>
      </w:r>
      <w:r w:rsidR="00C104FF">
        <w:t xml:space="preserve">significant </w:t>
      </w:r>
      <w:r>
        <w:t>interaction effect was found between those two factors.</w:t>
      </w:r>
    </w:p>
    <w:p w14:paraId="3BFAD12D" w14:textId="2852F0BC" w:rsidR="004C5014" w:rsidRDefault="004C5014" w:rsidP="004C5014">
      <w:pPr>
        <w:pStyle w:val="Heading2"/>
      </w:pPr>
      <w:r w:rsidRPr="00C51635">
        <w:t xml:space="preserve">Assessment of </w:t>
      </w:r>
      <w:r w:rsidR="00133540">
        <w:t xml:space="preserve">the </w:t>
      </w:r>
      <w:r w:rsidRPr="00C51635">
        <w:t xml:space="preserve">Scratch </w:t>
      </w:r>
      <w:r w:rsidR="00A35795" w:rsidRPr="00C51635">
        <w:t>Project Parameters</w:t>
      </w:r>
    </w:p>
    <w:p w14:paraId="20379287" w14:textId="77777777" w:rsidR="004C5014" w:rsidRDefault="00666606" w:rsidP="009D6981">
      <w:r>
        <w:t xml:space="preserve">Four </w:t>
      </w:r>
      <w:r w:rsidR="004C5014">
        <w:t xml:space="preserve">ANOVA </w:t>
      </w:r>
      <w:r>
        <w:t xml:space="preserve">tests with </w:t>
      </w:r>
      <w:r w:rsidR="00EF018B">
        <w:t xml:space="preserve">the </w:t>
      </w:r>
      <w:r>
        <w:t>experimental condition and participant type as between-subjects va</w:t>
      </w:r>
      <w:r>
        <w:t>r</w:t>
      </w:r>
      <w:r>
        <w:t>iables were</w:t>
      </w:r>
      <w:r w:rsidR="004C5014">
        <w:t xml:space="preserve"> performed in order to examine the differences in </w:t>
      </w:r>
      <w:r w:rsidR="00133540">
        <w:t xml:space="preserve">the </w:t>
      </w:r>
      <w:r w:rsidR="004C5014">
        <w:t xml:space="preserve">parameters of the </w:t>
      </w:r>
      <w:r>
        <w:t>digital pr</w:t>
      </w:r>
      <w:r>
        <w:t>o</w:t>
      </w:r>
      <w:r>
        <w:t>jects</w:t>
      </w:r>
      <w:r w:rsidR="004C5014">
        <w:t xml:space="preserve">, in which the participants </w:t>
      </w:r>
      <w:r>
        <w:t>symbolically re</w:t>
      </w:r>
      <w:r w:rsidR="004C5014">
        <w:t>present</w:t>
      </w:r>
      <w:r w:rsidR="00133540">
        <w:t>ed</w:t>
      </w:r>
      <w:r w:rsidR="004C5014">
        <w:t xml:space="preserve"> themselves five years</w:t>
      </w:r>
      <w:r w:rsidR="00EF018B">
        <w:t xml:space="preserve"> later</w:t>
      </w:r>
      <w:r w:rsidR="004C5014">
        <w:t xml:space="preserve"> using </w:t>
      </w:r>
      <w:r w:rsidR="00133540">
        <w:t xml:space="preserve">the </w:t>
      </w:r>
      <w:r w:rsidR="004C5014">
        <w:t xml:space="preserve">Scratch </w:t>
      </w:r>
      <w:r w:rsidR="009D6981">
        <w:t xml:space="preserve">creative computing </w:t>
      </w:r>
      <w:r w:rsidR="004C5014">
        <w:t xml:space="preserve">environment. Table 3 shows the results of </w:t>
      </w:r>
      <w:r w:rsidR="009D6981">
        <w:t xml:space="preserve">the </w:t>
      </w:r>
      <w:r w:rsidR="004C5014">
        <w:t>descriptive statistics for the four tested parameters</w:t>
      </w:r>
      <w:r>
        <w:t xml:space="preserve"> </w:t>
      </w:r>
      <w:r w:rsidR="00133540">
        <w:t>which measured</w:t>
      </w:r>
      <w:r>
        <w:t xml:space="preserve"> </w:t>
      </w:r>
      <w:r w:rsidR="00133540">
        <w:t xml:space="preserve">the </w:t>
      </w:r>
      <w:r>
        <w:t>project quality</w:t>
      </w:r>
      <w:r w:rsidR="004C5014">
        <w:t xml:space="preserve">. </w:t>
      </w:r>
    </w:p>
    <w:p w14:paraId="0EFCFD18" w14:textId="77777777" w:rsidR="004C5014" w:rsidRPr="004C5014" w:rsidRDefault="004C5014" w:rsidP="004C5014">
      <w:pPr>
        <w:rPr>
          <w:b/>
          <w:bCs/>
        </w:rPr>
      </w:pPr>
      <w:r w:rsidRPr="004C5014">
        <w:rPr>
          <w:b/>
          <w:bCs/>
        </w:rPr>
        <w:t>Table 3: Average and SD values for projects parameters for at-risk and normative students</w:t>
      </w:r>
    </w:p>
    <w:tbl>
      <w:tblPr>
        <w:tblStyle w:val="TableGrid"/>
        <w:tblW w:w="9072" w:type="dxa"/>
        <w:jc w:val="center"/>
        <w:tblLayout w:type="fixed"/>
        <w:tblLook w:val="04A0" w:firstRow="1" w:lastRow="0" w:firstColumn="1" w:lastColumn="0" w:noHBand="0" w:noVBand="1"/>
      </w:tblPr>
      <w:tblGrid>
        <w:gridCol w:w="1492"/>
        <w:gridCol w:w="886"/>
        <w:gridCol w:w="967"/>
        <w:gridCol w:w="830"/>
        <w:gridCol w:w="1027"/>
        <w:gridCol w:w="1047"/>
        <w:gridCol w:w="830"/>
        <w:gridCol w:w="1041"/>
        <w:gridCol w:w="952"/>
      </w:tblGrid>
      <w:tr w:rsidR="004C5014" w:rsidRPr="004C5014" w14:paraId="73D3A56C" w14:textId="77777777" w:rsidTr="003B6409">
        <w:trPr>
          <w:jc w:val="center"/>
        </w:trPr>
        <w:tc>
          <w:tcPr>
            <w:tcW w:w="1492" w:type="dxa"/>
            <w:tcBorders>
              <w:top w:val="single" w:sz="4" w:space="0" w:color="auto"/>
              <w:left w:val="nil"/>
              <w:bottom w:val="nil"/>
              <w:right w:val="nil"/>
            </w:tcBorders>
            <w:vAlign w:val="center"/>
          </w:tcPr>
          <w:p w14:paraId="1A86301A" w14:textId="77777777" w:rsidR="004C5014" w:rsidRPr="004C5014" w:rsidRDefault="004C5014" w:rsidP="004C5014">
            <w:pPr>
              <w:jc w:val="center"/>
              <w:rPr>
                <w:rFonts w:ascii="Times New Roman" w:hAnsi="Times New Roman" w:cs="Times New Roman"/>
                <w:sz w:val="20"/>
                <w:szCs w:val="20"/>
              </w:rPr>
            </w:pPr>
          </w:p>
        </w:tc>
        <w:tc>
          <w:tcPr>
            <w:tcW w:w="2683" w:type="dxa"/>
            <w:gridSpan w:val="3"/>
            <w:tcBorders>
              <w:top w:val="single" w:sz="4" w:space="0" w:color="auto"/>
              <w:left w:val="nil"/>
              <w:bottom w:val="nil"/>
              <w:right w:val="nil"/>
            </w:tcBorders>
            <w:vAlign w:val="center"/>
          </w:tcPr>
          <w:p w14:paraId="28F019A2" w14:textId="77777777" w:rsidR="004C5014" w:rsidRPr="004C5014" w:rsidRDefault="004C5014" w:rsidP="004C5014">
            <w:pPr>
              <w:jc w:val="center"/>
              <w:rPr>
                <w:rFonts w:ascii="Times New Roman" w:hAnsi="Times New Roman" w:cs="Times New Roman"/>
                <w:b/>
                <w:bCs/>
                <w:sz w:val="20"/>
                <w:szCs w:val="20"/>
              </w:rPr>
            </w:pPr>
            <w:r w:rsidRPr="004C5014">
              <w:rPr>
                <w:rFonts w:ascii="Times New Roman" w:hAnsi="Times New Roman" w:cs="Times New Roman"/>
                <w:b/>
                <w:bCs/>
                <w:sz w:val="20"/>
                <w:szCs w:val="20"/>
              </w:rPr>
              <w:t>Experimental group</w:t>
            </w:r>
            <w:r w:rsidR="00034E83">
              <w:rPr>
                <w:rFonts w:ascii="Times New Roman" w:hAnsi="Times New Roman" w:cs="Times New Roman"/>
                <w:b/>
                <w:bCs/>
                <w:sz w:val="20"/>
                <w:szCs w:val="20"/>
              </w:rPr>
              <w:t xml:space="preserve"> M (SD)</w:t>
            </w:r>
          </w:p>
        </w:tc>
        <w:tc>
          <w:tcPr>
            <w:tcW w:w="2904" w:type="dxa"/>
            <w:gridSpan w:val="3"/>
            <w:tcBorders>
              <w:top w:val="single" w:sz="4" w:space="0" w:color="auto"/>
              <w:left w:val="nil"/>
              <w:bottom w:val="nil"/>
              <w:right w:val="nil"/>
            </w:tcBorders>
            <w:vAlign w:val="center"/>
          </w:tcPr>
          <w:p w14:paraId="1E141A92" w14:textId="77777777" w:rsidR="004C5014" w:rsidRPr="004C5014" w:rsidRDefault="004C5014" w:rsidP="004C5014">
            <w:pPr>
              <w:jc w:val="center"/>
              <w:rPr>
                <w:rFonts w:ascii="Times New Roman" w:hAnsi="Times New Roman" w:cs="Times New Roman"/>
                <w:b/>
                <w:bCs/>
                <w:sz w:val="20"/>
                <w:szCs w:val="20"/>
              </w:rPr>
            </w:pPr>
            <w:r w:rsidRPr="004C5014">
              <w:rPr>
                <w:rFonts w:ascii="Times New Roman" w:hAnsi="Times New Roman" w:cs="Times New Roman"/>
                <w:b/>
                <w:bCs/>
                <w:sz w:val="20"/>
                <w:szCs w:val="20"/>
              </w:rPr>
              <w:t>Control group</w:t>
            </w:r>
            <w:r w:rsidR="00034E83">
              <w:rPr>
                <w:rFonts w:ascii="Times New Roman" w:hAnsi="Times New Roman" w:cs="Times New Roman"/>
                <w:b/>
                <w:bCs/>
                <w:sz w:val="20"/>
                <w:szCs w:val="20"/>
              </w:rPr>
              <w:t xml:space="preserve"> M (SD)</w:t>
            </w:r>
          </w:p>
        </w:tc>
        <w:tc>
          <w:tcPr>
            <w:tcW w:w="1993" w:type="dxa"/>
            <w:gridSpan w:val="2"/>
            <w:tcBorders>
              <w:top w:val="single" w:sz="4" w:space="0" w:color="auto"/>
              <w:left w:val="nil"/>
              <w:bottom w:val="nil"/>
              <w:right w:val="nil"/>
            </w:tcBorders>
            <w:vAlign w:val="center"/>
          </w:tcPr>
          <w:p w14:paraId="044C07CB" w14:textId="77777777" w:rsidR="004C5014" w:rsidRPr="004C5014" w:rsidRDefault="004C5014" w:rsidP="004C5014">
            <w:pPr>
              <w:jc w:val="center"/>
              <w:rPr>
                <w:rFonts w:ascii="Times New Roman" w:hAnsi="Times New Roman" w:cs="Times New Roman"/>
                <w:b/>
                <w:bCs/>
                <w:sz w:val="20"/>
                <w:szCs w:val="20"/>
              </w:rPr>
            </w:pPr>
            <w:r w:rsidRPr="004C5014">
              <w:rPr>
                <w:rFonts w:ascii="Times New Roman" w:hAnsi="Times New Roman" w:cs="Times New Roman"/>
                <w:b/>
                <w:bCs/>
                <w:sz w:val="20"/>
                <w:szCs w:val="20"/>
              </w:rPr>
              <w:t>Total</w:t>
            </w:r>
            <w:r w:rsidR="00034E83">
              <w:rPr>
                <w:rFonts w:ascii="Times New Roman" w:hAnsi="Times New Roman" w:cs="Times New Roman"/>
                <w:b/>
                <w:bCs/>
                <w:sz w:val="20"/>
                <w:szCs w:val="20"/>
              </w:rPr>
              <w:t xml:space="preserve"> M (SD)</w:t>
            </w:r>
          </w:p>
        </w:tc>
      </w:tr>
      <w:tr w:rsidR="004C5014" w:rsidRPr="004C5014" w14:paraId="7DC3C26A" w14:textId="77777777" w:rsidTr="003B6409">
        <w:trPr>
          <w:jc w:val="center"/>
        </w:trPr>
        <w:tc>
          <w:tcPr>
            <w:tcW w:w="1492" w:type="dxa"/>
            <w:tcBorders>
              <w:top w:val="nil"/>
              <w:left w:val="nil"/>
              <w:bottom w:val="single" w:sz="4" w:space="0" w:color="auto"/>
              <w:right w:val="nil"/>
            </w:tcBorders>
          </w:tcPr>
          <w:p w14:paraId="197E26A9"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Parameters</w:t>
            </w:r>
          </w:p>
        </w:tc>
        <w:tc>
          <w:tcPr>
            <w:tcW w:w="886" w:type="dxa"/>
            <w:tcBorders>
              <w:top w:val="nil"/>
              <w:left w:val="nil"/>
              <w:bottom w:val="single" w:sz="4" w:space="0" w:color="auto"/>
              <w:right w:val="nil"/>
            </w:tcBorders>
            <w:vAlign w:val="center"/>
          </w:tcPr>
          <w:p w14:paraId="179DCFC7"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Norm</w:t>
            </w:r>
            <w:r w:rsidRPr="004C5014">
              <w:rPr>
                <w:rFonts w:ascii="Times New Roman" w:hAnsi="Times New Roman" w:cs="Times New Roman"/>
                <w:sz w:val="20"/>
                <w:szCs w:val="20"/>
              </w:rPr>
              <w:t>a</w:t>
            </w:r>
            <w:r w:rsidRPr="004C5014">
              <w:rPr>
                <w:rFonts w:ascii="Times New Roman" w:hAnsi="Times New Roman" w:cs="Times New Roman"/>
                <w:sz w:val="20"/>
                <w:szCs w:val="20"/>
              </w:rPr>
              <w:t>tive students</w:t>
            </w:r>
          </w:p>
        </w:tc>
        <w:tc>
          <w:tcPr>
            <w:tcW w:w="967" w:type="dxa"/>
            <w:tcBorders>
              <w:top w:val="nil"/>
              <w:left w:val="nil"/>
              <w:bottom w:val="single" w:sz="4" w:space="0" w:color="auto"/>
              <w:right w:val="nil"/>
            </w:tcBorders>
            <w:vAlign w:val="center"/>
          </w:tcPr>
          <w:p w14:paraId="1C38C97B"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At-risk youth</w:t>
            </w:r>
          </w:p>
        </w:tc>
        <w:tc>
          <w:tcPr>
            <w:tcW w:w="830" w:type="dxa"/>
            <w:tcBorders>
              <w:top w:val="nil"/>
              <w:left w:val="nil"/>
              <w:bottom w:val="single" w:sz="4" w:space="0" w:color="auto"/>
              <w:right w:val="nil"/>
            </w:tcBorders>
            <w:vAlign w:val="center"/>
          </w:tcPr>
          <w:p w14:paraId="49963266"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Total</w:t>
            </w:r>
          </w:p>
        </w:tc>
        <w:tc>
          <w:tcPr>
            <w:tcW w:w="1027" w:type="dxa"/>
            <w:tcBorders>
              <w:top w:val="nil"/>
              <w:left w:val="nil"/>
              <w:bottom w:val="single" w:sz="4" w:space="0" w:color="auto"/>
              <w:right w:val="nil"/>
            </w:tcBorders>
            <w:vAlign w:val="center"/>
          </w:tcPr>
          <w:p w14:paraId="22184E2B"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Norm</w:t>
            </w:r>
            <w:r w:rsidRPr="004C5014">
              <w:rPr>
                <w:rFonts w:ascii="Times New Roman" w:hAnsi="Times New Roman" w:cs="Times New Roman"/>
                <w:sz w:val="20"/>
                <w:szCs w:val="20"/>
              </w:rPr>
              <w:t>a</w:t>
            </w:r>
            <w:r w:rsidRPr="004C5014">
              <w:rPr>
                <w:rFonts w:ascii="Times New Roman" w:hAnsi="Times New Roman" w:cs="Times New Roman"/>
                <w:sz w:val="20"/>
                <w:szCs w:val="20"/>
              </w:rPr>
              <w:t>tive st</w:t>
            </w:r>
            <w:r w:rsidRPr="004C5014">
              <w:rPr>
                <w:rFonts w:ascii="Times New Roman" w:hAnsi="Times New Roman" w:cs="Times New Roman"/>
                <w:sz w:val="20"/>
                <w:szCs w:val="20"/>
              </w:rPr>
              <w:t>u</w:t>
            </w:r>
            <w:r w:rsidRPr="004C5014">
              <w:rPr>
                <w:rFonts w:ascii="Times New Roman" w:hAnsi="Times New Roman" w:cs="Times New Roman"/>
                <w:sz w:val="20"/>
                <w:szCs w:val="20"/>
              </w:rPr>
              <w:t>dents</w:t>
            </w:r>
          </w:p>
        </w:tc>
        <w:tc>
          <w:tcPr>
            <w:tcW w:w="1047" w:type="dxa"/>
            <w:tcBorders>
              <w:top w:val="nil"/>
              <w:left w:val="nil"/>
              <w:bottom w:val="single" w:sz="4" w:space="0" w:color="auto"/>
              <w:right w:val="nil"/>
            </w:tcBorders>
            <w:vAlign w:val="center"/>
          </w:tcPr>
          <w:p w14:paraId="197B9CAB"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At-risk youth</w:t>
            </w:r>
          </w:p>
        </w:tc>
        <w:tc>
          <w:tcPr>
            <w:tcW w:w="830" w:type="dxa"/>
            <w:tcBorders>
              <w:top w:val="nil"/>
              <w:left w:val="nil"/>
              <w:bottom w:val="single" w:sz="4" w:space="0" w:color="auto"/>
              <w:right w:val="nil"/>
            </w:tcBorders>
            <w:vAlign w:val="center"/>
          </w:tcPr>
          <w:p w14:paraId="363605D1"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Total</w:t>
            </w:r>
          </w:p>
        </w:tc>
        <w:tc>
          <w:tcPr>
            <w:tcW w:w="1041" w:type="dxa"/>
            <w:tcBorders>
              <w:top w:val="nil"/>
              <w:left w:val="nil"/>
              <w:bottom w:val="single" w:sz="4" w:space="0" w:color="auto"/>
              <w:right w:val="nil"/>
            </w:tcBorders>
            <w:vAlign w:val="center"/>
          </w:tcPr>
          <w:p w14:paraId="5189F785"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Norm</w:t>
            </w:r>
            <w:r w:rsidRPr="004C5014">
              <w:rPr>
                <w:rFonts w:ascii="Times New Roman" w:hAnsi="Times New Roman" w:cs="Times New Roman"/>
                <w:sz w:val="20"/>
                <w:szCs w:val="20"/>
              </w:rPr>
              <w:t>a</w:t>
            </w:r>
            <w:r w:rsidRPr="004C5014">
              <w:rPr>
                <w:rFonts w:ascii="Times New Roman" w:hAnsi="Times New Roman" w:cs="Times New Roman"/>
                <w:sz w:val="20"/>
                <w:szCs w:val="20"/>
              </w:rPr>
              <w:t>tive st</w:t>
            </w:r>
            <w:r w:rsidRPr="004C5014">
              <w:rPr>
                <w:rFonts w:ascii="Times New Roman" w:hAnsi="Times New Roman" w:cs="Times New Roman"/>
                <w:sz w:val="20"/>
                <w:szCs w:val="20"/>
              </w:rPr>
              <w:t>u</w:t>
            </w:r>
            <w:r w:rsidRPr="004C5014">
              <w:rPr>
                <w:rFonts w:ascii="Times New Roman" w:hAnsi="Times New Roman" w:cs="Times New Roman"/>
                <w:sz w:val="20"/>
                <w:szCs w:val="20"/>
              </w:rPr>
              <w:t>dents</w:t>
            </w:r>
          </w:p>
        </w:tc>
        <w:tc>
          <w:tcPr>
            <w:tcW w:w="952" w:type="dxa"/>
            <w:tcBorders>
              <w:top w:val="nil"/>
              <w:left w:val="nil"/>
              <w:bottom w:val="single" w:sz="4" w:space="0" w:color="auto"/>
              <w:right w:val="nil"/>
            </w:tcBorders>
            <w:vAlign w:val="center"/>
          </w:tcPr>
          <w:p w14:paraId="34E985EE"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At-risk youth</w:t>
            </w:r>
          </w:p>
        </w:tc>
      </w:tr>
      <w:tr w:rsidR="004C5014" w:rsidRPr="004C5014" w14:paraId="6F5B26BD" w14:textId="77777777" w:rsidTr="003B6409">
        <w:trPr>
          <w:jc w:val="center"/>
        </w:trPr>
        <w:tc>
          <w:tcPr>
            <w:tcW w:w="1492" w:type="dxa"/>
            <w:tcBorders>
              <w:top w:val="single" w:sz="4" w:space="0" w:color="auto"/>
              <w:left w:val="nil"/>
              <w:bottom w:val="nil"/>
              <w:right w:val="nil"/>
            </w:tcBorders>
            <w:vAlign w:val="center"/>
          </w:tcPr>
          <w:p w14:paraId="5A065D3C" w14:textId="77777777" w:rsidR="004C5014" w:rsidRPr="004C5014" w:rsidRDefault="004C5014" w:rsidP="004C5014">
            <w:pPr>
              <w:rPr>
                <w:rFonts w:ascii="Times New Roman" w:hAnsi="Times New Roman" w:cs="Times New Roman"/>
                <w:sz w:val="20"/>
                <w:szCs w:val="20"/>
              </w:rPr>
            </w:pPr>
            <w:r w:rsidRPr="004C5014">
              <w:rPr>
                <w:rFonts w:ascii="Times New Roman" w:hAnsi="Times New Roman" w:cs="Times New Roman"/>
                <w:sz w:val="20"/>
                <w:szCs w:val="20"/>
              </w:rPr>
              <w:t>Clarity of the idea</w:t>
            </w:r>
          </w:p>
        </w:tc>
        <w:tc>
          <w:tcPr>
            <w:tcW w:w="886" w:type="dxa"/>
            <w:tcBorders>
              <w:top w:val="single" w:sz="4" w:space="0" w:color="auto"/>
              <w:left w:val="nil"/>
              <w:bottom w:val="nil"/>
              <w:right w:val="nil"/>
            </w:tcBorders>
            <w:vAlign w:val="center"/>
          </w:tcPr>
          <w:p w14:paraId="4133A309"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3.69 (1.47)</w:t>
            </w:r>
          </w:p>
        </w:tc>
        <w:tc>
          <w:tcPr>
            <w:tcW w:w="967" w:type="dxa"/>
            <w:tcBorders>
              <w:top w:val="single" w:sz="4" w:space="0" w:color="auto"/>
              <w:left w:val="nil"/>
              <w:bottom w:val="nil"/>
              <w:right w:val="nil"/>
            </w:tcBorders>
            <w:vAlign w:val="center"/>
          </w:tcPr>
          <w:p w14:paraId="75025ABF"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4.00 (1.08)</w:t>
            </w:r>
          </w:p>
        </w:tc>
        <w:tc>
          <w:tcPr>
            <w:tcW w:w="830" w:type="dxa"/>
            <w:tcBorders>
              <w:top w:val="single" w:sz="4" w:space="0" w:color="auto"/>
              <w:left w:val="nil"/>
              <w:bottom w:val="nil"/>
              <w:right w:val="nil"/>
            </w:tcBorders>
            <w:vAlign w:val="center"/>
          </w:tcPr>
          <w:p w14:paraId="7660405A"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3.84 (1.28)</w:t>
            </w:r>
          </w:p>
        </w:tc>
        <w:tc>
          <w:tcPr>
            <w:tcW w:w="1027" w:type="dxa"/>
            <w:tcBorders>
              <w:top w:val="single" w:sz="4" w:space="0" w:color="auto"/>
              <w:left w:val="nil"/>
              <w:bottom w:val="nil"/>
              <w:right w:val="nil"/>
            </w:tcBorders>
            <w:vAlign w:val="center"/>
          </w:tcPr>
          <w:p w14:paraId="6591BD58"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3.22 (1.57)</w:t>
            </w:r>
          </w:p>
        </w:tc>
        <w:tc>
          <w:tcPr>
            <w:tcW w:w="1047" w:type="dxa"/>
            <w:tcBorders>
              <w:top w:val="single" w:sz="4" w:space="0" w:color="auto"/>
              <w:left w:val="nil"/>
              <w:bottom w:val="nil"/>
              <w:right w:val="nil"/>
            </w:tcBorders>
            <w:vAlign w:val="center"/>
          </w:tcPr>
          <w:p w14:paraId="2319D487"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3.97 (1.22)</w:t>
            </w:r>
          </w:p>
        </w:tc>
        <w:tc>
          <w:tcPr>
            <w:tcW w:w="830" w:type="dxa"/>
            <w:tcBorders>
              <w:top w:val="single" w:sz="4" w:space="0" w:color="auto"/>
              <w:left w:val="nil"/>
              <w:bottom w:val="nil"/>
              <w:right w:val="nil"/>
            </w:tcBorders>
            <w:vAlign w:val="center"/>
          </w:tcPr>
          <w:p w14:paraId="30FB06AD"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3.62 (1.44)</w:t>
            </w:r>
          </w:p>
        </w:tc>
        <w:tc>
          <w:tcPr>
            <w:tcW w:w="1041" w:type="dxa"/>
            <w:tcBorders>
              <w:top w:val="single" w:sz="4" w:space="0" w:color="auto"/>
              <w:left w:val="nil"/>
              <w:bottom w:val="nil"/>
              <w:right w:val="nil"/>
            </w:tcBorders>
            <w:vAlign w:val="center"/>
          </w:tcPr>
          <w:p w14:paraId="293BE734"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3.47 (1.52)</w:t>
            </w:r>
          </w:p>
        </w:tc>
        <w:tc>
          <w:tcPr>
            <w:tcW w:w="952" w:type="dxa"/>
            <w:tcBorders>
              <w:top w:val="single" w:sz="4" w:space="0" w:color="auto"/>
              <w:left w:val="nil"/>
              <w:bottom w:val="nil"/>
              <w:right w:val="nil"/>
            </w:tcBorders>
            <w:vAlign w:val="center"/>
          </w:tcPr>
          <w:p w14:paraId="7A216CE3"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3.98 (1.15)</w:t>
            </w:r>
          </w:p>
        </w:tc>
      </w:tr>
      <w:tr w:rsidR="004C5014" w:rsidRPr="004C5014" w14:paraId="0E40007F" w14:textId="77777777" w:rsidTr="003B6409">
        <w:trPr>
          <w:jc w:val="center"/>
        </w:trPr>
        <w:tc>
          <w:tcPr>
            <w:tcW w:w="1492" w:type="dxa"/>
            <w:tcBorders>
              <w:top w:val="nil"/>
              <w:left w:val="nil"/>
              <w:bottom w:val="nil"/>
              <w:right w:val="nil"/>
            </w:tcBorders>
            <w:vAlign w:val="center"/>
          </w:tcPr>
          <w:p w14:paraId="16EA1E9E" w14:textId="77777777" w:rsidR="004C5014" w:rsidRPr="004C5014" w:rsidRDefault="004C5014" w:rsidP="00651B2E">
            <w:pPr>
              <w:rPr>
                <w:rFonts w:ascii="Times New Roman" w:hAnsi="Times New Roman" w:cs="Times New Roman"/>
                <w:sz w:val="20"/>
                <w:szCs w:val="20"/>
              </w:rPr>
            </w:pPr>
            <w:r w:rsidRPr="004C5014">
              <w:rPr>
                <w:rFonts w:ascii="Times New Roman" w:hAnsi="Times New Roman" w:cs="Times New Roman"/>
                <w:sz w:val="20"/>
                <w:szCs w:val="20"/>
              </w:rPr>
              <w:t xml:space="preserve">Quality of </w:t>
            </w:r>
            <w:r w:rsidR="00651B2E">
              <w:rPr>
                <w:rFonts w:ascii="Times New Roman" w:hAnsi="Times New Roman" w:cs="Times New Roman"/>
                <w:sz w:val="20"/>
                <w:szCs w:val="20"/>
              </w:rPr>
              <w:t>pr</w:t>
            </w:r>
            <w:r w:rsidR="00651B2E">
              <w:rPr>
                <w:rFonts w:ascii="Times New Roman" w:hAnsi="Times New Roman" w:cs="Times New Roman"/>
                <w:sz w:val="20"/>
                <w:szCs w:val="20"/>
              </w:rPr>
              <w:t>o</w:t>
            </w:r>
            <w:r w:rsidR="00651B2E">
              <w:rPr>
                <w:rFonts w:ascii="Times New Roman" w:hAnsi="Times New Roman" w:cs="Times New Roman"/>
                <w:sz w:val="20"/>
                <w:szCs w:val="20"/>
              </w:rPr>
              <w:t>gramming</w:t>
            </w:r>
          </w:p>
        </w:tc>
        <w:tc>
          <w:tcPr>
            <w:tcW w:w="886" w:type="dxa"/>
            <w:tcBorders>
              <w:top w:val="nil"/>
              <w:left w:val="nil"/>
              <w:bottom w:val="nil"/>
              <w:right w:val="nil"/>
            </w:tcBorders>
            <w:vAlign w:val="center"/>
          </w:tcPr>
          <w:p w14:paraId="2EA553EA"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3.62 (2.60)</w:t>
            </w:r>
          </w:p>
        </w:tc>
        <w:tc>
          <w:tcPr>
            <w:tcW w:w="967" w:type="dxa"/>
            <w:tcBorders>
              <w:top w:val="nil"/>
              <w:left w:val="nil"/>
              <w:bottom w:val="nil"/>
              <w:right w:val="nil"/>
            </w:tcBorders>
            <w:vAlign w:val="center"/>
          </w:tcPr>
          <w:p w14:paraId="1790FA8C"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3.60 (3.19)</w:t>
            </w:r>
          </w:p>
        </w:tc>
        <w:tc>
          <w:tcPr>
            <w:tcW w:w="830" w:type="dxa"/>
            <w:tcBorders>
              <w:top w:val="nil"/>
              <w:left w:val="nil"/>
              <w:bottom w:val="nil"/>
              <w:right w:val="nil"/>
            </w:tcBorders>
            <w:vAlign w:val="center"/>
          </w:tcPr>
          <w:p w14:paraId="2FE88BBA"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3.61 (2.89)</w:t>
            </w:r>
          </w:p>
        </w:tc>
        <w:tc>
          <w:tcPr>
            <w:tcW w:w="1027" w:type="dxa"/>
            <w:tcBorders>
              <w:top w:val="nil"/>
              <w:left w:val="nil"/>
              <w:bottom w:val="nil"/>
              <w:right w:val="nil"/>
            </w:tcBorders>
            <w:vAlign w:val="center"/>
          </w:tcPr>
          <w:p w14:paraId="07452143"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3.81 (2.74)</w:t>
            </w:r>
          </w:p>
        </w:tc>
        <w:tc>
          <w:tcPr>
            <w:tcW w:w="1047" w:type="dxa"/>
            <w:tcBorders>
              <w:top w:val="nil"/>
              <w:left w:val="nil"/>
              <w:bottom w:val="nil"/>
              <w:right w:val="nil"/>
            </w:tcBorders>
            <w:vAlign w:val="center"/>
          </w:tcPr>
          <w:p w14:paraId="0219ADC8"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2.81 (2.84)</w:t>
            </w:r>
          </w:p>
        </w:tc>
        <w:tc>
          <w:tcPr>
            <w:tcW w:w="830" w:type="dxa"/>
            <w:tcBorders>
              <w:top w:val="nil"/>
              <w:left w:val="nil"/>
              <w:bottom w:val="nil"/>
              <w:right w:val="nil"/>
            </w:tcBorders>
            <w:vAlign w:val="center"/>
          </w:tcPr>
          <w:p w14:paraId="2E2C8C1A"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3.30 (2.81)</w:t>
            </w:r>
          </w:p>
        </w:tc>
        <w:tc>
          <w:tcPr>
            <w:tcW w:w="1041" w:type="dxa"/>
            <w:tcBorders>
              <w:top w:val="nil"/>
              <w:left w:val="nil"/>
              <w:bottom w:val="nil"/>
              <w:right w:val="nil"/>
            </w:tcBorders>
            <w:vAlign w:val="center"/>
          </w:tcPr>
          <w:p w14:paraId="7E078EFF"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3.71 (2.64)</w:t>
            </w:r>
          </w:p>
        </w:tc>
        <w:tc>
          <w:tcPr>
            <w:tcW w:w="952" w:type="dxa"/>
            <w:tcBorders>
              <w:top w:val="nil"/>
              <w:left w:val="nil"/>
              <w:bottom w:val="nil"/>
              <w:right w:val="nil"/>
            </w:tcBorders>
            <w:vAlign w:val="center"/>
          </w:tcPr>
          <w:p w14:paraId="0305BD68"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3.23 (3.02)</w:t>
            </w:r>
          </w:p>
        </w:tc>
      </w:tr>
      <w:tr w:rsidR="004C5014" w:rsidRPr="004C5014" w14:paraId="3C85F102" w14:textId="77777777" w:rsidTr="003B6409">
        <w:trPr>
          <w:jc w:val="center"/>
        </w:trPr>
        <w:tc>
          <w:tcPr>
            <w:tcW w:w="1492" w:type="dxa"/>
            <w:tcBorders>
              <w:top w:val="nil"/>
              <w:left w:val="nil"/>
              <w:bottom w:val="nil"/>
              <w:right w:val="nil"/>
            </w:tcBorders>
            <w:vAlign w:val="center"/>
          </w:tcPr>
          <w:p w14:paraId="485FC714" w14:textId="77777777" w:rsidR="004C5014" w:rsidRPr="004C5014" w:rsidRDefault="004C5014" w:rsidP="004C5014">
            <w:pPr>
              <w:rPr>
                <w:rFonts w:ascii="Times New Roman" w:hAnsi="Times New Roman" w:cs="Times New Roman"/>
                <w:sz w:val="20"/>
                <w:szCs w:val="20"/>
              </w:rPr>
            </w:pPr>
            <w:r w:rsidRPr="004C5014">
              <w:rPr>
                <w:rFonts w:ascii="Times New Roman" w:hAnsi="Times New Roman" w:cs="Times New Roman"/>
                <w:sz w:val="20"/>
                <w:szCs w:val="20"/>
              </w:rPr>
              <w:t>Creativity and originality</w:t>
            </w:r>
          </w:p>
        </w:tc>
        <w:tc>
          <w:tcPr>
            <w:tcW w:w="886" w:type="dxa"/>
            <w:tcBorders>
              <w:top w:val="nil"/>
              <w:left w:val="nil"/>
              <w:bottom w:val="nil"/>
              <w:right w:val="nil"/>
            </w:tcBorders>
            <w:vAlign w:val="center"/>
          </w:tcPr>
          <w:p w14:paraId="1D652AED"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2.76 (1.35)</w:t>
            </w:r>
          </w:p>
        </w:tc>
        <w:tc>
          <w:tcPr>
            <w:tcW w:w="967" w:type="dxa"/>
            <w:tcBorders>
              <w:top w:val="nil"/>
              <w:left w:val="nil"/>
              <w:bottom w:val="nil"/>
              <w:right w:val="nil"/>
            </w:tcBorders>
            <w:vAlign w:val="center"/>
          </w:tcPr>
          <w:p w14:paraId="4D2C85B6"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3.43 (0.90)</w:t>
            </w:r>
          </w:p>
        </w:tc>
        <w:tc>
          <w:tcPr>
            <w:tcW w:w="830" w:type="dxa"/>
            <w:tcBorders>
              <w:top w:val="nil"/>
              <w:left w:val="nil"/>
              <w:bottom w:val="nil"/>
              <w:right w:val="nil"/>
            </w:tcBorders>
            <w:vAlign w:val="center"/>
          </w:tcPr>
          <w:p w14:paraId="40127920"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3.10 (1.18)</w:t>
            </w:r>
          </w:p>
        </w:tc>
        <w:tc>
          <w:tcPr>
            <w:tcW w:w="1027" w:type="dxa"/>
            <w:tcBorders>
              <w:top w:val="nil"/>
              <w:left w:val="nil"/>
              <w:bottom w:val="nil"/>
              <w:right w:val="nil"/>
            </w:tcBorders>
            <w:vAlign w:val="center"/>
          </w:tcPr>
          <w:p w14:paraId="1FBD8A95" w14:textId="77777777" w:rsidR="004C5014" w:rsidRPr="004C5014" w:rsidRDefault="004C5014" w:rsidP="004C5014">
            <w:pPr>
              <w:jc w:val="center"/>
              <w:rPr>
                <w:rFonts w:ascii="Times New Roman" w:hAnsi="Times New Roman" w:cs="Times New Roman"/>
                <w:sz w:val="20"/>
                <w:szCs w:val="20"/>
                <w:rtl/>
                <w:lang w:bidi="he-IL"/>
              </w:rPr>
            </w:pPr>
            <w:r w:rsidRPr="004C5014">
              <w:rPr>
                <w:rFonts w:ascii="Times New Roman" w:hAnsi="Times New Roman" w:cs="Times New Roman"/>
                <w:sz w:val="20"/>
                <w:szCs w:val="20"/>
                <w:lang w:bidi="he-IL"/>
              </w:rPr>
              <w:t>2.74 (1.06)</w:t>
            </w:r>
          </w:p>
        </w:tc>
        <w:tc>
          <w:tcPr>
            <w:tcW w:w="1047" w:type="dxa"/>
            <w:tcBorders>
              <w:top w:val="nil"/>
              <w:left w:val="nil"/>
              <w:bottom w:val="nil"/>
              <w:right w:val="nil"/>
            </w:tcBorders>
            <w:vAlign w:val="center"/>
          </w:tcPr>
          <w:p w14:paraId="457A3452"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3.06 (1.09)</w:t>
            </w:r>
          </w:p>
        </w:tc>
        <w:tc>
          <w:tcPr>
            <w:tcW w:w="830" w:type="dxa"/>
            <w:tcBorders>
              <w:top w:val="nil"/>
              <w:left w:val="nil"/>
              <w:bottom w:val="nil"/>
              <w:right w:val="nil"/>
            </w:tcBorders>
            <w:vAlign w:val="center"/>
          </w:tcPr>
          <w:p w14:paraId="7C35FE7C"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2.91 (1.08)</w:t>
            </w:r>
          </w:p>
        </w:tc>
        <w:tc>
          <w:tcPr>
            <w:tcW w:w="1041" w:type="dxa"/>
            <w:tcBorders>
              <w:top w:val="nil"/>
              <w:left w:val="nil"/>
              <w:bottom w:val="nil"/>
              <w:right w:val="nil"/>
            </w:tcBorders>
            <w:vAlign w:val="center"/>
          </w:tcPr>
          <w:p w14:paraId="3E70CCF0"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2.75 (1.21)</w:t>
            </w:r>
          </w:p>
        </w:tc>
        <w:tc>
          <w:tcPr>
            <w:tcW w:w="952" w:type="dxa"/>
            <w:tcBorders>
              <w:top w:val="nil"/>
              <w:left w:val="nil"/>
              <w:bottom w:val="nil"/>
              <w:right w:val="nil"/>
            </w:tcBorders>
            <w:vAlign w:val="center"/>
          </w:tcPr>
          <w:p w14:paraId="0872F0A0"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3.24 (1.01)</w:t>
            </w:r>
          </w:p>
        </w:tc>
      </w:tr>
      <w:tr w:rsidR="004C5014" w:rsidRPr="004C5014" w14:paraId="13476998" w14:textId="77777777" w:rsidTr="003B6409">
        <w:trPr>
          <w:jc w:val="center"/>
        </w:trPr>
        <w:tc>
          <w:tcPr>
            <w:tcW w:w="1492" w:type="dxa"/>
            <w:tcBorders>
              <w:top w:val="nil"/>
              <w:left w:val="nil"/>
              <w:bottom w:val="single" w:sz="4" w:space="0" w:color="auto"/>
              <w:right w:val="nil"/>
            </w:tcBorders>
            <w:vAlign w:val="center"/>
          </w:tcPr>
          <w:p w14:paraId="797BAD1E" w14:textId="77777777" w:rsidR="004C5014" w:rsidRPr="004C5014" w:rsidRDefault="004C5014" w:rsidP="004C5014">
            <w:pPr>
              <w:rPr>
                <w:rFonts w:ascii="Times New Roman" w:hAnsi="Times New Roman" w:cs="Times New Roman"/>
                <w:sz w:val="20"/>
                <w:szCs w:val="20"/>
              </w:rPr>
            </w:pPr>
            <w:r w:rsidRPr="004C5014">
              <w:rPr>
                <w:rFonts w:ascii="Times New Roman" w:hAnsi="Times New Roman" w:cs="Times New Roman"/>
                <w:sz w:val="20"/>
                <w:szCs w:val="20"/>
              </w:rPr>
              <w:t>Aesthetics of the design</w:t>
            </w:r>
          </w:p>
        </w:tc>
        <w:tc>
          <w:tcPr>
            <w:tcW w:w="886" w:type="dxa"/>
            <w:tcBorders>
              <w:top w:val="nil"/>
              <w:left w:val="nil"/>
              <w:bottom w:val="single" w:sz="4" w:space="0" w:color="auto"/>
              <w:right w:val="nil"/>
            </w:tcBorders>
            <w:vAlign w:val="center"/>
          </w:tcPr>
          <w:p w14:paraId="18AD5E79"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2.62 (1.12)</w:t>
            </w:r>
          </w:p>
        </w:tc>
        <w:tc>
          <w:tcPr>
            <w:tcW w:w="967" w:type="dxa"/>
            <w:tcBorders>
              <w:top w:val="nil"/>
              <w:left w:val="nil"/>
              <w:bottom w:val="single" w:sz="4" w:space="0" w:color="auto"/>
              <w:right w:val="nil"/>
            </w:tcBorders>
            <w:vAlign w:val="center"/>
          </w:tcPr>
          <w:p w14:paraId="4E0E0420"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3.63 (0.81)</w:t>
            </w:r>
          </w:p>
        </w:tc>
        <w:tc>
          <w:tcPr>
            <w:tcW w:w="830" w:type="dxa"/>
            <w:tcBorders>
              <w:top w:val="nil"/>
              <w:left w:val="nil"/>
              <w:bottom w:val="single" w:sz="4" w:space="0" w:color="auto"/>
              <w:right w:val="nil"/>
            </w:tcBorders>
            <w:vAlign w:val="center"/>
          </w:tcPr>
          <w:p w14:paraId="0AC113FF" w14:textId="77777777" w:rsidR="004C5014" w:rsidRPr="004C5014" w:rsidRDefault="004C5014" w:rsidP="004C5014">
            <w:pPr>
              <w:jc w:val="center"/>
              <w:rPr>
                <w:rFonts w:ascii="Times New Roman" w:hAnsi="Times New Roman" w:cs="Times New Roman"/>
                <w:sz w:val="20"/>
                <w:szCs w:val="20"/>
                <w:rtl/>
                <w:lang w:bidi="he-IL"/>
              </w:rPr>
            </w:pPr>
            <w:r w:rsidRPr="004C5014">
              <w:rPr>
                <w:rFonts w:ascii="Times New Roman" w:hAnsi="Times New Roman" w:cs="Times New Roman"/>
                <w:sz w:val="20"/>
                <w:szCs w:val="20"/>
              </w:rPr>
              <w:t>3.14 (1.09)</w:t>
            </w:r>
          </w:p>
        </w:tc>
        <w:tc>
          <w:tcPr>
            <w:tcW w:w="1027" w:type="dxa"/>
            <w:tcBorders>
              <w:top w:val="nil"/>
              <w:left w:val="nil"/>
              <w:bottom w:val="single" w:sz="4" w:space="0" w:color="auto"/>
              <w:right w:val="nil"/>
            </w:tcBorders>
            <w:vAlign w:val="center"/>
          </w:tcPr>
          <w:p w14:paraId="2C28E558"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2.92 (1.41)</w:t>
            </w:r>
          </w:p>
        </w:tc>
        <w:tc>
          <w:tcPr>
            <w:tcW w:w="1047" w:type="dxa"/>
            <w:tcBorders>
              <w:top w:val="nil"/>
              <w:left w:val="nil"/>
              <w:bottom w:val="single" w:sz="4" w:space="0" w:color="auto"/>
              <w:right w:val="nil"/>
            </w:tcBorders>
            <w:vAlign w:val="center"/>
          </w:tcPr>
          <w:p w14:paraId="37F3344A"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2.64 (1.17)</w:t>
            </w:r>
          </w:p>
        </w:tc>
        <w:tc>
          <w:tcPr>
            <w:tcW w:w="830" w:type="dxa"/>
            <w:tcBorders>
              <w:top w:val="nil"/>
              <w:left w:val="nil"/>
              <w:bottom w:val="single" w:sz="4" w:space="0" w:color="auto"/>
              <w:right w:val="nil"/>
            </w:tcBorders>
            <w:vAlign w:val="center"/>
          </w:tcPr>
          <w:p w14:paraId="0829D420" w14:textId="77777777" w:rsidR="004C5014" w:rsidRPr="004C5014" w:rsidRDefault="004C5014" w:rsidP="004C5014">
            <w:pPr>
              <w:jc w:val="center"/>
              <w:rPr>
                <w:rFonts w:ascii="Times New Roman" w:hAnsi="Times New Roman" w:cs="Times New Roman"/>
                <w:sz w:val="20"/>
                <w:szCs w:val="20"/>
                <w:rtl/>
                <w:lang w:bidi="he-IL"/>
              </w:rPr>
            </w:pPr>
            <w:r w:rsidRPr="004C5014">
              <w:rPr>
                <w:rFonts w:ascii="Times New Roman" w:hAnsi="Times New Roman" w:cs="Times New Roman"/>
                <w:sz w:val="20"/>
                <w:szCs w:val="20"/>
              </w:rPr>
              <w:t>2.78 (1.28)</w:t>
            </w:r>
          </w:p>
        </w:tc>
        <w:tc>
          <w:tcPr>
            <w:tcW w:w="1041" w:type="dxa"/>
            <w:tcBorders>
              <w:top w:val="nil"/>
              <w:left w:val="nil"/>
              <w:bottom w:val="single" w:sz="4" w:space="0" w:color="auto"/>
              <w:right w:val="nil"/>
            </w:tcBorders>
            <w:vAlign w:val="center"/>
          </w:tcPr>
          <w:p w14:paraId="47BB8FEA"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2.77 (1.26)</w:t>
            </w:r>
          </w:p>
        </w:tc>
        <w:tc>
          <w:tcPr>
            <w:tcW w:w="952" w:type="dxa"/>
            <w:tcBorders>
              <w:top w:val="nil"/>
              <w:left w:val="nil"/>
              <w:bottom w:val="single" w:sz="4" w:space="0" w:color="auto"/>
              <w:right w:val="nil"/>
            </w:tcBorders>
            <w:vAlign w:val="center"/>
          </w:tcPr>
          <w:p w14:paraId="018CD802" w14:textId="77777777" w:rsidR="004C5014" w:rsidRPr="004C5014" w:rsidRDefault="004C5014" w:rsidP="004C5014">
            <w:pPr>
              <w:jc w:val="center"/>
              <w:rPr>
                <w:rFonts w:ascii="Times New Roman" w:hAnsi="Times New Roman" w:cs="Times New Roman"/>
                <w:sz w:val="20"/>
                <w:szCs w:val="20"/>
              </w:rPr>
            </w:pPr>
            <w:r w:rsidRPr="004C5014">
              <w:rPr>
                <w:rFonts w:ascii="Times New Roman" w:hAnsi="Times New Roman" w:cs="Times New Roman"/>
                <w:sz w:val="20"/>
                <w:szCs w:val="20"/>
              </w:rPr>
              <w:t>3.13 (1.12)</w:t>
            </w:r>
          </w:p>
        </w:tc>
      </w:tr>
    </w:tbl>
    <w:p w14:paraId="35AAADC8" w14:textId="77777777" w:rsidR="00651B2E" w:rsidRDefault="002B4718" w:rsidP="003C3FDD">
      <w:r>
        <w:br/>
      </w:r>
      <w:r w:rsidR="004C5014" w:rsidRPr="00C656B5">
        <w:t xml:space="preserve">Regarding </w:t>
      </w:r>
      <w:r w:rsidR="00133540" w:rsidRPr="00C656B5">
        <w:t xml:space="preserve">the </w:t>
      </w:r>
      <w:r w:rsidR="004C5014" w:rsidRPr="00C656B5">
        <w:rPr>
          <w:i/>
          <w:iCs/>
        </w:rPr>
        <w:t>clarity of the idea</w:t>
      </w:r>
      <w:r w:rsidR="004C5014" w:rsidRPr="00C656B5">
        <w:t xml:space="preserve">, </w:t>
      </w:r>
      <w:r w:rsidR="00133540" w:rsidRPr="00C656B5">
        <w:t xml:space="preserve">the </w:t>
      </w:r>
      <w:r w:rsidR="004C5014" w:rsidRPr="00C656B5">
        <w:t xml:space="preserve">analysis of variance showed a significant main effect </w:t>
      </w:r>
      <w:r w:rsidR="00133540" w:rsidRPr="00C656B5">
        <w:t xml:space="preserve">for the participant </w:t>
      </w:r>
      <w:r w:rsidR="004C5014" w:rsidRPr="00C656B5">
        <w:t>type</w:t>
      </w:r>
      <w:r w:rsidR="00B272EB" w:rsidRPr="00C656B5">
        <w:t xml:space="preserve">, </w:t>
      </w:r>
      <w:r w:rsidR="00133540" w:rsidRPr="00C656B5">
        <w:t>in which</w:t>
      </w:r>
      <w:r w:rsidR="00B272EB" w:rsidRPr="00C656B5">
        <w:t xml:space="preserve">, </w:t>
      </w:r>
      <w:r w:rsidR="00666606" w:rsidRPr="00C656B5">
        <w:t>contrary to the hypothesis</w:t>
      </w:r>
      <w:r w:rsidR="004C5014" w:rsidRPr="00C656B5">
        <w:t xml:space="preserve">, at-risk youth were able to convey </w:t>
      </w:r>
      <w:r w:rsidR="00666606" w:rsidRPr="00C656B5">
        <w:t>the</w:t>
      </w:r>
      <w:r w:rsidR="003C3FDD" w:rsidRPr="00C656B5">
        <w:t>ir pr</w:t>
      </w:r>
      <w:r w:rsidR="003C3FDD" w:rsidRPr="00C656B5">
        <w:t>o</w:t>
      </w:r>
      <w:r w:rsidR="003C3FDD" w:rsidRPr="00C656B5">
        <w:t>ject</w:t>
      </w:r>
      <w:r w:rsidR="00666606" w:rsidRPr="00C656B5">
        <w:t xml:space="preserve"> idea </w:t>
      </w:r>
      <w:r w:rsidR="004C5014" w:rsidRPr="00C656B5">
        <w:t>in a more comprehensible way than normative students (</w:t>
      </w:r>
      <w:r w:rsidR="004C5014" w:rsidRPr="00C656B5">
        <w:rPr>
          <w:i/>
          <w:iCs/>
        </w:rPr>
        <w:t>F</w:t>
      </w:r>
      <w:r w:rsidR="004C5014" w:rsidRPr="00C656B5">
        <w:rPr>
          <w:vertAlign w:val="subscript"/>
        </w:rPr>
        <w:t>(1,113)</w:t>
      </w:r>
      <w:r w:rsidR="004C5014" w:rsidRPr="00C656B5">
        <w:t xml:space="preserve">=4.51, </w:t>
      </w:r>
      <w:r w:rsidR="004C5014" w:rsidRPr="00C656B5">
        <w:rPr>
          <w:i/>
          <w:iCs/>
        </w:rPr>
        <w:t>p</w:t>
      </w:r>
      <w:r w:rsidR="004C5014" w:rsidRPr="00C656B5">
        <w:t>=.036,</w:t>
      </w:r>
      <w:r w:rsidR="00034E83" w:rsidRPr="00C656B5">
        <w:t xml:space="preserve"> </w:t>
      </w:r>
      <w:r w:rsidR="00651B2E" w:rsidRPr="00C656B5">
        <w:rPr>
          <w:rFonts w:ascii="Palatino Linotype" w:hAnsi="Palatino Linotype" w:cs="Arial"/>
          <w:color w:val="252525"/>
          <w:sz w:val="21"/>
          <w:szCs w:val="21"/>
          <w:shd w:val="clear" w:color="auto" w:fill="FFFFFF"/>
        </w:rPr>
        <w:t>η</w:t>
      </w:r>
      <w:r w:rsidR="00651B2E" w:rsidRPr="00C656B5">
        <w:rPr>
          <w:vertAlign w:val="superscript"/>
        </w:rPr>
        <w:t>2</w:t>
      </w:r>
      <w:r w:rsidR="004C5014" w:rsidRPr="00C656B5">
        <w:t xml:space="preserve">=.04). </w:t>
      </w:r>
      <w:r w:rsidR="003C3FDD" w:rsidRPr="00C656B5">
        <w:t xml:space="preserve">The </w:t>
      </w:r>
      <w:r w:rsidR="004C5014" w:rsidRPr="00C656B5">
        <w:t>experimental group</w:t>
      </w:r>
      <w:r w:rsidR="003C3FDD" w:rsidRPr="00C656B5">
        <w:t xml:space="preserve"> effect</w:t>
      </w:r>
      <w:r w:rsidR="004C5014" w:rsidRPr="00C656B5">
        <w:t xml:space="preserve"> and </w:t>
      </w:r>
      <w:r w:rsidR="000E4579" w:rsidRPr="00C656B5">
        <w:t xml:space="preserve">the </w:t>
      </w:r>
      <w:r w:rsidR="004C5014" w:rsidRPr="00C656B5">
        <w:t xml:space="preserve">interaction effect were not </w:t>
      </w:r>
      <w:r w:rsidR="00651B2E" w:rsidRPr="00C656B5">
        <w:t xml:space="preserve">statistically </w:t>
      </w:r>
      <w:r w:rsidR="004C5014" w:rsidRPr="00C656B5">
        <w:t>significant.</w:t>
      </w:r>
      <w:r w:rsidR="004C5014">
        <w:t xml:space="preserve"> </w:t>
      </w:r>
    </w:p>
    <w:p w14:paraId="6FD9B486" w14:textId="77777777" w:rsidR="004C5014" w:rsidRDefault="000E4579" w:rsidP="000E4579">
      <w:r>
        <w:t xml:space="preserve">For the </w:t>
      </w:r>
      <w:r w:rsidRPr="002B4718">
        <w:rPr>
          <w:i/>
          <w:iCs/>
        </w:rPr>
        <w:t>quality of programming</w:t>
      </w:r>
      <w:r>
        <w:rPr>
          <w:b/>
          <w:bCs/>
        </w:rPr>
        <w:t xml:space="preserve"> </w:t>
      </w:r>
      <w:r>
        <w:t>parameter, n</w:t>
      </w:r>
      <w:r w:rsidR="004C5014">
        <w:t xml:space="preserve">o significant difference was found </w:t>
      </w:r>
      <w:r>
        <w:t>between any of the groups</w:t>
      </w:r>
      <w:r w:rsidR="004C5014">
        <w:t>.</w:t>
      </w:r>
    </w:p>
    <w:p w14:paraId="0DEF5931" w14:textId="77777777" w:rsidR="004C5014" w:rsidRDefault="004C5014" w:rsidP="003C3FDD">
      <w:r>
        <w:t xml:space="preserve">As for </w:t>
      </w:r>
      <w:r w:rsidR="000E4579">
        <w:t xml:space="preserve">the </w:t>
      </w:r>
      <w:r w:rsidRPr="002B4718">
        <w:rPr>
          <w:i/>
          <w:iCs/>
        </w:rPr>
        <w:t>creativity and originality</w:t>
      </w:r>
      <w:r>
        <w:t xml:space="preserve"> parameter, </w:t>
      </w:r>
      <w:r w:rsidR="000E4579">
        <w:t xml:space="preserve">the </w:t>
      </w:r>
      <w:r>
        <w:t xml:space="preserve">analysis of variance showed a significant main effect </w:t>
      </w:r>
      <w:r w:rsidR="000E4579">
        <w:t xml:space="preserve">for </w:t>
      </w:r>
      <w:r>
        <w:t>participant</w:t>
      </w:r>
      <w:r w:rsidR="00B272EB">
        <w:t xml:space="preserve"> type. Contrary to the research hypothesis, </w:t>
      </w:r>
      <w:r w:rsidR="000E4579">
        <w:t xml:space="preserve">the </w:t>
      </w:r>
      <w:r>
        <w:t>at-risk youth</w:t>
      </w:r>
      <w:r w:rsidR="00967BA4">
        <w:t>’</w:t>
      </w:r>
      <w:r w:rsidR="003C3FDD">
        <w:t>s projects</w:t>
      </w:r>
      <w:r>
        <w:t xml:space="preserve"> </w:t>
      </w:r>
      <w:r w:rsidR="00B272EB">
        <w:t>were</w:t>
      </w:r>
      <w:r w:rsidR="008449D2">
        <w:t xml:space="preserve"> rated as</w:t>
      </w:r>
      <w:r>
        <w:t xml:space="preserve"> significantly more creative than those of </w:t>
      </w:r>
      <w:r w:rsidR="003C3FDD">
        <w:t xml:space="preserve">the </w:t>
      </w:r>
      <w:r>
        <w:t>normative students (</w:t>
      </w:r>
      <w:r w:rsidRPr="008C2E51">
        <w:rPr>
          <w:i/>
          <w:iCs/>
        </w:rPr>
        <w:t>F</w:t>
      </w:r>
      <w:r w:rsidRPr="008C2E51">
        <w:rPr>
          <w:vertAlign w:val="subscript"/>
        </w:rPr>
        <w:t>(1,113)</w:t>
      </w:r>
      <w:r w:rsidRPr="008C2E51">
        <w:t xml:space="preserve">=5.88, </w:t>
      </w:r>
      <w:r w:rsidRPr="008C2E51">
        <w:rPr>
          <w:i/>
          <w:iCs/>
        </w:rPr>
        <w:t>p</w:t>
      </w:r>
      <w:r w:rsidRPr="008C2E51">
        <w:t xml:space="preserve">=.017, </w:t>
      </w:r>
      <w:r w:rsidR="00034E83" w:rsidRPr="005E6149">
        <w:rPr>
          <w:rFonts w:ascii="Palatino Linotype" w:hAnsi="Palatino Linotype" w:cs="Arial"/>
          <w:color w:val="252525"/>
          <w:sz w:val="21"/>
          <w:szCs w:val="21"/>
          <w:shd w:val="clear" w:color="auto" w:fill="FFFFFF"/>
        </w:rPr>
        <w:t>η</w:t>
      </w:r>
      <w:r w:rsidRPr="008C2E51">
        <w:rPr>
          <w:vertAlign w:val="superscript"/>
        </w:rPr>
        <w:t>2</w:t>
      </w:r>
      <w:r w:rsidRPr="008C2E51">
        <w:t>=.05).</w:t>
      </w:r>
      <w:r>
        <w:rPr>
          <w:rFonts w:ascii="David" w:hAnsi="David"/>
        </w:rPr>
        <w:t xml:space="preserve"> </w:t>
      </w:r>
      <w:r w:rsidR="000E4579">
        <w:t xml:space="preserve">The main </w:t>
      </w:r>
      <w:r>
        <w:t xml:space="preserve">effect </w:t>
      </w:r>
      <w:r w:rsidR="003C3FDD">
        <w:t xml:space="preserve">for </w:t>
      </w:r>
      <w:r>
        <w:t>the experiment</w:t>
      </w:r>
      <w:r w:rsidR="008449D2">
        <w:t xml:space="preserve">al condition </w:t>
      </w:r>
      <w:r>
        <w:t xml:space="preserve">was not significant, but </w:t>
      </w:r>
      <w:r w:rsidR="000E4579">
        <w:t xml:space="preserve">a </w:t>
      </w:r>
      <w:r w:rsidR="008449D2">
        <w:t xml:space="preserve">significant </w:t>
      </w:r>
      <w:r>
        <w:t>i</w:t>
      </w:r>
      <w:r>
        <w:t>n</w:t>
      </w:r>
      <w:r>
        <w:t xml:space="preserve">teraction effect was found between </w:t>
      </w:r>
      <w:r w:rsidR="003C3FDD">
        <w:t>the</w:t>
      </w:r>
      <w:r w:rsidR="000E4579">
        <w:t xml:space="preserve"> </w:t>
      </w:r>
      <w:r>
        <w:t xml:space="preserve">two factors </w:t>
      </w:r>
      <w:r w:rsidRPr="00FC6147">
        <w:t>(</w:t>
      </w:r>
      <w:r w:rsidRPr="00FC6147">
        <w:rPr>
          <w:i/>
          <w:iCs/>
        </w:rPr>
        <w:t>F</w:t>
      </w:r>
      <w:r w:rsidRPr="00FC6147">
        <w:rPr>
          <w:vertAlign w:val="subscript"/>
        </w:rPr>
        <w:t>(1,113)</w:t>
      </w:r>
      <w:r w:rsidRPr="00FC6147">
        <w:t xml:space="preserve">=2.50, </w:t>
      </w:r>
      <w:r w:rsidRPr="00FC6147">
        <w:rPr>
          <w:i/>
          <w:iCs/>
        </w:rPr>
        <w:t>p</w:t>
      </w:r>
      <w:r w:rsidRPr="00FC6147">
        <w:t xml:space="preserve">=.048, </w:t>
      </w:r>
      <w:r w:rsidR="00666606" w:rsidRPr="005E6149">
        <w:rPr>
          <w:rFonts w:ascii="Palatino Linotype" w:hAnsi="Palatino Linotype" w:cs="Arial"/>
          <w:color w:val="252525"/>
          <w:sz w:val="21"/>
          <w:szCs w:val="21"/>
          <w:shd w:val="clear" w:color="auto" w:fill="FFFFFF"/>
        </w:rPr>
        <w:t>η</w:t>
      </w:r>
      <w:r w:rsidR="00666606" w:rsidRPr="001D496F">
        <w:rPr>
          <w:vertAlign w:val="superscript"/>
        </w:rPr>
        <w:t>2</w:t>
      </w:r>
      <w:r w:rsidRPr="00FC6147">
        <w:t>=.03).</w:t>
      </w:r>
      <w:r>
        <w:t xml:space="preserve"> </w:t>
      </w:r>
      <w:r w:rsidR="000E4579">
        <w:t xml:space="preserve">Namely, in </w:t>
      </w:r>
      <w:r>
        <w:t>the experimental group the at-risk youth</w:t>
      </w:r>
      <w:r w:rsidR="00967BA4">
        <w:t>’</w:t>
      </w:r>
      <w:r w:rsidR="000E4579">
        <w:t>s project</w:t>
      </w:r>
      <w:r w:rsidR="009D6981">
        <w:t>s</w:t>
      </w:r>
      <w:r>
        <w:t xml:space="preserve"> were </w:t>
      </w:r>
      <w:r w:rsidR="000E4579">
        <w:t xml:space="preserve">rated as </w:t>
      </w:r>
      <w:r>
        <w:t>more creative than those of</w:t>
      </w:r>
      <w:r w:rsidR="000E4579">
        <w:t xml:space="preserve"> the</w:t>
      </w:r>
      <w:r>
        <w:t xml:space="preserve"> no</w:t>
      </w:r>
      <w:r>
        <w:t>r</w:t>
      </w:r>
      <w:r>
        <w:t xml:space="preserve">mative students, while no difference in creativity was found </w:t>
      </w:r>
      <w:r w:rsidR="000E4579">
        <w:t xml:space="preserve">between at-risk youth and normative students </w:t>
      </w:r>
      <w:r>
        <w:t xml:space="preserve">in the control group.  </w:t>
      </w:r>
    </w:p>
    <w:p w14:paraId="323D5E7B" w14:textId="77777777" w:rsidR="004C5014" w:rsidRDefault="004C5014" w:rsidP="000E4579">
      <w:r>
        <w:t xml:space="preserve">Concerning </w:t>
      </w:r>
      <w:r w:rsidR="000E4579">
        <w:t xml:space="preserve">the </w:t>
      </w:r>
      <w:r w:rsidRPr="002B4718">
        <w:rPr>
          <w:i/>
          <w:iCs/>
        </w:rPr>
        <w:t>aesthetics of the design</w:t>
      </w:r>
      <w:r>
        <w:t xml:space="preserve">, </w:t>
      </w:r>
      <w:r w:rsidR="000E4579">
        <w:t xml:space="preserve">the </w:t>
      </w:r>
      <w:r>
        <w:t xml:space="preserve">analysis of variance showed a significant main effect </w:t>
      </w:r>
      <w:r w:rsidR="000E4579">
        <w:t>for</w:t>
      </w:r>
      <w:r>
        <w:t xml:space="preserve"> participant</w:t>
      </w:r>
      <w:r w:rsidR="000E4579">
        <w:t xml:space="preserve"> type</w:t>
      </w:r>
      <w:r>
        <w:t xml:space="preserve">: </w:t>
      </w:r>
      <w:r w:rsidR="00B272EB">
        <w:t xml:space="preserve">contrary to the research hypothesis, </w:t>
      </w:r>
      <w:r w:rsidR="000E4579">
        <w:t xml:space="preserve">the </w:t>
      </w:r>
      <w:r>
        <w:t>design of the at-risk youth</w:t>
      </w:r>
      <w:r w:rsidR="00967BA4">
        <w:t>’</w:t>
      </w:r>
      <w:r>
        <w:t xml:space="preserve">s </w:t>
      </w:r>
      <w:r w:rsidR="008449D2">
        <w:t>self-representations</w:t>
      </w:r>
      <w:r>
        <w:t xml:space="preserve"> was </w:t>
      </w:r>
      <w:r w:rsidR="00B272EB">
        <w:t xml:space="preserve">rated </w:t>
      </w:r>
      <w:r>
        <w:t>as significantly more aesthetic t</w:t>
      </w:r>
      <w:r w:rsidR="008449D2">
        <w:t xml:space="preserve">han that of </w:t>
      </w:r>
      <w:r w:rsidR="000E4579">
        <w:t xml:space="preserve">the </w:t>
      </w:r>
      <w:r w:rsidR="008449D2">
        <w:t xml:space="preserve">normative students </w:t>
      </w:r>
      <w:r>
        <w:lastRenderedPageBreak/>
        <w:t>(</w:t>
      </w:r>
      <w:r w:rsidRPr="0039187C">
        <w:rPr>
          <w:i/>
          <w:iCs/>
        </w:rPr>
        <w:t>F</w:t>
      </w:r>
      <w:r w:rsidRPr="0039187C">
        <w:rPr>
          <w:vertAlign w:val="subscript"/>
        </w:rPr>
        <w:t>(1,113)</w:t>
      </w:r>
      <w:r w:rsidRPr="0039187C">
        <w:t xml:space="preserve">=3.01, </w:t>
      </w:r>
      <w:r w:rsidRPr="0039187C">
        <w:rPr>
          <w:i/>
          <w:iCs/>
        </w:rPr>
        <w:t>p</w:t>
      </w:r>
      <w:r w:rsidRPr="0039187C">
        <w:t>=.0</w:t>
      </w:r>
      <w:r w:rsidR="008449D2">
        <w:t>3</w:t>
      </w:r>
      <w:r w:rsidRPr="0039187C">
        <w:t xml:space="preserve">8, </w:t>
      </w:r>
      <w:r w:rsidR="00034E83" w:rsidRPr="005E6149">
        <w:rPr>
          <w:rFonts w:ascii="Palatino Linotype" w:hAnsi="Palatino Linotype" w:cs="Arial"/>
          <w:color w:val="252525"/>
          <w:sz w:val="21"/>
          <w:szCs w:val="21"/>
          <w:shd w:val="clear" w:color="auto" w:fill="FFFFFF"/>
        </w:rPr>
        <w:t>η</w:t>
      </w:r>
      <w:r w:rsidRPr="0039187C">
        <w:rPr>
          <w:vertAlign w:val="superscript"/>
        </w:rPr>
        <w:t>2</w:t>
      </w:r>
      <w:r w:rsidRPr="0039187C">
        <w:t>=.03</w:t>
      </w:r>
      <w:r>
        <w:t xml:space="preserve">). </w:t>
      </w:r>
      <w:r w:rsidR="000E4579">
        <w:t xml:space="preserve">The main </w:t>
      </w:r>
      <w:r>
        <w:t xml:space="preserve">effect of </w:t>
      </w:r>
      <w:r w:rsidR="000E4579">
        <w:t xml:space="preserve">the </w:t>
      </w:r>
      <w:r>
        <w:t>experiment</w:t>
      </w:r>
      <w:r w:rsidR="009D6981">
        <w:t>al</w:t>
      </w:r>
      <w:r>
        <w:t xml:space="preserve"> group was not significant, but </w:t>
      </w:r>
      <w:r w:rsidR="000E4579">
        <w:t xml:space="preserve">a </w:t>
      </w:r>
      <w:r>
        <w:t xml:space="preserve">significant interaction effect was found between </w:t>
      </w:r>
      <w:r w:rsidR="000E4579">
        <w:t xml:space="preserve">the </w:t>
      </w:r>
      <w:r>
        <w:t>two factors (</w:t>
      </w:r>
      <w:r w:rsidRPr="00D404C8">
        <w:rPr>
          <w:i/>
          <w:iCs/>
        </w:rPr>
        <w:t>F</w:t>
      </w:r>
      <w:r w:rsidRPr="00D404C8">
        <w:rPr>
          <w:vertAlign w:val="subscript"/>
        </w:rPr>
        <w:t>(1,113)</w:t>
      </w:r>
      <w:r w:rsidRPr="00D404C8">
        <w:t xml:space="preserve">=9.40, </w:t>
      </w:r>
      <w:r w:rsidRPr="00D404C8">
        <w:rPr>
          <w:i/>
          <w:iCs/>
        </w:rPr>
        <w:t>p</w:t>
      </w:r>
      <w:r w:rsidR="00B272EB">
        <w:t>=</w:t>
      </w:r>
      <w:r w:rsidRPr="00D404C8">
        <w:t>.0</w:t>
      </w:r>
      <w:r w:rsidR="00B272EB">
        <w:t>02</w:t>
      </w:r>
      <w:r w:rsidRPr="00D404C8">
        <w:t xml:space="preserve">, </w:t>
      </w:r>
      <w:r w:rsidR="00034E83" w:rsidRPr="005E6149">
        <w:rPr>
          <w:rFonts w:ascii="Palatino Linotype" w:hAnsi="Palatino Linotype" w:cs="Arial"/>
          <w:color w:val="252525"/>
          <w:sz w:val="21"/>
          <w:szCs w:val="21"/>
          <w:shd w:val="clear" w:color="auto" w:fill="FFFFFF"/>
        </w:rPr>
        <w:t>η</w:t>
      </w:r>
      <w:r w:rsidRPr="00D404C8">
        <w:rPr>
          <w:vertAlign w:val="superscript"/>
        </w:rPr>
        <w:t>2</w:t>
      </w:r>
      <w:r w:rsidRPr="00D404C8">
        <w:t>=.08</w:t>
      </w:r>
      <w:r>
        <w:t>). While in the experimental group at-risk youth created more aesthetic projects than normative st</w:t>
      </w:r>
      <w:r>
        <w:t>u</w:t>
      </w:r>
      <w:r>
        <w:t xml:space="preserve">dents, no difference </w:t>
      </w:r>
      <w:r w:rsidR="000E4579">
        <w:t xml:space="preserve">was found </w:t>
      </w:r>
      <w:r>
        <w:t xml:space="preserve">between </w:t>
      </w:r>
      <w:r w:rsidR="000E4579">
        <w:t>at-risk youth and normative students</w:t>
      </w:r>
      <w:r>
        <w:t xml:space="preserve"> in the control group.</w:t>
      </w:r>
    </w:p>
    <w:p w14:paraId="775E5891" w14:textId="77777777" w:rsidR="00105C5E" w:rsidRDefault="00264236" w:rsidP="00105C5E">
      <w:pPr>
        <w:pStyle w:val="Heading1"/>
      </w:pPr>
      <w:r>
        <w:t>Discussion an</w:t>
      </w:r>
      <w:r w:rsidR="00105C5E">
        <w:t>d Conclusions</w:t>
      </w:r>
    </w:p>
    <w:p w14:paraId="7978A23E" w14:textId="77777777" w:rsidR="004C5014" w:rsidRDefault="004C5014" w:rsidP="008466DE">
      <w:r>
        <w:t>This paper examined change in perception</w:t>
      </w:r>
      <w:r w:rsidR="00F52B85">
        <w:t>s</w:t>
      </w:r>
      <w:r>
        <w:t xml:space="preserve"> of intelligence among at-risk </w:t>
      </w:r>
      <w:r w:rsidR="002C7B11">
        <w:t xml:space="preserve">youth </w:t>
      </w:r>
      <w:r>
        <w:t xml:space="preserve">and normative students in </w:t>
      </w:r>
      <w:r w:rsidR="00300BAD">
        <w:t xml:space="preserve">the context of a </w:t>
      </w:r>
      <w:r>
        <w:t xml:space="preserve">creative computing environment. </w:t>
      </w:r>
      <w:r w:rsidR="00105C5E">
        <w:t xml:space="preserve">Consistent with </w:t>
      </w:r>
      <w:r w:rsidR="00105C5E" w:rsidRPr="002B4718">
        <w:rPr>
          <w:i/>
          <w:iCs/>
        </w:rPr>
        <w:t>the first research hypothesis</w:t>
      </w:r>
      <w:r w:rsidR="00105C5E">
        <w:t xml:space="preserve"> and s</w:t>
      </w:r>
      <w:r>
        <w:t>imilarly to previous studies (Blackwell et al., 20</w:t>
      </w:r>
      <w:r w:rsidR="002C7B11">
        <w:t>07; Yeager et al., 2013), we found</w:t>
      </w:r>
      <w:r>
        <w:t xml:space="preserve"> that short and quite simple training can change Implicit Theories </w:t>
      </w:r>
      <w:r w:rsidR="00300BAD">
        <w:t xml:space="preserve">of </w:t>
      </w:r>
      <w:r>
        <w:t>Intel</w:t>
      </w:r>
      <w:r w:rsidR="002C7B11">
        <w:t>ligence: youth</w:t>
      </w:r>
      <w:r>
        <w:t xml:space="preserve"> can perceive intelligence as less fixed and more changeable and </w:t>
      </w:r>
      <w:r w:rsidR="0056512B">
        <w:t xml:space="preserve">are </w:t>
      </w:r>
      <w:r>
        <w:t xml:space="preserve">able to </w:t>
      </w:r>
      <w:r w:rsidRPr="00BE3B39">
        <w:t>evolve. As expected</w:t>
      </w:r>
      <w:r w:rsidR="00490D44">
        <w:t xml:space="preserve"> based on previous conceptualization</w:t>
      </w:r>
      <w:r w:rsidR="0056512B">
        <w:t>s</w:t>
      </w:r>
      <w:r w:rsidR="00490D44">
        <w:t xml:space="preserve"> (</w:t>
      </w:r>
      <w:r w:rsidR="00490D44" w:rsidRPr="0037088D">
        <w:t>Res</w:t>
      </w:r>
      <w:r w:rsidR="00490D44">
        <w:t>nick &amp;</w:t>
      </w:r>
      <w:r w:rsidR="00490D44" w:rsidRPr="0037088D">
        <w:t xml:space="preserve"> Burt</w:t>
      </w:r>
      <w:r w:rsidR="00490D44">
        <w:t>, 1996)</w:t>
      </w:r>
      <w:r w:rsidR="00BE3B39">
        <w:t xml:space="preserve"> and findi</w:t>
      </w:r>
      <w:r w:rsidR="00490D44">
        <w:t>n</w:t>
      </w:r>
      <w:r w:rsidR="00BE3B39">
        <w:t>g</w:t>
      </w:r>
      <w:r w:rsidR="00490D44">
        <w:t>s regarding</w:t>
      </w:r>
      <w:r>
        <w:t xml:space="preserve"> </w:t>
      </w:r>
      <w:r w:rsidR="00BE3B39">
        <w:t>the characteristics</w:t>
      </w:r>
      <w:r w:rsidR="00490D44">
        <w:t xml:space="preserve"> of </w:t>
      </w:r>
      <w:r>
        <w:t>at-risk youth</w:t>
      </w:r>
      <w:r w:rsidR="00BE3B39">
        <w:t xml:space="preserve"> (</w:t>
      </w:r>
      <w:proofErr w:type="spellStart"/>
      <w:r w:rsidR="00BE3B39">
        <w:t>Dishion</w:t>
      </w:r>
      <w:proofErr w:type="spellEnd"/>
      <w:r w:rsidR="00BE3B39">
        <w:t xml:space="preserve"> et al. et al, 2010; </w:t>
      </w:r>
      <w:proofErr w:type="spellStart"/>
      <w:r w:rsidR="00BE3B39">
        <w:t>McWhirter</w:t>
      </w:r>
      <w:proofErr w:type="spellEnd"/>
      <w:r w:rsidR="00BE3B39">
        <w:t xml:space="preserve"> et al., 2003)</w:t>
      </w:r>
      <w:r w:rsidR="00490D44">
        <w:t xml:space="preserve">, </w:t>
      </w:r>
      <w:r w:rsidR="0056512B">
        <w:t>the findings of the study ind</w:t>
      </w:r>
      <w:r w:rsidR="0056512B">
        <w:t>i</w:t>
      </w:r>
      <w:r w:rsidR="0056512B">
        <w:t xml:space="preserve">cated that </w:t>
      </w:r>
      <w:r w:rsidR="00490D44">
        <w:t>they</w:t>
      </w:r>
      <w:r>
        <w:t xml:space="preserve"> held a more fixed view of intelligence compared to normative stu</w:t>
      </w:r>
      <w:r w:rsidR="00BE3B39">
        <w:t xml:space="preserve">dents </w:t>
      </w:r>
      <w:r w:rsidR="00264236">
        <w:t xml:space="preserve">of the same </w:t>
      </w:r>
      <w:r w:rsidR="00BE3B39">
        <w:t xml:space="preserve"> age. However,</w:t>
      </w:r>
      <w:r>
        <w:t xml:space="preserve"> contrary to </w:t>
      </w:r>
      <w:r w:rsidR="00300BAD">
        <w:t xml:space="preserve">the </w:t>
      </w:r>
      <w:r>
        <w:t xml:space="preserve">hypothesis, no interaction effect was found between </w:t>
      </w:r>
      <w:r w:rsidR="002C7B11">
        <w:t xml:space="preserve">the </w:t>
      </w:r>
      <w:r>
        <w:t xml:space="preserve">participant </w:t>
      </w:r>
      <w:r w:rsidR="002C7B11">
        <w:t xml:space="preserve">type </w:t>
      </w:r>
      <w:r>
        <w:t>(</w:t>
      </w:r>
      <w:r w:rsidR="008466DE">
        <w:t>at-</w:t>
      </w:r>
      <w:r>
        <w:t xml:space="preserve">risk/normative) and </w:t>
      </w:r>
      <w:r w:rsidR="00F52B85">
        <w:t xml:space="preserve">the experimental </w:t>
      </w:r>
      <w:r w:rsidR="000C5A0C">
        <w:t>condition</w:t>
      </w:r>
      <w:r>
        <w:t xml:space="preserve">.  </w:t>
      </w:r>
    </w:p>
    <w:p w14:paraId="23F51033" w14:textId="77777777" w:rsidR="00076D1F" w:rsidRDefault="004C5014" w:rsidP="00105C5E">
      <w:r>
        <w:t xml:space="preserve">As for creative computing, </w:t>
      </w:r>
      <w:r w:rsidR="00105C5E">
        <w:t xml:space="preserve">in contrast </w:t>
      </w:r>
      <w:r w:rsidR="008466DE">
        <w:t>with</w:t>
      </w:r>
      <w:r w:rsidR="00105C5E">
        <w:t xml:space="preserve"> </w:t>
      </w:r>
      <w:r w:rsidR="00105C5E" w:rsidRPr="002B4718">
        <w:rPr>
          <w:i/>
          <w:iCs/>
        </w:rPr>
        <w:t>the second research hypothesis</w:t>
      </w:r>
      <w:r w:rsidR="00105C5E">
        <w:t>,</w:t>
      </w:r>
      <w:r>
        <w:t xml:space="preserve"> </w:t>
      </w:r>
      <w:r w:rsidR="002C7B11">
        <w:t xml:space="preserve">the findings showed </w:t>
      </w:r>
      <w:r>
        <w:t xml:space="preserve">a consistent advantage of at-risk youth over normative students. </w:t>
      </w:r>
      <w:r w:rsidR="00F52B85">
        <w:t>Namely</w:t>
      </w:r>
      <w:r>
        <w:t>, th</w:t>
      </w:r>
      <w:r w:rsidR="002C7B11">
        <w:t>ey were able to convey the idea</w:t>
      </w:r>
      <w:r>
        <w:t xml:space="preserve"> </w:t>
      </w:r>
      <w:r w:rsidR="00F52B85">
        <w:t xml:space="preserve">for </w:t>
      </w:r>
      <w:r>
        <w:t xml:space="preserve">their </w:t>
      </w:r>
      <w:r w:rsidR="002C7B11">
        <w:t xml:space="preserve">digital self-representations </w:t>
      </w:r>
      <w:r>
        <w:t xml:space="preserve">more clearly and to create </w:t>
      </w:r>
      <w:r w:rsidR="002C7B11">
        <w:t xml:space="preserve">Scratch </w:t>
      </w:r>
      <w:r>
        <w:t>projects th</w:t>
      </w:r>
      <w:r w:rsidR="002C7B11">
        <w:t xml:space="preserve">at were rated by </w:t>
      </w:r>
      <w:r w:rsidR="00300BAD">
        <w:t xml:space="preserve">a </w:t>
      </w:r>
      <w:r w:rsidR="002C7B11">
        <w:t>rater</w:t>
      </w:r>
      <w:r w:rsidR="00264236">
        <w:t>,</w:t>
      </w:r>
      <w:r w:rsidR="00300BAD">
        <w:t xml:space="preserve"> who was</w:t>
      </w:r>
      <w:r w:rsidR="002C7B11">
        <w:t xml:space="preserve"> unaware of the research hypotheses</w:t>
      </w:r>
      <w:r w:rsidR="00264236">
        <w:t>,</w:t>
      </w:r>
      <w:r w:rsidR="002C7B11">
        <w:t xml:space="preserve"> </w:t>
      </w:r>
      <w:r>
        <w:t xml:space="preserve">as more creative and </w:t>
      </w:r>
      <w:r w:rsidR="002C7B11">
        <w:t>aesthetic. It</w:t>
      </w:r>
      <w:r>
        <w:t xml:space="preserve"> there</w:t>
      </w:r>
      <w:r w:rsidR="002C7B11">
        <w:t xml:space="preserve">fore </w:t>
      </w:r>
      <w:r>
        <w:t xml:space="preserve">seems that, </w:t>
      </w:r>
      <w:r w:rsidR="002C7B11">
        <w:t>consistent</w:t>
      </w:r>
      <w:r>
        <w:t xml:space="preserve"> with previous studies on the empowerment of youth </w:t>
      </w:r>
      <w:r w:rsidR="00300BAD">
        <w:t xml:space="preserve">who are </w:t>
      </w:r>
      <w:r>
        <w:t>di</w:t>
      </w:r>
      <w:r>
        <w:t>s</w:t>
      </w:r>
      <w:r>
        <w:t>advantage</w:t>
      </w:r>
      <w:r w:rsidR="002C7B11">
        <w:t>d</w:t>
      </w:r>
      <w:r>
        <w:t xml:space="preserve"> as a result of socio-economic status or various demographic variables (</w:t>
      </w:r>
      <w:proofErr w:type="spellStart"/>
      <w:r>
        <w:t>Mahiri</w:t>
      </w:r>
      <w:proofErr w:type="spellEnd"/>
      <w:r>
        <w:t xml:space="preserve">, 2011; Parker, 2008; </w:t>
      </w:r>
      <w:proofErr w:type="spellStart"/>
      <w:r>
        <w:t>Peppler</w:t>
      </w:r>
      <w:proofErr w:type="spellEnd"/>
      <w:r>
        <w:t xml:space="preserve"> &amp; Kafai, 2007; Watkins, 2009), creative computing provides at-risk youth with </w:t>
      </w:r>
      <w:r w:rsidR="00300BAD">
        <w:t xml:space="preserve">an </w:t>
      </w:r>
      <w:r>
        <w:t>alternative channel to ex</w:t>
      </w:r>
      <w:r w:rsidR="002C7B11">
        <w:t xml:space="preserve">press their creativity </w:t>
      </w:r>
      <w:r>
        <w:t xml:space="preserve">and originality. </w:t>
      </w:r>
    </w:p>
    <w:p w14:paraId="0B7B28C2" w14:textId="77777777" w:rsidR="001254AB" w:rsidRDefault="004C5014" w:rsidP="00105C5E">
      <w:r>
        <w:t xml:space="preserve">Moreover, in accordance with </w:t>
      </w:r>
      <w:r w:rsidR="00300BAD">
        <w:t xml:space="preserve">the </w:t>
      </w:r>
      <w:r w:rsidR="00076D1F">
        <w:t xml:space="preserve">second </w:t>
      </w:r>
      <w:r>
        <w:t xml:space="preserve">research hypothesis, the interaction effect between two factors indicated that in </w:t>
      </w:r>
      <w:r w:rsidR="00300BAD">
        <w:t xml:space="preserve">relation to </w:t>
      </w:r>
      <w:r>
        <w:t xml:space="preserve">quality parameters, such as </w:t>
      </w:r>
      <w:r w:rsidR="008466DE">
        <w:t xml:space="preserve">the </w:t>
      </w:r>
      <w:r>
        <w:t xml:space="preserve">originality of </w:t>
      </w:r>
      <w:r w:rsidR="00300BAD">
        <w:t xml:space="preserve">the </w:t>
      </w:r>
      <w:r>
        <w:t>Scratch pr</w:t>
      </w:r>
      <w:r>
        <w:t>o</w:t>
      </w:r>
      <w:r>
        <w:t xml:space="preserve">ject and </w:t>
      </w:r>
      <w:r w:rsidR="00300BAD">
        <w:t xml:space="preserve">the </w:t>
      </w:r>
      <w:r>
        <w:t xml:space="preserve">aesthetics of its design, the advantage of at-risk youth over their normative peers is </w:t>
      </w:r>
      <w:r w:rsidR="00300BAD">
        <w:t xml:space="preserve">found </w:t>
      </w:r>
      <w:r w:rsidR="002C7B11">
        <w:t xml:space="preserve">only </w:t>
      </w:r>
      <w:r>
        <w:t>in the experimental group – after the intervention to change the Implicit Theories of Intelligence. Thus, it seems that the empowerment of students in general and at-risk youth in pa</w:t>
      </w:r>
      <w:r>
        <w:t>r</w:t>
      </w:r>
      <w:r>
        <w:t xml:space="preserve">ticular </w:t>
      </w:r>
      <w:r w:rsidR="002C7B11">
        <w:t xml:space="preserve">through creative computing </w:t>
      </w:r>
      <w:r w:rsidR="008466DE">
        <w:t>is</w:t>
      </w:r>
      <w:r>
        <w:t xml:space="preserve"> more effective when combined with training that emphasi</w:t>
      </w:r>
      <w:r>
        <w:t>z</w:t>
      </w:r>
      <w:r>
        <w:t>es the ability of human intelligence to evolve</w:t>
      </w:r>
      <w:r w:rsidR="00076D1F">
        <w:t xml:space="preserve"> (</w:t>
      </w:r>
      <w:proofErr w:type="spellStart"/>
      <w:r w:rsidR="00076D1F">
        <w:t>Benolol</w:t>
      </w:r>
      <w:proofErr w:type="spellEnd"/>
      <w:r w:rsidR="00076D1F">
        <w:t xml:space="preserve"> &amp; </w:t>
      </w:r>
      <w:proofErr w:type="spellStart"/>
      <w:r w:rsidR="00076D1F">
        <w:t>Blau</w:t>
      </w:r>
      <w:proofErr w:type="spellEnd"/>
      <w:r w:rsidR="00076D1F">
        <w:t>, 2016)</w:t>
      </w:r>
      <w:r w:rsidR="002C7B11">
        <w:t>.</w:t>
      </w:r>
      <w:r w:rsidR="0030160D">
        <w:t xml:space="preserve"> </w:t>
      </w:r>
    </w:p>
    <w:p w14:paraId="0ED73EBF" w14:textId="77777777" w:rsidR="00105C5E" w:rsidRDefault="00105C5E" w:rsidP="00105C5E">
      <w:pPr>
        <w:pStyle w:val="Heading1"/>
      </w:pPr>
      <w:r>
        <w:t>Implications and Future Work</w:t>
      </w:r>
    </w:p>
    <w:p w14:paraId="728ED590" w14:textId="0136ED09" w:rsidR="00BE3B39" w:rsidRDefault="002C7B11" w:rsidP="008466DE">
      <w:r>
        <w:t>The</w:t>
      </w:r>
      <w:r w:rsidR="004C5014">
        <w:t xml:space="preserve"> at-ris</w:t>
      </w:r>
      <w:r>
        <w:t xml:space="preserve">k youth who </w:t>
      </w:r>
      <w:r w:rsidR="008466DE">
        <w:t xml:space="preserve">study </w:t>
      </w:r>
      <w:r>
        <w:t xml:space="preserve">in </w:t>
      </w:r>
      <w:r w:rsidR="004C5014">
        <w:t xml:space="preserve">special </w:t>
      </w:r>
      <w:r>
        <w:t>institutions</w:t>
      </w:r>
      <w:r w:rsidR="004C5014">
        <w:t xml:space="preserve"> are </w:t>
      </w:r>
      <w:r w:rsidR="001254AB">
        <w:t>in</w:t>
      </w:r>
      <w:r w:rsidR="004C5014">
        <w:t xml:space="preserve"> </w:t>
      </w:r>
      <w:r w:rsidR="00300BAD">
        <w:t xml:space="preserve">an </w:t>
      </w:r>
      <w:r w:rsidR="004C5014">
        <w:t xml:space="preserve">extremely complex </w:t>
      </w:r>
      <w:r>
        <w:t>situation</w:t>
      </w:r>
      <w:r w:rsidR="004C5014">
        <w:t xml:space="preserve">. Many of them are not equipped with </w:t>
      </w:r>
      <w:r w:rsidR="00300BAD">
        <w:t xml:space="preserve">the </w:t>
      </w:r>
      <w:r w:rsidR="004C5014">
        <w:t xml:space="preserve">necessary </w:t>
      </w:r>
      <w:r w:rsidR="001254AB">
        <w:t>competences</w:t>
      </w:r>
      <w:r w:rsidR="004C5014">
        <w:t xml:space="preserve"> to s</w:t>
      </w:r>
      <w:r w:rsidR="00C656B5">
        <w:t>ucceed and advance on their own</w:t>
      </w:r>
      <w:r w:rsidR="004C5014">
        <w:t xml:space="preserve"> and are in need of guidance and support. </w:t>
      </w:r>
      <w:r w:rsidR="00BE3B39">
        <w:t>Moreover, m</w:t>
      </w:r>
      <w:r w:rsidR="004C5014">
        <w:t>any of them do not have any appropriate role mode</w:t>
      </w:r>
      <w:r w:rsidR="001254AB">
        <w:t>ls in their close surroundings</w:t>
      </w:r>
      <w:r w:rsidR="004C5014">
        <w:t>, and some find themsel</w:t>
      </w:r>
      <w:r w:rsidR="001254AB">
        <w:t xml:space="preserve">ves lacking the basic trust in </w:t>
      </w:r>
      <w:r w:rsidR="008466DE">
        <w:t xml:space="preserve">the </w:t>
      </w:r>
      <w:r w:rsidR="001254AB">
        <w:t xml:space="preserve">people </w:t>
      </w:r>
      <w:r w:rsidR="004C5014">
        <w:t>surrounding them</w:t>
      </w:r>
      <w:r w:rsidR="001254AB">
        <w:t xml:space="preserve"> and in their own abilities and potential to succe</w:t>
      </w:r>
      <w:r w:rsidR="00300BAD">
        <w:t>ed in the</w:t>
      </w:r>
      <w:r w:rsidR="001254AB">
        <w:t xml:space="preserve"> future</w:t>
      </w:r>
      <w:r w:rsidR="004C5014">
        <w:t>. At-risk youth need support and guidance along the way, so that they can u</w:t>
      </w:r>
      <w:r w:rsidR="008466DE">
        <w:t>tilize</w:t>
      </w:r>
      <w:r w:rsidR="004C5014">
        <w:t xml:space="preserve"> the tools that are being offered to them. </w:t>
      </w:r>
      <w:r w:rsidR="001254AB">
        <w:t xml:space="preserve">Thus, </w:t>
      </w:r>
      <w:r w:rsidR="004C5014">
        <w:t xml:space="preserve">to make learning effective </w:t>
      </w:r>
      <w:r w:rsidR="001254AB">
        <w:t>for these students</w:t>
      </w:r>
      <w:r w:rsidR="00300BAD">
        <w:t>,</w:t>
      </w:r>
      <w:r w:rsidR="001254AB">
        <w:t xml:space="preserve"> </w:t>
      </w:r>
      <w:r w:rsidR="004C5014">
        <w:t>we need to ad</w:t>
      </w:r>
      <w:r w:rsidR="001254AB">
        <w:t>dress their creative p</w:t>
      </w:r>
      <w:r w:rsidR="001254AB">
        <w:t>o</w:t>
      </w:r>
      <w:r w:rsidR="001254AB">
        <w:t xml:space="preserve">tential. </w:t>
      </w:r>
    </w:p>
    <w:p w14:paraId="6CA3EDA5" w14:textId="77777777" w:rsidR="004C5014" w:rsidRDefault="00BE3B39" w:rsidP="008466DE">
      <w:r>
        <w:t>This pioneer</w:t>
      </w:r>
      <w:r w:rsidR="008466DE">
        <w:t>ing</w:t>
      </w:r>
      <w:r>
        <w:t xml:space="preserve"> research aimed to empower at-risk students by combining the potential of cre</w:t>
      </w:r>
      <w:r>
        <w:t>a</w:t>
      </w:r>
      <w:r>
        <w:t xml:space="preserve">tive computing for this population reported in some projects led by </w:t>
      </w:r>
      <w:r w:rsidR="008466DE">
        <w:t xml:space="preserve">the </w:t>
      </w:r>
      <w:r>
        <w:t>MIT research group</w:t>
      </w:r>
      <w:r w:rsidR="00076D1F">
        <w:t>,</w:t>
      </w:r>
      <w:r>
        <w:t xml:space="preserve"> with </w:t>
      </w:r>
      <w:r w:rsidR="008466DE">
        <w:t xml:space="preserve">an </w:t>
      </w:r>
      <w:r>
        <w:t xml:space="preserve">ITI intervention, which provides at-risk youth with </w:t>
      </w:r>
      <w:r w:rsidR="00076D1F">
        <w:t xml:space="preserve">a </w:t>
      </w:r>
      <w:r>
        <w:t>hope that</w:t>
      </w:r>
      <w:r w:rsidR="00076D1F">
        <w:t xml:space="preserve"> despite their past, they can dream big dreams and</w:t>
      </w:r>
      <w:r w:rsidR="007760C6">
        <w:t xml:space="preserve"> have a desirable </w:t>
      </w:r>
      <w:r>
        <w:t xml:space="preserve">future. </w:t>
      </w:r>
      <w:r w:rsidR="001254AB">
        <w:t>And indeed, t</w:t>
      </w:r>
      <w:r w:rsidR="004C5014">
        <w:t xml:space="preserve">his study shows that empowerment through </w:t>
      </w:r>
      <w:r w:rsidR="008466DE">
        <w:t xml:space="preserve">an </w:t>
      </w:r>
      <w:r w:rsidR="001254AB">
        <w:t xml:space="preserve">ITI intervention combined with </w:t>
      </w:r>
      <w:r w:rsidR="004C5014">
        <w:t xml:space="preserve">creative computing allowed </w:t>
      </w:r>
      <w:r w:rsidR="001254AB">
        <w:t xml:space="preserve">at-risk youth </w:t>
      </w:r>
      <w:r w:rsidR="004C5014">
        <w:t>to ex</w:t>
      </w:r>
      <w:r w:rsidR="001254AB">
        <w:t xml:space="preserve">press their </w:t>
      </w:r>
      <w:r w:rsidR="007760C6">
        <w:t xml:space="preserve">creative </w:t>
      </w:r>
      <w:r w:rsidR="001254AB">
        <w:t>potential beyond that of so called normative students</w:t>
      </w:r>
      <w:r w:rsidR="004C5014">
        <w:t xml:space="preserve">. </w:t>
      </w:r>
      <w:r w:rsidR="00076D1F">
        <w:t xml:space="preserve">Future intervention projects among at-risk youth with </w:t>
      </w:r>
      <w:r w:rsidR="008466DE">
        <w:t xml:space="preserve">greater and more extensive </w:t>
      </w:r>
      <w:r w:rsidR="00076D1F">
        <w:t>experience</w:t>
      </w:r>
      <w:r w:rsidR="008466DE">
        <w:t xml:space="preserve"> </w:t>
      </w:r>
      <w:r w:rsidR="00076D1F">
        <w:t xml:space="preserve">of designing </w:t>
      </w:r>
      <w:r w:rsidR="007760C6">
        <w:t>tangible digital re</w:t>
      </w:r>
      <w:r w:rsidR="007760C6">
        <w:t>p</w:t>
      </w:r>
      <w:r w:rsidR="007760C6">
        <w:lastRenderedPageBreak/>
        <w:t xml:space="preserve">resentations of </w:t>
      </w:r>
      <w:r w:rsidR="008466DE">
        <w:t xml:space="preserve">a </w:t>
      </w:r>
      <w:r w:rsidR="00076D1F">
        <w:t xml:space="preserve">better future through creating computing can contribute to empowerment of this disadvantaged population.  </w:t>
      </w:r>
      <w:r w:rsidR="004C5014">
        <w:t xml:space="preserve">  </w:t>
      </w:r>
      <w:r w:rsidR="002C7B11">
        <w:t xml:space="preserve"> </w:t>
      </w:r>
    </w:p>
    <w:p w14:paraId="67E0C85A" w14:textId="77777777" w:rsidR="004C5014" w:rsidRDefault="004C5014" w:rsidP="004C5014">
      <w:pPr>
        <w:pStyle w:val="Heading1"/>
      </w:pPr>
      <w:r>
        <w:t>References</w:t>
      </w:r>
    </w:p>
    <w:p w14:paraId="357316D0" w14:textId="12ACFF92" w:rsidR="00BC127B" w:rsidRPr="00BC127B" w:rsidRDefault="00BC127B" w:rsidP="00C656B5">
      <w:pPr>
        <w:pStyle w:val="RefJournal"/>
      </w:pPr>
      <w:proofErr w:type="spellStart"/>
      <w:r w:rsidRPr="00BC127B">
        <w:t>Benonol</w:t>
      </w:r>
      <w:proofErr w:type="spellEnd"/>
      <w:r w:rsidRPr="00BC127B">
        <w:t>, N.</w:t>
      </w:r>
      <w:r w:rsidR="005A3548">
        <w:t>,</w:t>
      </w:r>
      <w:r w:rsidRPr="00BC127B">
        <w:t xml:space="preserve"> &amp; Blau, I. (2016). Can I become smarter? Creative computing and changing Implicit Theories of Intelligence among at-risk youth and normative students. In Y. </w:t>
      </w:r>
      <w:proofErr w:type="spellStart"/>
      <w:r w:rsidRPr="00BC127B">
        <w:t>Eshet-Alkalai</w:t>
      </w:r>
      <w:proofErr w:type="spellEnd"/>
      <w:r w:rsidRPr="00BC127B">
        <w:t>, I. Blau, A. Caspi,  N. Geri, Y. Kalman, &amp;  V. Silber-</w:t>
      </w:r>
      <w:proofErr w:type="spellStart"/>
      <w:r w:rsidRPr="00BC127B">
        <w:t>Varod</w:t>
      </w:r>
      <w:proofErr w:type="spellEnd"/>
      <w:r w:rsidRPr="00BC127B">
        <w:t>, (Eds.), </w:t>
      </w:r>
      <w:r>
        <w:rPr>
          <w:i/>
          <w:iCs/>
        </w:rPr>
        <w:t>Learning in the Technological E</w:t>
      </w:r>
      <w:r w:rsidRPr="00BC127B">
        <w:rPr>
          <w:i/>
          <w:iCs/>
        </w:rPr>
        <w:t>ra </w:t>
      </w:r>
      <w:r w:rsidRPr="00BC127B">
        <w:t xml:space="preserve">(pp. 44-51). </w:t>
      </w:r>
      <w:proofErr w:type="spellStart"/>
      <w:r w:rsidRPr="00BC127B">
        <w:t>Ra</w:t>
      </w:r>
      <w:r w:rsidR="00967BA4">
        <w:t>’</w:t>
      </w:r>
      <w:r w:rsidRPr="00BC127B">
        <w:t>anana</w:t>
      </w:r>
      <w:proofErr w:type="spellEnd"/>
      <w:r w:rsidRPr="00BC127B">
        <w:t>, Israel: The Open University of Israel. [in Hebrew].</w:t>
      </w:r>
    </w:p>
    <w:p w14:paraId="1B3EF58B" w14:textId="77777777" w:rsidR="004C5014" w:rsidRPr="00034E83" w:rsidRDefault="004C5014" w:rsidP="00C656B5">
      <w:pPr>
        <w:pStyle w:val="RefJournal"/>
      </w:pPr>
      <w:r w:rsidRPr="00E75ADA">
        <w:rPr>
          <w:color w:val="222222"/>
          <w:shd w:val="clear" w:color="auto" w:fill="FFFFFF"/>
        </w:rPr>
        <w:t>Bergstrom, I</w:t>
      </w:r>
      <w:r w:rsidR="003D5C9E" w:rsidRPr="00E75ADA">
        <w:rPr>
          <w:color w:val="222222"/>
          <w:shd w:val="clear" w:color="auto" w:fill="FFFFFF"/>
        </w:rPr>
        <w:t xml:space="preserve">., &amp; Lotto, R. B. (2015). </w:t>
      </w:r>
      <w:r w:rsidR="003D5C9E">
        <w:rPr>
          <w:color w:val="222222"/>
          <w:shd w:val="clear" w:color="auto" w:fill="FFFFFF"/>
        </w:rPr>
        <w:t>Code b</w:t>
      </w:r>
      <w:r w:rsidRPr="00034E83">
        <w:rPr>
          <w:color w:val="222222"/>
          <w:shd w:val="clear" w:color="auto" w:fill="FFFFFF"/>
        </w:rPr>
        <w:t>ending: A new creative coding practice.</w:t>
      </w:r>
      <w:r w:rsidRPr="00034E83">
        <w:rPr>
          <w:rStyle w:val="apple-converted-space"/>
          <w:rFonts w:asciiTheme="majorBidi" w:hAnsiTheme="majorBidi" w:cstheme="majorBidi"/>
          <w:color w:val="222222"/>
          <w:szCs w:val="20"/>
          <w:shd w:val="clear" w:color="auto" w:fill="FFFFFF"/>
        </w:rPr>
        <w:t> </w:t>
      </w:r>
      <w:r w:rsidRPr="00034E83">
        <w:rPr>
          <w:i/>
          <w:iCs/>
          <w:color w:val="222222"/>
          <w:shd w:val="clear" w:color="auto" w:fill="FFFFFF"/>
        </w:rPr>
        <w:t>Leonardo</w:t>
      </w:r>
      <w:r w:rsidRPr="00034E83">
        <w:rPr>
          <w:color w:val="222222"/>
          <w:shd w:val="clear" w:color="auto" w:fill="FFFFFF"/>
        </w:rPr>
        <w:t>.</w:t>
      </w:r>
      <w:r w:rsidRPr="00034E83">
        <w:t xml:space="preserve"> MIT Press. </w:t>
      </w:r>
    </w:p>
    <w:p w14:paraId="595E9004" w14:textId="77777777" w:rsidR="005F1A36" w:rsidRDefault="004C5014" w:rsidP="00C656B5">
      <w:pPr>
        <w:pStyle w:val="RefJournal"/>
      </w:pPr>
      <w:r w:rsidRPr="00034E83">
        <w:t xml:space="preserve">Blackwell, L. S., </w:t>
      </w:r>
      <w:proofErr w:type="spellStart"/>
      <w:r w:rsidRPr="00034E83">
        <w:t>Trzesniewski</w:t>
      </w:r>
      <w:proofErr w:type="spellEnd"/>
      <w:r w:rsidRPr="00034E83">
        <w:t xml:space="preserve">, K. H., &amp; </w:t>
      </w:r>
      <w:proofErr w:type="spellStart"/>
      <w:r w:rsidRPr="00034E83">
        <w:t>Dweck</w:t>
      </w:r>
      <w:proofErr w:type="spellEnd"/>
      <w:r w:rsidRPr="00034E83">
        <w:t>, C. S. (2007). Implicit theories of intelligence predict achievement across an adolescent transition: A longitudinal study and an intervention.</w:t>
      </w:r>
      <w:r w:rsidRPr="00034E83" w:rsidDel="00A45F3A">
        <w:t xml:space="preserve"> </w:t>
      </w:r>
      <w:r w:rsidRPr="00034E83">
        <w:rPr>
          <w:i/>
          <w:iCs/>
        </w:rPr>
        <w:t>Child Develo</w:t>
      </w:r>
      <w:r w:rsidRPr="00034E83">
        <w:rPr>
          <w:i/>
          <w:iCs/>
        </w:rPr>
        <w:t>p</w:t>
      </w:r>
      <w:r w:rsidRPr="00034E83">
        <w:rPr>
          <w:i/>
          <w:iCs/>
        </w:rPr>
        <w:t>ment</w:t>
      </w:r>
      <w:r w:rsidRPr="00034E83">
        <w:t>,</w:t>
      </w:r>
      <w:r w:rsidRPr="00034E83" w:rsidDel="00A45F3A">
        <w:t xml:space="preserve"> </w:t>
      </w:r>
      <w:r w:rsidRPr="00034E83">
        <w:rPr>
          <w:i/>
          <w:iCs/>
        </w:rPr>
        <w:t>78</w:t>
      </w:r>
      <w:r w:rsidRPr="00034E83">
        <w:t>(1), 246-263.</w:t>
      </w:r>
    </w:p>
    <w:p w14:paraId="1BC7BDFA" w14:textId="77777777" w:rsidR="007C3E31" w:rsidRPr="007C3E31" w:rsidRDefault="007C3E31" w:rsidP="00C656B5">
      <w:pPr>
        <w:pStyle w:val="RefJournal"/>
      </w:pPr>
      <w:r w:rsidRPr="00292F68">
        <w:t xml:space="preserve">Blau, I. &amp; </w:t>
      </w:r>
      <w:proofErr w:type="spellStart"/>
      <w:r w:rsidRPr="00292F68">
        <w:t>Barzel</w:t>
      </w:r>
      <w:proofErr w:type="spellEnd"/>
      <w:r w:rsidRPr="00292F68">
        <w:t>-Rubin, A. (2013). </w:t>
      </w:r>
      <w:r w:rsidRPr="007C3E31">
        <w:t xml:space="preserve">Assisting learning disabilities and empowering excellence by </w:t>
      </w:r>
      <w:r w:rsidR="00967BA4">
        <w:t>“</w:t>
      </w:r>
      <w:r w:rsidRPr="007C3E31">
        <w:t>clic</w:t>
      </w:r>
      <w:r w:rsidRPr="007C3E31">
        <w:t>k</w:t>
      </w:r>
      <w:r w:rsidRPr="007C3E31">
        <w:t>ers</w:t>
      </w:r>
      <w:r w:rsidR="00967BA4">
        <w:t>”</w:t>
      </w:r>
      <w:r w:rsidRPr="007C3E31">
        <w:t xml:space="preserve"> and interactive whiteboards. In </w:t>
      </w:r>
      <w:r w:rsidRPr="007C3E31">
        <w:rPr>
          <w:i/>
          <w:iCs/>
        </w:rPr>
        <w:t>Proceedings of the 15th Biennial EARLI2013 Conference for R</w:t>
      </w:r>
      <w:r w:rsidRPr="007C3E31">
        <w:rPr>
          <w:i/>
          <w:iCs/>
        </w:rPr>
        <w:t>e</w:t>
      </w:r>
      <w:r w:rsidRPr="007C3E31">
        <w:rPr>
          <w:i/>
          <w:iCs/>
        </w:rPr>
        <w:t>search in Learning and Instruction.</w:t>
      </w:r>
      <w:r w:rsidRPr="007C3E31">
        <w:t xml:space="preserve"> TUM School of Education, Technical University Munich, Germ</w:t>
      </w:r>
      <w:r w:rsidRPr="007C3E31">
        <w:t>a</w:t>
      </w:r>
      <w:r w:rsidRPr="007C3E31">
        <w:t>ny.</w:t>
      </w:r>
    </w:p>
    <w:p w14:paraId="58CFCF19" w14:textId="06E3DF80" w:rsidR="005F1A36" w:rsidRPr="005F1A36" w:rsidRDefault="005F1A36" w:rsidP="00C656B5">
      <w:pPr>
        <w:pStyle w:val="RefJournal"/>
      </w:pPr>
      <w:r w:rsidRPr="005F1A36">
        <w:t>Blau, I.</w:t>
      </w:r>
      <w:r w:rsidR="005A3548">
        <w:t>,</w:t>
      </w:r>
      <w:r w:rsidRPr="005F1A36">
        <w:t xml:space="preserve"> &amp; </w:t>
      </w:r>
      <w:proofErr w:type="spellStart"/>
      <w:r w:rsidRPr="005F1A36">
        <w:t>Peled</w:t>
      </w:r>
      <w:proofErr w:type="spellEnd"/>
      <w:r w:rsidRPr="005F1A36">
        <w:t>, Y. (2015). How do one-to-one technologies impact learning and visualizing-verbalizing styles of school students? In </w:t>
      </w:r>
      <w:r w:rsidRPr="005F1A36">
        <w:rPr>
          <w:i/>
          <w:iCs/>
        </w:rPr>
        <w:t>Proceedings of the</w:t>
      </w:r>
      <w:r w:rsidRPr="005F1A36">
        <w:t xml:space="preserve"> </w:t>
      </w:r>
      <w:r w:rsidRPr="005F1A36">
        <w:rPr>
          <w:i/>
          <w:iCs/>
        </w:rPr>
        <w:t>16th European Conference for Research on Learning and Instruction - EARLI 2015: Towards a Reflective Society:  Synergies between Learning, Teaching and Research</w:t>
      </w:r>
      <w:r w:rsidRPr="005F1A36">
        <w:t>. Limassol, Cyprus.</w:t>
      </w:r>
    </w:p>
    <w:p w14:paraId="3748E386" w14:textId="77777777" w:rsidR="00B4506E" w:rsidRPr="00AE48C0" w:rsidRDefault="00B4506E" w:rsidP="00C656B5">
      <w:pPr>
        <w:pStyle w:val="RefJournal"/>
        <w:rPr>
          <w:color w:val="222222"/>
          <w:shd w:val="clear" w:color="auto" w:fill="FFFFFF"/>
        </w:rPr>
      </w:pPr>
      <w:r w:rsidRPr="00452BC3">
        <w:t xml:space="preserve">Blau, I., &amp; Shamir-Inbal, T. (2016). </w:t>
      </w:r>
      <w:r w:rsidRPr="00B4506E">
        <w:t xml:space="preserve">Digital competences and long-term ICT integration in school culture: The perspective of elementary school leaders. </w:t>
      </w:r>
      <w:r w:rsidRPr="00B4506E">
        <w:rPr>
          <w:i/>
          <w:iCs/>
        </w:rPr>
        <w:t>Education and Information Technologies</w:t>
      </w:r>
      <w:r w:rsidRPr="00B4506E">
        <w:t xml:space="preserve">, 1-19. DOI: 10.1007/s10639-015-9456-7. </w:t>
      </w:r>
    </w:p>
    <w:p w14:paraId="024D65AC" w14:textId="77777777" w:rsidR="002A0A16" w:rsidRPr="002A0A16" w:rsidRDefault="002A0A16" w:rsidP="00C656B5">
      <w:pPr>
        <w:pStyle w:val="RefJournal"/>
        <w:rPr>
          <w:shd w:val="clear" w:color="auto" w:fill="FFFFFF"/>
        </w:rPr>
      </w:pPr>
      <w:r w:rsidRPr="00292F68">
        <w:t>Blau, I., Zuckerman, O., &amp; Monroy-Hern</w:t>
      </w:r>
      <w:r w:rsidRPr="00292F68">
        <w:rPr>
          <w:rStyle w:val="HebrewChar"/>
          <w:rFonts w:asciiTheme="majorBidi" w:hAnsiTheme="majorBidi" w:cstheme="majorBidi"/>
          <w:szCs w:val="20"/>
        </w:rPr>
        <w:t>á</w:t>
      </w:r>
      <w:r w:rsidRPr="00292F68">
        <w:t>ndez, A. (2009).</w:t>
      </w:r>
      <w:r w:rsidRPr="00292F68">
        <w:rPr>
          <w:rStyle w:val="apple-converted-space"/>
          <w:rFonts w:asciiTheme="majorBidi" w:hAnsiTheme="majorBidi" w:cstheme="majorBidi"/>
          <w:szCs w:val="20"/>
        </w:rPr>
        <w:t> </w:t>
      </w:r>
      <w:r w:rsidRPr="002A0A16">
        <w:t>Children participation in media content creation community: Israelis learners in Scratch programming environment.</w:t>
      </w:r>
      <w:r>
        <w:t xml:space="preserve"> </w:t>
      </w:r>
      <w:r w:rsidRPr="002A0A16">
        <w:t xml:space="preserve">In Y. </w:t>
      </w:r>
      <w:proofErr w:type="spellStart"/>
      <w:r w:rsidRPr="002A0A16">
        <w:t>Eshet-Alkalai</w:t>
      </w:r>
      <w:proofErr w:type="spellEnd"/>
      <w:r w:rsidRPr="002A0A16">
        <w:t xml:space="preserve">, A. Caspi, S. Eden, N. Geri, &amp; Y. </w:t>
      </w:r>
      <w:proofErr w:type="spellStart"/>
      <w:r w:rsidRPr="002A0A16">
        <w:t>Yair</w:t>
      </w:r>
      <w:proofErr w:type="spellEnd"/>
      <w:r w:rsidRPr="002A0A16">
        <w:t xml:space="preserve"> (Eds.),</w:t>
      </w:r>
      <w:r w:rsidRPr="002A0A16">
        <w:rPr>
          <w:rStyle w:val="apple-converted-space"/>
          <w:rFonts w:asciiTheme="majorBidi" w:hAnsiTheme="majorBidi" w:cstheme="majorBidi"/>
          <w:szCs w:val="20"/>
        </w:rPr>
        <w:t> </w:t>
      </w:r>
      <w:r w:rsidRPr="002A0A16">
        <w:rPr>
          <w:rStyle w:val="Emphasis"/>
          <w:rFonts w:asciiTheme="majorBidi" w:hAnsiTheme="majorBidi" w:cstheme="majorBidi"/>
          <w:szCs w:val="20"/>
        </w:rPr>
        <w:t>Learning in the technological era</w:t>
      </w:r>
      <w:r w:rsidRPr="002A0A16">
        <w:rPr>
          <w:rStyle w:val="apple-converted-space"/>
          <w:rFonts w:asciiTheme="majorBidi" w:hAnsiTheme="majorBidi" w:cstheme="majorBidi"/>
          <w:i/>
          <w:iCs/>
          <w:szCs w:val="20"/>
        </w:rPr>
        <w:t> </w:t>
      </w:r>
      <w:r w:rsidRPr="002A0A16">
        <w:t xml:space="preserve">(pp.65-72). </w:t>
      </w:r>
      <w:proofErr w:type="spellStart"/>
      <w:r w:rsidRPr="002A0A16">
        <w:t>Ra</w:t>
      </w:r>
      <w:r w:rsidR="00967BA4">
        <w:t>’</w:t>
      </w:r>
      <w:r w:rsidRPr="002A0A16">
        <w:t>anana</w:t>
      </w:r>
      <w:proofErr w:type="spellEnd"/>
      <w:r w:rsidRPr="002A0A16">
        <w:t>, Israel: The Open University of Israel.</w:t>
      </w:r>
    </w:p>
    <w:p w14:paraId="6E4230BA" w14:textId="77777777" w:rsidR="004C5014" w:rsidRPr="00A476DC" w:rsidRDefault="004C5014" w:rsidP="00C656B5">
      <w:pPr>
        <w:pStyle w:val="RefJournal"/>
      </w:pPr>
      <w:r w:rsidRPr="00292F68">
        <w:rPr>
          <w:color w:val="222222"/>
          <w:shd w:val="clear" w:color="auto" w:fill="FFFFFF"/>
        </w:rPr>
        <w:t xml:space="preserve">Brennan, K., Chung, M., &amp; </w:t>
      </w:r>
      <w:proofErr w:type="spellStart"/>
      <w:r w:rsidRPr="00292F68">
        <w:rPr>
          <w:color w:val="222222"/>
          <w:shd w:val="clear" w:color="auto" w:fill="FFFFFF"/>
        </w:rPr>
        <w:t>Hawson</w:t>
      </w:r>
      <w:proofErr w:type="spellEnd"/>
      <w:r w:rsidRPr="00292F68">
        <w:rPr>
          <w:color w:val="222222"/>
          <w:shd w:val="clear" w:color="auto" w:fill="FFFFFF"/>
        </w:rPr>
        <w:t xml:space="preserve">, J. (2011). </w:t>
      </w:r>
      <w:r w:rsidRPr="00034E83">
        <w:rPr>
          <w:i/>
          <w:iCs/>
          <w:color w:val="222222"/>
          <w:shd w:val="clear" w:color="auto" w:fill="FFFFFF"/>
        </w:rPr>
        <w:t>Creative computing: A design-based introduction to comp</w:t>
      </w:r>
      <w:r w:rsidRPr="00034E83">
        <w:rPr>
          <w:i/>
          <w:iCs/>
          <w:color w:val="222222"/>
          <w:shd w:val="clear" w:color="auto" w:fill="FFFFFF"/>
        </w:rPr>
        <w:t>u</w:t>
      </w:r>
      <w:r w:rsidRPr="00034E83">
        <w:rPr>
          <w:i/>
          <w:iCs/>
          <w:color w:val="222222"/>
          <w:shd w:val="clear" w:color="auto" w:fill="FFFFFF"/>
        </w:rPr>
        <w:t>tational thinking.</w:t>
      </w:r>
      <w:r w:rsidRPr="00034E83">
        <w:rPr>
          <w:rStyle w:val="apple-converted-space"/>
          <w:rFonts w:asciiTheme="majorBidi" w:hAnsiTheme="majorBidi" w:cstheme="majorBidi"/>
          <w:color w:val="222222"/>
          <w:szCs w:val="20"/>
          <w:shd w:val="clear" w:color="auto" w:fill="FFFFFF"/>
        </w:rPr>
        <w:t> </w:t>
      </w:r>
      <w:r w:rsidRPr="00A476DC">
        <w:t>MIT Media Lab, USA</w:t>
      </w:r>
      <w:r w:rsidR="00A476DC">
        <w:t>.</w:t>
      </w:r>
    </w:p>
    <w:p w14:paraId="7C544714" w14:textId="77777777" w:rsidR="00213D4E" w:rsidRDefault="00A476DC" w:rsidP="00C656B5">
      <w:pPr>
        <w:pStyle w:val="RefJournal"/>
        <w:rPr>
          <w:color w:val="222222"/>
          <w:shd w:val="clear" w:color="auto" w:fill="FFFFFF"/>
        </w:rPr>
      </w:pPr>
      <w:r w:rsidRPr="00A476DC">
        <w:rPr>
          <w:color w:val="222222"/>
          <w:shd w:val="clear" w:color="auto" w:fill="FFFFFF"/>
        </w:rPr>
        <w:t>Brennan, K., &amp; Resnick, M.</w:t>
      </w:r>
      <w:r>
        <w:rPr>
          <w:color w:val="222222"/>
          <w:shd w:val="clear" w:color="auto" w:fill="FFFFFF"/>
        </w:rPr>
        <w:t xml:space="preserve"> (2012</w:t>
      </w:r>
      <w:r w:rsidRPr="00A476DC">
        <w:rPr>
          <w:color w:val="222222"/>
          <w:shd w:val="clear" w:color="auto" w:fill="FFFFFF"/>
        </w:rPr>
        <w:t>). New frameworks for studying and assessing the development of co</w:t>
      </w:r>
      <w:r w:rsidRPr="00A476DC">
        <w:rPr>
          <w:color w:val="222222"/>
          <w:shd w:val="clear" w:color="auto" w:fill="FFFFFF"/>
        </w:rPr>
        <w:t>m</w:t>
      </w:r>
      <w:r w:rsidRPr="00A476DC">
        <w:rPr>
          <w:color w:val="222222"/>
          <w:shd w:val="clear" w:color="auto" w:fill="FFFFFF"/>
        </w:rPr>
        <w:t>putational thinking. In</w:t>
      </w:r>
      <w:r w:rsidRPr="00A476DC">
        <w:t> </w:t>
      </w:r>
      <w:r w:rsidRPr="00A476DC">
        <w:rPr>
          <w:i/>
          <w:iCs/>
          <w:color w:val="222222"/>
          <w:shd w:val="clear" w:color="auto" w:fill="FFFFFF"/>
        </w:rPr>
        <w:t>Proceedings of the 2012 annual meeting of the American Educational Research Association,</w:t>
      </w:r>
      <w:r w:rsidRPr="00A476DC">
        <w:rPr>
          <w:color w:val="222222"/>
          <w:shd w:val="clear" w:color="auto" w:fill="FFFFFF"/>
        </w:rPr>
        <w:t xml:space="preserve"> Vancouver, Canada</w:t>
      </w:r>
      <w:r w:rsidRPr="00A476DC">
        <w:t> </w:t>
      </w:r>
      <w:r w:rsidRPr="00A476DC">
        <w:rPr>
          <w:color w:val="222222"/>
          <w:shd w:val="clear" w:color="auto" w:fill="FFFFFF"/>
        </w:rPr>
        <w:t>(pp. 1-25).</w:t>
      </w:r>
    </w:p>
    <w:p w14:paraId="4837D69B" w14:textId="77777777" w:rsidR="00213D4E" w:rsidRPr="00213D4E" w:rsidRDefault="00213D4E" w:rsidP="00C656B5">
      <w:pPr>
        <w:pStyle w:val="RefJournal"/>
        <w:rPr>
          <w:color w:val="222222"/>
          <w:shd w:val="clear" w:color="auto" w:fill="FFFFFF"/>
        </w:rPr>
      </w:pPr>
      <w:r w:rsidRPr="00213D4E">
        <w:t xml:space="preserve">Damon, W. (2008). </w:t>
      </w:r>
      <w:r w:rsidRPr="00213D4E">
        <w:rPr>
          <w:i/>
          <w:iCs/>
        </w:rPr>
        <w:t>How young people find their calling in life: The path to purpose</w:t>
      </w:r>
      <w:r w:rsidRPr="00213D4E">
        <w:t>. New York: Simon and Schuster.</w:t>
      </w:r>
    </w:p>
    <w:p w14:paraId="2130DA64" w14:textId="3A247728" w:rsidR="004C5014" w:rsidRPr="00034E83" w:rsidRDefault="004C5014" w:rsidP="00C656B5">
      <w:pPr>
        <w:pStyle w:val="RefJournal"/>
      </w:pPr>
      <w:proofErr w:type="spellStart"/>
      <w:r w:rsidRPr="00292F68">
        <w:rPr>
          <w:color w:val="222222"/>
          <w:shd w:val="clear" w:color="auto" w:fill="FFFFFF"/>
        </w:rPr>
        <w:t>Dishion</w:t>
      </w:r>
      <w:proofErr w:type="spellEnd"/>
      <w:r w:rsidRPr="00292F68">
        <w:rPr>
          <w:color w:val="222222"/>
          <w:shd w:val="clear" w:color="auto" w:fill="FFFFFF"/>
        </w:rPr>
        <w:t xml:space="preserve">, T. J., </w:t>
      </w:r>
      <w:proofErr w:type="spellStart"/>
      <w:r w:rsidRPr="00292F68">
        <w:rPr>
          <w:color w:val="222222"/>
          <w:shd w:val="clear" w:color="auto" w:fill="FFFFFF"/>
        </w:rPr>
        <w:t>Véronneau</w:t>
      </w:r>
      <w:proofErr w:type="spellEnd"/>
      <w:r w:rsidRPr="00292F68">
        <w:rPr>
          <w:color w:val="222222"/>
          <w:shd w:val="clear" w:color="auto" w:fill="FFFFFF"/>
        </w:rPr>
        <w:t xml:space="preserve">, M. H., &amp; Myers, M. W. (2010). </w:t>
      </w:r>
      <w:r w:rsidRPr="00034E83">
        <w:rPr>
          <w:color w:val="222222"/>
          <w:shd w:val="clear" w:color="auto" w:fill="FFFFFF"/>
        </w:rPr>
        <w:t>Cascading peer dynamics underlying the pr</w:t>
      </w:r>
      <w:r w:rsidRPr="00034E83">
        <w:rPr>
          <w:color w:val="222222"/>
          <w:shd w:val="clear" w:color="auto" w:fill="FFFFFF"/>
        </w:rPr>
        <w:t>o</w:t>
      </w:r>
      <w:r w:rsidRPr="00034E83">
        <w:rPr>
          <w:color w:val="222222"/>
          <w:shd w:val="clear" w:color="auto" w:fill="FFFFFF"/>
        </w:rPr>
        <w:t>gression from problem behavior to violence in early to late adolescence.</w:t>
      </w:r>
      <w:r w:rsidRPr="00034E83">
        <w:rPr>
          <w:rStyle w:val="apple-converted-space"/>
          <w:rFonts w:asciiTheme="majorBidi" w:hAnsiTheme="majorBidi" w:cstheme="majorBidi"/>
          <w:color w:val="222222"/>
          <w:szCs w:val="20"/>
          <w:shd w:val="clear" w:color="auto" w:fill="FFFFFF"/>
        </w:rPr>
        <w:t> </w:t>
      </w:r>
      <w:r w:rsidRPr="00034E83">
        <w:rPr>
          <w:i/>
          <w:iCs/>
          <w:color w:val="222222"/>
          <w:shd w:val="clear" w:color="auto" w:fill="FFFFFF"/>
        </w:rPr>
        <w:t xml:space="preserve">Development and </w:t>
      </w:r>
      <w:r w:rsidR="005A3548" w:rsidRPr="00034E83">
        <w:rPr>
          <w:i/>
          <w:iCs/>
          <w:color w:val="222222"/>
          <w:shd w:val="clear" w:color="auto" w:fill="FFFFFF"/>
        </w:rPr>
        <w:t>Psych</w:t>
      </w:r>
      <w:r w:rsidR="005A3548" w:rsidRPr="00034E83">
        <w:rPr>
          <w:i/>
          <w:iCs/>
          <w:color w:val="222222"/>
          <w:shd w:val="clear" w:color="auto" w:fill="FFFFFF"/>
        </w:rPr>
        <w:t>o</w:t>
      </w:r>
      <w:r w:rsidR="005A3548" w:rsidRPr="00034E83">
        <w:rPr>
          <w:i/>
          <w:iCs/>
          <w:color w:val="222222"/>
          <w:shd w:val="clear" w:color="auto" w:fill="FFFFFF"/>
        </w:rPr>
        <w:t>pathology</w:t>
      </w:r>
      <w:r w:rsidRPr="00034E83">
        <w:rPr>
          <w:color w:val="222222"/>
          <w:shd w:val="clear" w:color="auto" w:fill="FFFFFF"/>
        </w:rPr>
        <w:t>,</w:t>
      </w:r>
      <w:r w:rsidR="005A3548">
        <w:rPr>
          <w:rStyle w:val="apple-converted-space"/>
          <w:rFonts w:asciiTheme="majorBidi" w:hAnsiTheme="majorBidi" w:cstheme="majorBidi"/>
          <w:color w:val="222222"/>
          <w:szCs w:val="20"/>
          <w:shd w:val="clear" w:color="auto" w:fill="FFFFFF"/>
        </w:rPr>
        <w:t xml:space="preserve"> </w:t>
      </w:r>
      <w:r w:rsidRPr="00034E83">
        <w:rPr>
          <w:i/>
          <w:iCs/>
          <w:color w:val="222222"/>
          <w:shd w:val="clear" w:color="auto" w:fill="FFFFFF"/>
        </w:rPr>
        <w:t>22</w:t>
      </w:r>
      <w:r w:rsidRPr="00034E83">
        <w:rPr>
          <w:color w:val="222222"/>
          <w:shd w:val="clear" w:color="auto" w:fill="FFFFFF"/>
        </w:rPr>
        <w:t>(03), 603-619.</w:t>
      </w:r>
    </w:p>
    <w:p w14:paraId="6A36FF40" w14:textId="77777777" w:rsidR="004C5014" w:rsidRPr="00034E83" w:rsidRDefault="004C5014" w:rsidP="00C656B5">
      <w:pPr>
        <w:pStyle w:val="RefJournal"/>
      </w:pPr>
      <w:proofErr w:type="spellStart"/>
      <w:r w:rsidRPr="00034E83">
        <w:t>Dweck</w:t>
      </w:r>
      <w:proofErr w:type="spellEnd"/>
      <w:r w:rsidRPr="00034E83">
        <w:t xml:space="preserve">, C. S. (1999). </w:t>
      </w:r>
      <w:r w:rsidRPr="00034E83">
        <w:rPr>
          <w:i/>
          <w:iCs/>
        </w:rPr>
        <w:t xml:space="preserve">Self-theories: Their role in motivation, personality and development. </w:t>
      </w:r>
      <w:r w:rsidRPr="00034E83">
        <w:t>Philadelphia: Taylor &amp; Francis/Psychology Press.</w:t>
      </w:r>
    </w:p>
    <w:p w14:paraId="5AEB1AAE" w14:textId="77777777" w:rsidR="00B2292D" w:rsidRDefault="004C5014" w:rsidP="00C656B5">
      <w:pPr>
        <w:pStyle w:val="RefJournal"/>
      </w:pPr>
      <w:proofErr w:type="spellStart"/>
      <w:r w:rsidRPr="00034E83">
        <w:t>Dweck</w:t>
      </w:r>
      <w:proofErr w:type="spellEnd"/>
      <w:r w:rsidRPr="00034E83">
        <w:t xml:space="preserve">, C. S. (2008). Can personality be changed? The role of beliefs in personality and change. </w:t>
      </w:r>
      <w:r w:rsidRPr="00034E83">
        <w:rPr>
          <w:i/>
          <w:iCs/>
        </w:rPr>
        <w:t>Current Directions in Psychological Science, 17,</w:t>
      </w:r>
      <w:r w:rsidRPr="00034E83">
        <w:t xml:space="preserve"> 391–394.</w:t>
      </w:r>
    </w:p>
    <w:p w14:paraId="086B7CA6" w14:textId="4FA82B3B" w:rsidR="00B2292D" w:rsidRPr="00B2292D" w:rsidRDefault="00B2292D" w:rsidP="00C656B5">
      <w:pPr>
        <w:pStyle w:val="RefJournal"/>
      </w:pPr>
      <w:proofErr w:type="spellStart"/>
      <w:r w:rsidRPr="00596A42">
        <w:rPr>
          <w:color w:val="000000"/>
        </w:rPr>
        <w:t>Dweck</w:t>
      </w:r>
      <w:proofErr w:type="spellEnd"/>
      <w:r w:rsidRPr="00596A42">
        <w:rPr>
          <w:color w:val="000000"/>
        </w:rPr>
        <w:t xml:space="preserve">, C. S., &amp; Henderson, V. L. (1988). </w:t>
      </w:r>
      <w:r w:rsidR="005A3548">
        <w:rPr>
          <w:i/>
          <w:iCs/>
          <w:color w:val="000000"/>
        </w:rPr>
        <w:t>Theories of intelligence:</w:t>
      </w:r>
      <w:r w:rsidR="00853159">
        <w:rPr>
          <w:i/>
          <w:iCs/>
          <w:color w:val="000000"/>
        </w:rPr>
        <w:t xml:space="preserve"> </w:t>
      </w:r>
      <w:r w:rsidR="005A3548">
        <w:rPr>
          <w:i/>
          <w:iCs/>
          <w:color w:val="000000"/>
        </w:rPr>
        <w:t>B</w:t>
      </w:r>
      <w:r w:rsidRPr="00596A42">
        <w:rPr>
          <w:i/>
          <w:iCs/>
          <w:color w:val="000000"/>
        </w:rPr>
        <w:t>ackground and measures</w:t>
      </w:r>
      <w:r w:rsidRPr="00596A42">
        <w:rPr>
          <w:color w:val="000000"/>
        </w:rPr>
        <w:t>. U</w:t>
      </w:r>
      <w:r w:rsidRPr="00596A42">
        <w:rPr>
          <w:color w:val="000000"/>
        </w:rPr>
        <w:t>n</w:t>
      </w:r>
      <w:r w:rsidRPr="00596A42">
        <w:rPr>
          <w:color w:val="000000"/>
        </w:rPr>
        <w:t>published manuscript.</w:t>
      </w:r>
    </w:p>
    <w:p w14:paraId="1E99B450" w14:textId="77777777" w:rsidR="004C5014" w:rsidRPr="00034E83" w:rsidRDefault="004C5014" w:rsidP="00C656B5">
      <w:pPr>
        <w:pStyle w:val="RefJournal"/>
      </w:pPr>
      <w:proofErr w:type="spellStart"/>
      <w:r w:rsidRPr="00AE48C0">
        <w:t>Dweck</w:t>
      </w:r>
      <w:proofErr w:type="spellEnd"/>
      <w:r w:rsidRPr="00AE48C0">
        <w:t xml:space="preserve">, C. S., &amp; Leggett, E. L. (1988). </w:t>
      </w:r>
      <w:r w:rsidRPr="00034E83">
        <w:t xml:space="preserve">A social-cognitive approach to motivation and personality. </w:t>
      </w:r>
      <w:r w:rsidRPr="00034E83">
        <w:rPr>
          <w:i/>
          <w:iCs/>
        </w:rPr>
        <w:t>Psych</w:t>
      </w:r>
      <w:r w:rsidRPr="00034E83">
        <w:rPr>
          <w:i/>
          <w:iCs/>
        </w:rPr>
        <w:t>o</w:t>
      </w:r>
      <w:r w:rsidRPr="00034E83">
        <w:rPr>
          <w:i/>
          <w:iCs/>
        </w:rPr>
        <w:t>logical Review, 95,</w:t>
      </w:r>
      <w:r w:rsidRPr="00034E83">
        <w:t xml:space="preserve"> 256–273.</w:t>
      </w:r>
    </w:p>
    <w:p w14:paraId="09A729E5" w14:textId="77777777" w:rsidR="00E43AA7" w:rsidRPr="00E43AA7" w:rsidRDefault="00E43AA7" w:rsidP="00C656B5">
      <w:pPr>
        <w:pStyle w:val="RefJournal"/>
      </w:pPr>
      <w:proofErr w:type="spellStart"/>
      <w:r w:rsidRPr="00E43AA7">
        <w:lastRenderedPageBreak/>
        <w:t>Dweck</w:t>
      </w:r>
      <w:proofErr w:type="spellEnd"/>
      <w:r w:rsidRPr="00E43AA7">
        <w:t xml:space="preserve">, C. S., &amp; Master, A. (2008). Self-theories motivate self-regulated learning. In D. H. </w:t>
      </w:r>
      <w:proofErr w:type="spellStart"/>
      <w:r w:rsidRPr="00E43AA7">
        <w:t>Schunk</w:t>
      </w:r>
      <w:proofErr w:type="spellEnd"/>
      <w:r w:rsidRPr="00E43AA7">
        <w:t xml:space="preserve">, &amp; B. J. Zimmerman (Eds.), </w:t>
      </w:r>
      <w:r w:rsidRPr="00E43AA7">
        <w:rPr>
          <w:i/>
          <w:iCs/>
        </w:rPr>
        <w:t>Motivation and self-regulated learning: Theory, research, and applications</w:t>
      </w:r>
      <w:r w:rsidRPr="00E43AA7">
        <w:t xml:space="preserve"> (pp. 31–51). New York, NY: Lawrence Erlbaum Associates.</w:t>
      </w:r>
    </w:p>
    <w:p w14:paraId="6CFEFEF2" w14:textId="1D2E3FA8" w:rsidR="00F967E5" w:rsidRPr="00F967E5" w:rsidRDefault="00F967E5" w:rsidP="00C656B5">
      <w:pPr>
        <w:pStyle w:val="RefJournal"/>
        <w:rPr>
          <w:color w:val="222222"/>
          <w:shd w:val="clear" w:color="auto" w:fill="FFFFFF"/>
        </w:rPr>
      </w:pPr>
      <w:proofErr w:type="spellStart"/>
      <w:r w:rsidRPr="00F967E5">
        <w:rPr>
          <w:color w:val="222222"/>
          <w:shd w:val="clear" w:color="auto" w:fill="FFFFFF"/>
        </w:rPr>
        <w:t>Eshet</w:t>
      </w:r>
      <w:r w:rsidR="00EF6547">
        <w:rPr>
          <w:color w:val="222222"/>
          <w:shd w:val="clear" w:color="auto" w:fill="FFFFFF"/>
        </w:rPr>
        <w:t>-Alkalai</w:t>
      </w:r>
      <w:proofErr w:type="spellEnd"/>
      <w:r w:rsidRPr="00F967E5">
        <w:rPr>
          <w:color w:val="222222"/>
          <w:shd w:val="clear" w:color="auto" w:fill="FFFFFF"/>
        </w:rPr>
        <w:t>, Y. (2012). Thinking in the digital era: A revised model for digital literacy.</w:t>
      </w:r>
      <w:r w:rsidRPr="00F967E5">
        <w:rPr>
          <w:rStyle w:val="apple-converted-space"/>
          <w:rFonts w:asciiTheme="majorBidi" w:hAnsiTheme="majorBidi" w:cstheme="majorBidi"/>
          <w:color w:val="222222"/>
          <w:szCs w:val="20"/>
          <w:shd w:val="clear" w:color="auto" w:fill="FFFFFF"/>
        </w:rPr>
        <w:t> </w:t>
      </w:r>
      <w:r w:rsidRPr="00F967E5">
        <w:rPr>
          <w:i/>
          <w:iCs/>
          <w:color w:val="222222"/>
          <w:shd w:val="clear" w:color="auto" w:fill="FFFFFF"/>
        </w:rPr>
        <w:t xml:space="preserve">Issues in </w:t>
      </w:r>
      <w:r w:rsidR="005A3548" w:rsidRPr="00F967E5">
        <w:rPr>
          <w:i/>
          <w:iCs/>
          <w:color w:val="222222"/>
          <w:shd w:val="clear" w:color="auto" w:fill="FFFFFF"/>
        </w:rPr>
        <w:t>Infor</w:t>
      </w:r>
      <w:r w:rsidR="005A3548" w:rsidRPr="00F967E5">
        <w:rPr>
          <w:i/>
          <w:iCs/>
          <w:color w:val="222222"/>
          <w:shd w:val="clear" w:color="auto" w:fill="FFFFFF"/>
        </w:rPr>
        <w:t>m</w:t>
      </w:r>
      <w:r w:rsidR="005A3548" w:rsidRPr="00F967E5">
        <w:rPr>
          <w:i/>
          <w:iCs/>
          <w:color w:val="222222"/>
          <w:shd w:val="clear" w:color="auto" w:fill="FFFFFF"/>
        </w:rPr>
        <w:t>ing Science and</w:t>
      </w:r>
      <w:r w:rsidR="005A3548">
        <w:rPr>
          <w:i/>
          <w:iCs/>
          <w:color w:val="222222"/>
          <w:shd w:val="clear" w:color="auto" w:fill="FFFFFF"/>
        </w:rPr>
        <w:t xml:space="preserve"> Informat</w:t>
      </w:r>
      <w:r w:rsidR="005A3548" w:rsidRPr="00F967E5">
        <w:rPr>
          <w:i/>
          <w:iCs/>
          <w:color w:val="222222"/>
          <w:shd w:val="clear" w:color="auto" w:fill="FFFFFF"/>
        </w:rPr>
        <w:t>ion Technology</w:t>
      </w:r>
      <w:r w:rsidRPr="00F967E5">
        <w:rPr>
          <w:color w:val="222222"/>
          <w:shd w:val="clear" w:color="auto" w:fill="FFFFFF"/>
        </w:rPr>
        <w:t>,</w:t>
      </w:r>
      <w:r w:rsidRPr="00F967E5">
        <w:rPr>
          <w:rStyle w:val="apple-converted-space"/>
          <w:rFonts w:asciiTheme="majorBidi" w:hAnsiTheme="majorBidi" w:cstheme="majorBidi"/>
          <w:color w:val="222222"/>
          <w:szCs w:val="20"/>
          <w:shd w:val="clear" w:color="auto" w:fill="FFFFFF"/>
        </w:rPr>
        <w:t> </w:t>
      </w:r>
      <w:r w:rsidRPr="00F967E5">
        <w:rPr>
          <w:i/>
          <w:iCs/>
          <w:color w:val="222222"/>
          <w:shd w:val="clear" w:color="auto" w:fill="FFFFFF"/>
        </w:rPr>
        <w:t>9</w:t>
      </w:r>
      <w:r w:rsidRPr="00F967E5">
        <w:rPr>
          <w:color w:val="222222"/>
          <w:shd w:val="clear" w:color="auto" w:fill="FFFFFF"/>
        </w:rPr>
        <w:t xml:space="preserve">, 267-276. </w:t>
      </w:r>
    </w:p>
    <w:p w14:paraId="0D877211" w14:textId="77777777" w:rsidR="004C5014" w:rsidRPr="00034E83" w:rsidRDefault="004C5014" w:rsidP="00C656B5">
      <w:pPr>
        <w:pStyle w:val="RefJournal"/>
        <w:rPr>
          <w:color w:val="222222"/>
          <w:shd w:val="clear" w:color="auto" w:fill="FFFFFF"/>
        </w:rPr>
      </w:pPr>
      <w:r w:rsidRPr="00034E83">
        <w:rPr>
          <w:color w:val="222222"/>
          <w:shd w:val="clear" w:color="auto" w:fill="FFFFFF"/>
        </w:rPr>
        <w:t>Flanagan, S. (2015). Introduce programming in a fun, creative way.</w:t>
      </w:r>
      <w:r w:rsidRPr="00034E83">
        <w:rPr>
          <w:rStyle w:val="apple-converted-space"/>
          <w:rFonts w:asciiTheme="majorBidi" w:hAnsiTheme="majorBidi" w:cstheme="majorBidi"/>
          <w:color w:val="222222"/>
          <w:szCs w:val="20"/>
          <w:shd w:val="clear" w:color="auto" w:fill="FFFFFF"/>
        </w:rPr>
        <w:t> </w:t>
      </w:r>
      <w:proofErr w:type="spellStart"/>
      <w:r w:rsidRPr="00034E83">
        <w:rPr>
          <w:i/>
          <w:iCs/>
          <w:color w:val="222222"/>
          <w:shd w:val="clear" w:color="auto" w:fill="FFFFFF"/>
        </w:rPr>
        <w:t>TechDirections</w:t>
      </w:r>
      <w:proofErr w:type="spellEnd"/>
      <w:r w:rsidRPr="00034E83">
        <w:rPr>
          <w:i/>
          <w:iCs/>
          <w:color w:val="222222"/>
          <w:shd w:val="clear" w:color="auto" w:fill="FFFFFF"/>
        </w:rPr>
        <w:t>, 74</w:t>
      </w:r>
      <w:r w:rsidRPr="00034E83">
        <w:rPr>
          <w:color w:val="222222"/>
          <w:shd w:val="clear" w:color="auto" w:fill="FFFFFF"/>
        </w:rPr>
        <w:t xml:space="preserve">(6), 18. Retrieved </w:t>
      </w:r>
      <w:r w:rsidR="00002547">
        <w:rPr>
          <w:color w:val="222222"/>
          <w:shd w:val="clear" w:color="auto" w:fill="FFFFFF"/>
        </w:rPr>
        <w:t>May 1, 2016</w:t>
      </w:r>
      <w:r w:rsidRPr="00034E83">
        <w:rPr>
          <w:color w:val="222222"/>
          <w:shd w:val="clear" w:color="auto" w:fill="FFFFFF"/>
        </w:rPr>
        <w:t xml:space="preserve"> from </w:t>
      </w:r>
      <w:hyperlink r:id="rId14" w:history="1">
        <w:r w:rsidRPr="00034E83">
          <w:rPr>
            <w:rStyle w:val="Hyperlink"/>
            <w:rFonts w:asciiTheme="majorBidi" w:hAnsiTheme="majorBidi" w:cstheme="majorBidi"/>
            <w:szCs w:val="20"/>
            <w:shd w:val="clear" w:color="auto" w:fill="FFFFFF"/>
          </w:rPr>
          <w:t>http://scratched.gse.harvard.edu/sites/default/files/tech_directions_article_-_january_2015.pdf</w:t>
        </w:r>
      </w:hyperlink>
    </w:p>
    <w:p w14:paraId="202FBC3C" w14:textId="77777777" w:rsidR="00577B9F" w:rsidRPr="00577B9F" w:rsidRDefault="00577B9F" w:rsidP="00C656B5">
      <w:pPr>
        <w:pStyle w:val="RefJournal"/>
        <w:rPr>
          <w:color w:val="222222"/>
          <w:shd w:val="clear" w:color="auto" w:fill="FFFFFF"/>
        </w:rPr>
      </w:pPr>
      <w:r w:rsidRPr="00577B9F">
        <w:rPr>
          <w:color w:val="222222"/>
          <w:shd w:val="clear" w:color="auto" w:fill="FFFFFF"/>
        </w:rPr>
        <w:t>Grover, S., &amp;</w:t>
      </w:r>
      <w:r>
        <w:rPr>
          <w:color w:val="222222"/>
          <w:shd w:val="clear" w:color="auto" w:fill="FFFFFF"/>
        </w:rPr>
        <w:t xml:space="preserve"> Pea, R. (2013). Computational t</w:t>
      </w:r>
      <w:r w:rsidRPr="00577B9F">
        <w:rPr>
          <w:color w:val="222222"/>
          <w:shd w:val="clear" w:color="auto" w:fill="FFFFFF"/>
        </w:rPr>
        <w:t>hinking in K–12</w:t>
      </w:r>
      <w:r>
        <w:rPr>
          <w:color w:val="222222"/>
          <w:shd w:val="clear" w:color="auto" w:fill="FFFFFF"/>
        </w:rPr>
        <w:t>: A review of the s</w:t>
      </w:r>
      <w:r w:rsidRPr="00577B9F">
        <w:rPr>
          <w:color w:val="222222"/>
          <w:shd w:val="clear" w:color="auto" w:fill="FFFFFF"/>
        </w:rPr>
        <w:t>tate of the</w:t>
      </w:r>
      <w:r>
        <w:rPr>
          <w:color w:val="222222"/>
          <w:shd w:val="clear" w:color="auto" w:fill="FFFFFF"/>
        </w:rPr>
        <w:t xml:space="preserve"> field. </w:t>
      </w:r>
      <w:r w:rsidRPr="00577B9F">
        <w:rPr>
          <w:i/>
          <w:iCs/>
          <w:color w:val="222222"/>
          <w:shd w:val="clear" w:color="auto" w:fill="FFFFFF"/>
        </w:rPr>
        <w:t>Educ</w:t>
      </w:r>
      <w:r w:rsidRPr="00577B9F">
        <w:rPr>
          <w:i/>
          <w:iCs/>
          <w:color w:val="222222"/>
          <w:shd w:val="clear" w:color="auto" w:fill="FFFFFF"/>
        </w:rPr>
        <w:t>a</w:t>
      </w:r>
      <w:r w:rsidRPr="00577B9F">
        <w:rPr>
          <w:i/>
          <w:iCs/>
          <w:color w:val="222222"/>
          <w:shd w:val="clear" w:color="auto" w:fill="FFFFFF"/>
        </w:rPr>
        <w:t>tional Researcher</w:t>
      </w:r>
      <w:r w:rsidRPr="00577B9F">
        <w:rPr>
          <w:color w:val="222222"/>
          <w:shd w:val="clear" w:color="auto" w:fill="FFFFFF"/>
        </w:rPr>
        <w:t>,</w:t>
      </w:r>
      <w:r w:rsidRPr="00577B9F">
        <w:rPr>
          <w:rStyle w:val="apple-converted-space"/>
          <w:rFonts w:asciiTheme="majorBidi" w:hAnsiTheme="majorBidi" w:cstheme="majorBidi"/>
          <w:color w:val="222222"/>
          <w:szCs w:val="20"/>
          <w:shd w:val="clear" w:color="auto" w:fill="FFFFFF"/>
        </w:rPr>
        <w:t> </w:t>
      </w:r>
      <w:r w:rsidRPr="00577B9F">
        <w:rPr>
          <w:i/>
          <w:iCs/>
          <w:color w:val="222222"/>
          <w:shd w:val="clear" w:color="auto" w:fill="FFFFFF"/>
        </w:rPr>
        <w:t>42</w:t>
      </w:r>
      <w:r w:rsidRPr="00577B9F">
        <w:rPr>
          <w:color w:val="222222"/>
          <w:shd w:val="clear" w:color="auto" w:fill="FFFFFF"/>
        </w:rPr>
        <w:t>(1), 38-43.</w:t>
      </w:r>
    </w:p>
    <w:p w14:paraId="62551D44" w14:textId="62282D64" w:rsidR="00213D4E" w:rsidRDefault="00213D4E" w:rsidP="00C656B5">
      <w:pPr>
        <w:pStyle w:val="RefJournal"/>
        <w:rPr>
          <w:color w:val="222222"/>
          <w:shd w:val="clear" w:color="auto" w:fill="FFFFFF"/>
        </w:rPr>
      </w:pPr>
      <w:proofErr w:type="spellStart"/>
      <w:r w:rsidRPr="00292F68">
        <w:rPr>
          <w:color w:val="222222"/>
          <w:shd w:val="clear" w:color="auto" w:fill="FFFFFF"/>
        </w:rPr>
        <w:t>Heng</w:t>
      </w:r>
      <w:proofErr w:type="spellEnd"/>
      <w:r w:rsidRPr="00292F68">
        <w:rPr>
          <w:color w:val="222222"/>
          <w:shd w:val="clear" w:color="auto" w:fill="FFFFFF"/>
        </w:rPr>
        <w:t>, M. A.</w:t>
      </w:r>
      <w:r w:rsidR="005A3548" w:rsidRPr="00292F68">
        <w:rPr>
          <w:color w:val="222222"/>
          <w:shd w:val="clear" w:color="auto" w:fill="FFFFFF"/>
        </w:rPr>
        <w:t>,</w:t>
      </w:r>
      <w:r w:rsidRPr="00292F68">
        <w:rPr>
          <w:color w:val="222222"/>
          <w:shd w:val="clear" w:color="auto" w:fill="FFFFFF"/>
        </w:rPr>
        <w:t xml:space="preserve"> &amp; Blau, I. (2016). </w:t>
      </w:r>
      <w:r w:rsidRPr="00213D4E">
        <w:rPr>
          <w:color w:val="222222"/>
          <w:shd w:val="clear" w:color="auto" w:fill="FFFFFF"/>
        </w:rPr>
        <w:t xml:space="preserve">Finding purpose: What Singaporean and Israeli adolescents are telling us. In </w:t>
      </w:r>
      <w:r w:rsidRPr="00213D4E">
        <w:rPr>
          <w:i/>
          <w:iCs/>
          <w:color w:val="222222"/>
          <w:shd w:val="clear" w:color="auto" w:fill="FFFFFF"/>
        </w:rPr>
        <w:t>Proceedings of the 2016 APA Annual Convention</w:t>
      </w:r>
      <w:r w:rsidRPr="00213D4E">
        <w:rPr>
          <w:color w:val="222222"/>
          <w:shd w:val="clear" w:color="auto" w:fill="FFFFFF"/>
        </w:rPr>
        <w:t xml:space="preserve">. Denver, Colorado, USA. </w:t>
      </w:r>
    </w:p>
    <w:p w14:paraId="7650A0E0" w14:textId="20B469CC" w:rsidR="009F50A7" w:rsidRPr="009F50A7" w:rsidRDefault="009F50A7" w:rsidP="00C656B5">
      <w:pPr>
        <w:pStyle w:val="RefJournal"/>
        <w:rPr>
          <w:color w:val="222222"/>
          <w:shd w:val="clear" w:color="auto" w:fill="FFFFFF"/>
        </w:rPr>
      </w:pPr>
      <w:r w:rsidRPr="00082220">
        <w:rPr>
          <w:color w:val="222222"/>
          <w:shd w:val="clear" w:color="auto" w:fill="FFFFFF"/>
        </w:rPr>
        <w:t xml:space="preserve">Kafai, Y. B. (2016). </w:t>
      </w:r>
      <w:r w:rsidRPr="009F50A7">
        <w:rPr>
          <w:color w:val="222222"/>
          <w:shd w:val="clear" w:color="auto" w:fill="FFFFFF"/>
        </w:rPr>
        <w:t>From computational thinking to co</w:t>
      </w:r>
      <w:r w:rsidR="005A3548">
        <w:rPr>
          <w:color w:val="222222"/>
          <w:shd w:val="clear" w:color="auto" w:fill="FFFFFF"/>
        </w:rPr>
        <w:t>mputational participation in K-</w:t>
      </w:r>
      <w:r w:rsidRPr="009F50A7">
        <w:rPr>
          <w:color w:val="222222"/>
          <w:shd w:val="clear" w:color="auto" w:fill="FFFFFF"/>
        </w:rPr>
        <w:t>12 e</w:t>
      </w:r>
      <w:r>
        <w:rPr>
          <w:color w:val="222222"/>
          <w:shd w:val="clear" w:color="auto" w:fill="FFFFFF"/>
        </w:rPr>
        <w:t xml:space="preserve">ducation. </w:t>
      </w:r>
      <w:r w:rsidRPr="009F50A7">
        <w:rPr>
          <w:color w:val="222222"/>
          <w:shd w:val="clear" w:color="auto" w:fill="FFFFFF"/>
        </w:rPr>
        <w:t xml:space="preserve"> </w:t>
      </w:r>
      <w:r w:rsidRPr="009F50A7">
        <w:rPr>
          <w:i/>
          <w:iCs/>
          <w:color w:val="222222"/>
          <w:shd w:val="clear" w:color="auto" w:fill="FFFFFF"/>
        </w:rPr>
        <w:t>Co</w:t>
      </w:r>
      <w:r w:rsidRPr="009F50A7">
        <w:rPr>
          <w:i/>
          <w:iCs/>
          <w:color w:val="222222"/>
          <w:shd w:val="clear" w:color="auto" w:fill="FFFFFF"/>
        </w:rPr>
        <w:t>m</w:t>
      </w:r>
      <w:r w:rsidRPr="009F50A7">
        <w:rPr>
          <w:i/>
          <w:iCs/>
          <w:color w:val="222222"/>
          <w:shd w:val="clear" w:color="auto" w:fill="FFFFFF"/>
        </w:rPr>
        <w:t>munications of the ACM</w:t>
      </w:r>
      <w:r w:rsidRPr="009F50A7">
        <w:rPr>
          <w:color w:val="222222"/>
          <w:shd w:val="clear" w:color="auto" w:fill="FFFFFF"/>
        </w:rPr>
        <w:t>,</w:t>
      </w:r>
      <w:r w:rsidRPr="009F50A7">
        <w:t> </w:t>
      </w:r>
      <w:r w:rsidRPr="005A3548">
        <w:rPr>
          <w:i/>
          <w:color w:val="222222"/>
          <w:shd w:val="clear" w:color="auto" w:fill="FFFFFF"/>
        </w:rPr>
        <w:t>59</w:t>
      </w:r>
      <w:r w:rsidRPr="009F50A7">
        <w:rPr>
          <w:color w:val="222222"/>
          <w:shd w:val="clear" w:color="auto" w:fill="FFFFFF"/>
        </w:rPr>
        <w:t xml:space="preserve">(8), 26-27. </w:t>
      </w:r>
    </w:p>
    <w:p w14:paraId="0E38B627" w14:textId="03CF4067" w:rsidR="00577B9F" w:rsidRDefault="00577B9F" w:rsidP="00C656B5">
      <w:pPr>
        <w:pStyle w:val="RefJournal"/>
      </w:pPr>
      <w:r w:rsidRPr="00452BC3">
        <w:rPr>
          <w:color w:val="222222"/>
          <w:shd w:val="clear" w:color="auto" w:fill="FFFFFF"/>
        </w:rPr>
        <w:t>Kafai, Y. B., &amp; Burke, Q.</w:t>
      </w:r>
      <w:r w:rsidRPr="00452BC3">
        <w:rPr>
          <w:color w:val="000000"/>
        </w:rPr>
        <w:t xml:space="preserve"> (2014). </w:t>
      </w:r>
      <w:r w:rsidR="005A3548">
        <w:rPr>
          <w:i/>
          <w:iCs/>
          <w:color w:val="000000"/>
        </w:rPr>
        <w:t>Mindstorms 2: C</w:t>
      </w:r>
      <w:r w:rsidRPr="00002547">
        <w:rPr>
          <w:i/>
          <w:iCs/>
          <w:color w:val="000000"/>
        </w:rPr>
        <w:t>hildren, programming, and</w:t>
      </w:r>
      <w:r w:rsidRPr="00002547">
        <w:rPr>
          <w:i/>
          <w:iCs/>
        </w:rPr>
        <w:t xml:space="preserve"> </w:t>
      </w:r>
      <w:r w:rsidRPr="00002547">
        <w:rPr>
          <w:i/>
          <w:iCs/>
          <w:color w:val="000000"/>
        </w:rPr>
        <w:t>computational participation</w:t>
      </w:r>
      <w:r w:rsidRPr="00002547">
        <w:rPr>
          <w:color w:val="000000"/>
        </w:rPr>
        <w:t xml:space="preserve">. </w:t>
      </w:r>
      <w:r w:rsidRPr="00002547">
        <w:rPr>
          <w:color w:val="222222"/>
          <w:shd w:val="clear" w:color="auto" w:fill="FFFFFF"/>
        </w:rPr>
        <w:t>Retrieved May 1, 2016 from</w:t>
      </w:r>
      <w:r w:rsidRPr="00002547">
        <w:t xml:space="preserve"> </w:t>
      </w:r>
      <w:hyperlink r:id="rId15" w:history="1">
        <w:r w:rsidRPr="00002547">
          <w:rPr>
            <w:rStyle w:val="Hyperlink"/>
            <w:rFonts w:asciiTheme="majorBidi" w:hAnsiTheme="majorBidi" w:cstheme="majorBidi"/>
            <w:szCs w:val="20"/>
          </w:rPr>
          <w:t>http://constructionism2014.ifs.tuwien.ac.at/papers/2.6_3-8530.pdf</w:t>
        </w:r>
      </w:hyperlink>
    </w:p>
    <w:p w14:paraId="30B0A48D" w14:textId="77777777" w:rsidR="00002547" w:rsidRDefault="004C5014" w:rsidP="00C656B5">
      <w:pPr>
        <w:pStyle w:val="RefJournal"/>
      </w:pPr>
      <w:r w:rsidRPr="00034E83">
        <w:rPr>
          <w:color w:val="222222"/>
          <w:shd w:val="clear" w:color="auto" w:fill="FFFFFF"/>
          <w:lang w:val="it-IT"/>
        </w:rPr>
        <w:t xml:space="preserve">Kafai, Y. B., &amp; Burke, Q. (2015). </w:t>
      </w:r>
      <w:r w:rsidRPr="00034E83">
        <w:rPr>
          <w:color w:val="222222"/>
          <w:shd w:val="clear" w:color="auto" w:fill="FFFFFF"/>
        </w:rPr>
        <w:t xml:space="preserve">Computer programming goes back to school. </w:t>
      </w:r>
      <w:r w:rsidRPr="00034E83">
        <w:rPr>
          <w:i/>
          <w:iCs/>
          <w:color w:val="222222"/>
          <w:shd w:val="clear" w:color="auto" w:fill="FFFFFF"/>
        </w:rPr>
        <w:t>Education Week</w:t>
      </w:r>
      <w:r w:rsidRPr="00034E83">
        <w:rPr>
          <w:color w:val="222222"/>
          <w:shd w:val="clear" w:color="auto" w:fill="FFFFFF"/>
        </w:rPr>
        <w:t>, 61-65.</w:t>
      </w:r>
    </w:p>
    <w:p w14:paraId="03A57969" w14:textId="13AFD318" w:rsidR="00082220" w:rsidRDefault="0088778B" w:rsidP="00C656B5">
      <w:pPr>
        <w:pStyle w:val="RefJournal"/>
        <w:rPr>
          <w:color w:val="000000"/>
        </w:rPr>
      </w:pPr>
      <w:proofErr w:type="spellStart"/>
      <w:r w:rsidRPr="0088778B">
        <w:rPr>
          <w:color w:val="000000"/>
        </w:rPr>
        <w:t>Ke</w:t>
      </w:r>
      <w:proofErr w:type="spellEnd"/>
      <w:r w:rsidRPr="0088778B">
        <w:rPr>
          <w:color w:val="000000"/>
        </w:rPr>
        <w:t>, F. (2014). An implementation of design-based learning through creating educational</w:t>
      </w:r>
      <w:r w:rsidRPr="0088778B">
        <w:t xml:space="preserve"> </w:t>
      </w:r>
      <w:r w:rsidRPr="0088778B">
        <w:rPr>
          <w:color w:val="000000"/>
        </w:rPr>
        <w:t xml:space="preserve">computer games: </w:t>
      </w:r>
      <w:r w:rsidR="005A3548">
        <w:rPr>
          <w:color w:val="000000"/>
        </w:rPr>
        <w:t>A</w:t>
      </w:r>
      <w:r w:rsidRPr="0088778B">
        <w:rPr>
          <w:color w:val="000000"/>
        </w:rPr>
        <w:t xml:space="preserve"> case study on mathematics learning during design and computing.</w:t>
      </w:r>
      <w:r w:rsidRPr="0088778B">
        <w:t xml:space="preserve"> </w:t>
      </w:r>
      <w:r w:rsidRPr="0088778B">
        <w:rPr>
          <w:i/>
          <w:iCs/>
          <w:color w:val="000000"/>
        </w:rPr>
        <w:t>Computers &amp; Education</w:t>
      </w:r>
      <w:r w:rsidRPr="0088778B">
        <w:rPr>
          <w:color w:val="000000"/>
        </w:rPr>
        <w:t xml:space="preserve">, </w:t>
      </w:r>
      <w:r w:rsidRPr="0088778B">
        <w:rPr>
          <w:i/>
          <w:iCs/>
          <w:color w:val="000000"/>
        </w:rPr>
        <w:t>73,</w:t>
      </w:r>
      <w:r w:rsidRPr="0088778B">
        <w:rPr>
          <w:color w:val="000000"/>
        </w:rPr>
        <w:t xml:space="preserve"> 26-39.</w:t>
      </w:r>
      <w:r w:rsidR="00082220">
        <w:rPr>
          <w:color w:val="000000"/>
        </w:rPr>
        <w:t xml:space="preserve"> </w:t>
      </w:r>
    </w:p>
    <w:p w14:paraId="7E2F6FDB" w14:textId="14F58EF9" w:rsidR="00082220" w:rsidRPr="00082220" w:rsidRDefault="00082220" w:rsidP="00C656B5">
      <w:pPr>
        <w:pStyle w:val="RefJournal"/>
      </w:pPr>
      <w:r w:rsidRPr="00292F68">
        <w:rPr>
          <w:color w:val="000000"/>
        </w:rPr>
        <w:t xml:space="preserve">Lye, S. Y., &amp; Koh, J. H. L. (2014). </w:t>
      </w:r>
      <w:r w:rsidRPr="00082220">
        <w:rPr>
          <w:color w:val="000000"/>
        </w:rPr>
        <w:t>Review on teaching and learning of computa</w:t>
      </w:r>
      <w:r>
        <w:rPr>
          <w:color w:val="000000"/>
        </w:rPr>
        <w:t>tional thinking through program</w:t>
      </w:r>
      <w:r w:rsidR="005A3548">
        <w:rPr>
          <w:color w:val="000000"/>
        </w:rPr>
        <w:t xml:space="preserve">ing: What is next for K-12? </w:t>
      </w:r>
      <w:r w:rsidRPr="00082220">
        <w:rPr>
          <w:i/>
          <w:iCs/>
          <w:color w:val="000000"/>
        </w:rPr>
        <w:t>Computers in Human Behavior, 41</w:t>
      </w:r>
      <w:r w:rsidRPr="00082220">
        <w:rPr>
          <w:color w:val="000000"/>
        </w:rPr>
        <w:t>, 51-61.</w:t>
      </w:r>
    </w:p>
    <w:p w14:paraId="7CE32608" w14:textId="77777777" w:rsidR="004C5014" w:rsidRPr="00034E83" w:rsidRDefault="004C5014" w:rsidP="00C656B5">
      <w:pPr>
        <w:pStyle w:val="RefJournal"/>
      </w:pPr>
      <w:proofErr w:type="spellStart"/>
      <w:r w:rsidRPr="00034E83">
        <w:t>Mahiri</w:t>
      </w:r>
      <w:proofErr w:type="spellEnd"/>
      <w:r w:rsidRPr="00034E83">
        <w:t xml:space="preserve">, J. (2011). </w:t>
      </w:r>
      <w:r w:rsidRPr="00034E83">
        <w:rPr>
          <w:i/>
          <w:iCs/>
        </w:rPr>
        <w:t>Digital tools in urban schools: Mediating a remix of learning</w:t>
      </w:r>
      <w:r w:rsidRPr="00034E83">
        <w:t xml:space="preserve">. Ann Arbor: University of Michigan Press. </w:t>
      </w:r>
    </w:p>
    <w:p w14:paraId="3136FC50" w14:textId="77777777" w:rsidR="00B50733" w:rsidRPr="00B50733" w:rsidRDefault="00B50733" w:rsidP="00C656B5">
      <w:pPr>
        <w:pStyle w:val="RefJournal"/>
      </w:pPr>
      <w:r w:rsidRPr="00B50733">
        <w:t xml:space="preserve">Mariano, J. M., Going, J., Schrock, K., &amp; Sweeting, K. (2011). Youth purpose and the perception of social supports among African-American girls. </w:t>
      </w:r>
      <w:r w:rsidRPr="00B50733">
        <w:rPr>
          <w:i/>
          <w:iCs/>
        </w:rPr>
        <w:t>Journal of Youth Studies, 14,</w:t>
      </w:r>
      <w:r w:rsidRPr="00B50733">
        <w:t xml:space="preserve"> 921-937. </w:t>
      </w:r>
    </w:p>
    <w:p w14:paraId="257A6933" w14:textId="77777777" w:rsidR="006D79B6" w:rsidRDefault="004C5014" w:rsidP="00C656B5">
      <w:pPr>
        <w:pStyle w:val="RefJournal"/>
      </w:pPr>
      <w:proofErr w:type="spellStart"/>
      <w:r w:rsidRPr="00034E83">
        <w:t>McWhirter</w:t>
      </w:r>
      <w:proofErr w:type="spellEnd"/>
      <w:r w:rsidRPr="00034E83">
        <w:t xml:space="preserve">, J. J., </w:t>
      </w:r>
      <w:proofErr w:type="spellStart"/>
      <w:r w:rsidRPr="00034E83">
        <w:t>McWhirter</w:t>
      </w:r>
      <w:proofErr w:type="spellEnd"/>
      <w:r w:rsidRPr="00034E83">
        <w:t xml:space="preserve">, B. T., </w:t>
      </w:r>
      <w:proofErr w:type="spellStart"/>
      <w:r w:rsidRPr="00034E83">
        <w:t>McWhirter</w:t>
      </w:r>
      <w:proofErr w:type="spellEnd"/>
      <w:r w:rsidRPr="00034E83">
        <w:t xml:space="preserve">, A. M., &amp; </w:t>
      </w:r>
      <w:proofErr w:type="spellStart"/>
      <w:r w:rsidRPr="00034E83">
        <w:t>McWhirter</w:t>
      </w:r>
      <w:proofErr w:type="spellEnd"/>
      <w:r w:rsidRPr="00034E83">
        <w:t xml:space="preserve">, E. H. (2003). </w:t>
      </w:r>
      <w:r w:rsidRPr="00034E83">
        <w:rPr>
          <w:i/>
          <w:iCs/>
        </w:rPr>
        <w:t>At-risk youth: A co</w:t>
      </w:r>
      <w:r w:rsidRPr="00034E83">
        <w:rPr>
          <w:i/>
          <w:iCs/>
        </w:rPr>
        <w:t>m</w:t>
      </w:r>
      <w:r w:rsidRPr="00034E83">
        <w:rPr>
          <w:i/>
          <w:iCs/>
        </w:rPr>
        <w:t xml:space="preserve">prehensive response. </w:t>
      </w:r>
      <w:r w:rsidRPr="00034E83">
        <w:t>Pacific Grove, CA: Brooks/Cole.</w:t>
      </w:r>
    </w:p>
    <w:p w14:paraId="64227EB9" w14:textId="3F768650" w:rsidR="006D79B6" w:rsidRPr="006D79B6" w:rsidRDefault="006D79B6" w:rsidP="00C656B5">
      <w:pPr>
        <w:pStyle w:val="RefJournal"/>
      </w:pPr>
      <w:proofErr w:type="spellStart"/>
      <w:r w:rsidRPr="006D79B6">
        <w:t>Mekamel</w:t>
      </w:r>
      <w:proofErr w:type="spellEnd"/>
      <w:r w:rsidRPr="006D79B6">
        <w:t>, L</w:t>
      </w:r>
      <w:r w:rsidR="005A3548">
        <w:t>.,</w:t>
      </w:r>
      <w:r w:rsidRPr="006D79B6">
        <w:t xml:space="preserve"> &amp; Blau, I. (2014). Mentoring social network as assistive technology for students with co</w:t>
      </w:r>
      <w:r w:rsidRPr="006D79B6">
        <w:t>m</w:t>
      </w:r>
      <w:r w:rsidRPr="006D79B6">
        <w:t xml:space="preserve">munication disabilities and intellectual impairments. In </w:t>
      </w:r>
      <w:r w:rsidRPr="006D79B6">
        <w:rPr>
          <w:i/>
          <w:iCs/>
        </w:rPr>
        <w:t>Proceedings of the</w:t>
      </w:r>
      <w:r w:rsidRPr="006D79B6">
        <w:t xml:space="preserve"> </w:t>
      </w:r>
      <w:r w:rsidRPr="006D79B6">
        <w:rPr>
          <w:i/>
          <w:iCs/>
        </w:rPr>
        <w:t>AECT2014 (Association for Educational Communications and Technology) International Convention on Learning, Design and Technology.</w:t>
      </w:r>
      <w:r w:rsidRPr="006D79B6">
        <w:t xml:space="preserve"> </w:t>
      </w:r>
      <w:r w:rsidRPr="006D79B6">
        <w:rPr>
          <w:color w:val="000000"/>
          <w:shd w:val="clear" w:color="auto" w:fill="FFFFFF"/>
        </w:rPr>
        <w:t xml:space="preserve">Jacksonville, Florida, US. </w:t>
      </w:r>
    </w:p>
    <w:p w14:paraId="1A647E10" w14:textId="3AA80418" w:rsidR="007874C1" w:rsidRPr="007874C1" w:rsidRDefault="007874C1" w:rsidP="00C656B5">
      <w:pPr>
        <w:pStyle w:val="RefJournal"/>
      </w:pPr>
      <w:proofErr w:type="spellStart"/>
      <w:r w:rsidRPr="007874C1">
        <w:t>Mekamel</w:t>
      </w:r>
      <w:proofErr w:type="spellEnd"/>
      <w:r w:rsidRPr="007874C1">
        <w:t>, L.</w:t>
      </w:r>
      <w:r w:rsidR="005A3548">
        <w:t>,</w:t>
      </w:r>
      <w:r w:rsidRPr="007874C1">
        <w:t xml:space="preserve"> &amp; Blau, I. (2016). How mentoring social network can become as an assistive technology for students with communication disabilities and students with intellectual impairments? In Y. </w:t>
      </w:r>
      <w:proofErr w:type="spellStart"/>
      <w:r w:rsidRPr="007874C1">
        <w:t>Eshet-Alkalai</w:t>
      </w:r>
      <w:proofErr w:type="spellEnd"/>
      <w:r w:rsidRPr="007874C1">
        <w:t>, I. Blau, A. Caspi,  N. Geri, Y. Kalman, &amp;  V. Silber-</w:t>
      </w:r>
      <w:proofErr w:type="spellStart"/>
      <w:r w:rsidRPr="007874C1">
        <w:t>Varod</w:t>
      </w:r>
      <w:proofErr w:type="spellEnd"/>
      <w:r w:rsidRPr="007874C1">
        <w:t>, (Eds.), </w:t>
      </w:r>
      <w:r w:rsidRPr="007874C1">
        <w:rPr>
          <w:i/>
          <w:iCs/>
        </w:rPr>
        <w:t>Learning in the technolo</w:t>
      </w:r>
      <w:r w:rsidRPr="007874C1">
        <w:rPr>
          <w:i/>
          <w:iCs/>
        </w:rPr>
        <w:t>g</w:t>
      </w:r>
      <w:r w:rsidRPr="007874C1">
        <w:rPr>
          <w:i/>
          <w:iCs/>
        </w:rPr>
        <w:t>ical era</w:t>
      </w:r>
      <w:r w:rsidRPr="007874C1">
        <w:t xml:space="preserve"> (pp. 156-165). </w:t>
      </w:r>
      <w:proofErr w:type="spellStart"/>
      <w:r w:rsidRPr="007874C1">
        <w:t>Ra</w:t>
      </w:r>
      <w:r w:rsidR="00967BA4">
        <w:t>’</w:t>
      </w:r>
      <w:r w:rsidRPr="007874C1">
        <w:t>anana</w:t>
      </w:r>
      <w:proofErr w:type="spellEnd"/>
      <w:r w:rsidRPr="007874C1">
        <w:t>, Israel: The Open University of Israel. [in Hebrew].</w:t>
      </w:r>
    </w:p>
    <w:p w14:paraId="1C44F326" w14:textId="77777777" w:rsidR="004C5014" w:rsidRPr="00034E83" w:rsidRDefault="004C5014" w:rsidP="00C656B5">
      <w:pPr>
        <w:pStyle w:val="RefJournal"/>
      </w:pPr>
      <w:proofErr w:type="spellStart"/>
      <w:r w:rsidRPr="00034E83">
        <w:t>Papert</w:t>
      </w:r>
      <w:proofErr w:type="spellEnd"/>
      <w:r w:rsidRPr="00034E83">
        <w:t xml:space="preserve">, S. (1980). </w:t>
      </w:r>
      <w:r w:rsidRPr="00034E83">
        <w:rPr>
          <w:i/>
          <w:iCs/>
        </w:rPr>
        <w:t>Mindstorms: Children, computers, and powerful ideas</w:t>
      </w:r>
      <w:r w:rsidRPr="00034E83">
        <w:t>. New York: Basic Books.</w:t>
      </w:r>
    </w:p>
    <w:p w14:paraId="1C30A949" w14:textId="77777777" w:rsidR="00BE22C5" w:rsidRPr="00BE22C5" w:rsidRDefault="00BE22C5" w:rsidP="00C656B5">
      <w:pPr>
        <w:pStyle w:val="RefJournal"/>
        <w:rPr>
          <w:color w:val="222222"/>
          <w:shd w:val="clear" w:color="auto" w:fill="FFFFFF"/>
        </w:rPr>
      </w:pPr>
      <w:proofErr w:type="spellStart"/>
      <w:r w:rsidRPr="00BE22C5">
        <w:rPr>
          <w:color w:val="222222"/>
          <w:shd w:val="clear" w:color="auto" w:fill="FFFFFF"/>
        </w:rPr>
        <w:t>Papert</w:t>
      </w:r>
      <w:proofErr w:type="spellEnd"/>
      <w:r w:rsidRPr="00BE22C5">
        <w:rPr>
          <w:color w:val="222222"/>
          <w:shd w:val="clear" w:color="auto" w:fill="FFFFFF"/>
        </w:rPr>
        <w:t>, S. (1996). An exploration in the space of mathematics educations.</w:t>
      </w:r>
      <w:r w:rsidR="00B50733">
        <w:rPr>
          <w:color w:val="222222"/>
          <w:shd w:val="clear" w:color="auto" w:fill="FFFFFF"/>
        </w:rPr>
        <w:t xml:space="preserve"> </w:t>
      </w:r>
      <w:r w:rsidRPr="00BE22C5">
        <w:rPr>
          <w:i/>
          <w:iCs/>
          <w:color w:val="222222"/>
          <w:shd w:val="clear" w:color="auto" w:fill="FFFFFF"/>
        </w:rPr>
        <w:t>International Journal of Co</w:t>
      </w:r>
      <w:r w:rsidRPr="00BE22C5">
        <w:rPr>
          <w:i/>
          <w:iCs/>
          <w:color w:val="222222"/>
          <w:shd w:val="clear" w:color="auto" w:fill="FFFFFF"/>
        </w:rPr>
        <w:t>m</w:t>
      </w:r>
      <w:r w:rsidRPr="00BE22C5">
        <w:rPr>
          <w:i/>
          <w:iCs/>
          <w:color w:val="222222"/>
          <w:shd w:val="clear" w:color="auto" w:fill="FFFFFF"/>
        </w:rPr>
        <w:t>puters for Mathematical Learning</w:t>
      </w:r>
      <w:r w:rsidRPr="00BE22C5">
        <w:rPr>
          <w:color w:val="222222"/>
          <w:shd w:val="clear" w:color="auto" w:fill="FFFFFF"/>
        </w:rPr>
        <w:t>,</w:t>
      </w:r>
      <w:r w:rsidRPr="00BE22C5">
        <w:rPr>
          <w:rStyle w:val="apple-converted-space"/>
          <w:rFonts w:asciiTheme="majorBidi" w:hAnsiTheme="majorBidi" w:cstheme="majorBidi"/>
          <w:color w:val="222222"/>
          <w:szCs w:val="20"/>
          <w:shd w:val="clear" w:color="auto" w:fill="FFFFFF"/>
        </w:rPr>
        <w:t> </w:t>
      </w:r>
      <w:r w:rsidRPr="00BE22C5">
        <w:rPr>
          <w:i/>
          <w:iCs/>
          <w:color w:val="222222"/>
          <w:shd w:val="clear" w:color="auto" w:fill="FFFFFF"/>
        </w:rPr>
        <w:t>1</w:t>
      </w:r>
      <w:r w:rsidRPr="00BE22C5">
        <w:rPr>
          <w:color w:val="222222"/>
          <w:shd w:val="clear" w:color="auto" w:fill="FFFFFF"/>
        </w:rPr>
        <w:t xml:space="preserve">(1), 95-123. </w:t>
      </w:r>
    </w:p>
    <w:p w14:paraId="11DB1D01" w14:textId="25C5BECA" w:rsidR="004C5014" w:rsidRPr="00292F68" w:rsidRDefault="004C5014" w:rsidP="00853159">
      <w:pPr>
        <w:pStyle w:val="RefJournal"/>
      </w:pPr>
      <w:r w:rsidRPr="00034E83">
        <w:rPr>
          <w:color w:val="222222"/>
          <w:shd w:val="clear" w:color="auto" w:fill="FFFFFF"/>
        </w:rPr>
        <w:t>P</w:t>
      </w:r>
      <w:r w:rsidR="007F08C3">
        <w:rPr>
          <w:color w:val="222222"/>
          <w:shd w:val="clear" w:color="auto" w:fill="FFFFFF"/>
        </w:rPr>
        <w:t>ark, N. (2016). Development of computer education program using LOGO Programming and fractals learning for enhancing creativity: Focus on creative problem-s</w:t>
      </w:r>
      <w:r w:rsidRPr="00034E83">
        <w:rPr>
          <w:color w:val="222222"/>
          <w:shd w:val="clear" w:color="auto" w:fill="FFFFFF"/>
        </w:rPr>
        <w:t>olving.</w:t>
      </w:r>
      <w:r w:rsidRPr="00034E83">
        <w:t xml:space="preserve"> </w:t>
      </w:r>
      <w:r w:rsidRPr="00034E83">
        <w:rPr>
          <w:i/>
          <w:iCs/>
        </w:rPr>
        <w:t>International Journal of</w:t>
      </w:r>
      <w:r w:rsidR="00034E83">
        <w:rPr>
          <w:i/>
          <w:iCs/>
        </w:rPr>
        <w:t xml:space="preserve"> u- and e-Service, Science and Technology, 9</w:t>
      </w:r>
      <w:r w:rsidR="00034E83">
        <w:t>(2), 121-126.</w:t>
      </w:r>
      <w:r w:rsidR="005A3548">
        <w:t xml:space="preserve"> Retrieved from</w:t>
      </w:r>
      <w:r w:rsidR="00034E83">
        <w:t xml:space="preserve"> </w:t>
      </w:r>
      <w:hyperlink r:id="rId16" w:history="1">
        <w:r w:rsidRPr="00292F68">
          <w:rPr>
            <w:rStyle w:val="Hyperlink"/>
            <w:rFonts w:asciiTheme="majorBidi" w:hAnsiTheme="majorBidi" w:cstheme="majorBidi"/>
            <w:szCs w:val="20"/>
          </w:rPr>
          <w:t>http://www.sersc.org/journals/IJUNESST/vol9_no2/13.pdf</w:t>
        </w:r>
      </w:hyperlink>
    </w:p>
    <w:p w14:paraId="1DF46DC8" w14:textId="3E9F6EF8" w:rsidR="004C5014" w:rsidRPr="00034E83" w:rsidRDefault="004C5014" w:rsidP="00C656B5">
      <w:pPr>
        <w:pStyle w:val="RefJournal"/>
      </w:pPr>
      <w:r w:rsidRPr="00292F68">
        <w:t xml:space="preserve">Parker, L. L. </w:t>
      </w:r>
      <w:r w:rsidR="005A3548" w:rsidRPr="00292F68">
        <w:t>(E</w:t>
      </w:r>
      <w:r w:rsidRPr="00292F68">
        <w:t>d.</w:t>
      </w:r>
      <w:r w:rsidR="005A3548" w:rsidRPr="00292F68">
        <w:t>)</w:t>
      </w:r>
      <w:r w:rsidRPr="00292F68">
        <w:t xml:space="preserve"> </w:t>
      </w:r>
      <w:r w:rsidRPr="00E819A5">
        <w:t xml:space="preserve">(2008). </w:t>
      </w:r>
      <w:r w:rsidRPr="00034E83">
        <w:rPr>
          <w:i/>
          <w:iCs/>
        </w:rPr>
        <w:t>Technology-mediated learning environments for young English learners: Co</w:t>
      </w:r>
      <w:r w:rsidRPr="00034E83">
        <w:rPr>
          <w:i/>
          <w:iCs/>
        </w:rPr>
        <w:t>n</w:t>
      </w:r>
      <w:r w:rsidRPr="00034E83">
        <w:rPr>
          <w:i/>
          <w:iCs/>
        </w:rPr>
        <w:t>nections in and out of school.</w:t>
      </w:r>
      <w:r w:rsidRPr="00034E83">
        <w:t xml:space="preserve"> New York: Lawrence Erlbaum Associates. </w:t>
      </w:r>
    </w:p>
    <w:p w14:paraId="452450E5" w14:textId="0C1D7174" w:rsidR="004C5014" w:rsidRPr="00034E83" w:rsidRDefault="004C5014" w:rsidP="00C656B5">
      <w:pPr>
        <w:pStyle w:val="RefJournal"/>
      </w:pPr>
      <w:proofErr w:type="spellStart"/>
      <w:r w:rsidRPr="00034E83">
        <w:lastRenderedPageBreak/>
        <w:t>Peppler</w:t>
      </w:r>
      <w:proofErr w:type="spellEnd"/>
      <w:r w:rsidRPr="00034E83">
        <w:t>, K.</w:t>
      </w:r>
      <w:r w:rsidR="005A3548">
        <w:t>,</w:t>
      </w:r>
      <w:r w:rsidRPr="00034E83">
        <w:t xml:space="preserve"> &amp; Kafai, Y. (2007). From </w:t>
      </w:r>
      <w:proofErr w:type="spellStart"/>
      <w:r w:rsidRPr="00034E83">
        <w:t>SuperGoo</w:t>
      </w:r>
      <w:proofErr w:type="spellEnd"/>
      <w:r w:rsidRPr="00034E83">
        <w:t xml:space="preserve"> to Scratch: Exploring creative digital media production in informal learning. </w:t>
      </w:r>
      <w:r w:rsidRPr="00034E83">
        <w:rPr>
          <w:i/>
          <w:iCs/>
        </w:rPr>
        <w:t>Learning, Media and Technology 32</w:t>
      </w:r>
      <w:r w:rsidRPr="00034E83">
        <w:t>(2), 149–166.</w:t>
      </w:r>
    </w:p>
    <w:p w14:paraId="1D4046B9" w14:textId="77777777" w:rsidR="00EA15FE" w:rsidRPr="00EA15FE" w:rsidRDefault="00EA15FE" w:rsidP="00C656B5">
      <w:pPr>
        <w:pStyle w:val="RefJournal"/>
      </w:pPr>
      <w:r w:rsidRPr="00EA15FE">
        <w:rPr>
          <w:color w:val="222222"/>
          <w:shd w:val="clear" w:color="auto" w:fill="FFFFFF"/>
        </w:rPr>
        <w:t>Resnick, G., &amp; Burt</w:t>
      </w:r>
      <w:r w:rsidR="0037088D">
        <w:rPr>
          <w:color w:val="222222"/>
          <w:shd w:val="clear" w:color="auto" w:fill="FFFFFF"/>
        </w:rPr>
        <w:t>, M. R. (1996). Youth at risk: D</w:t>
      </w:r>
      <w:r w:rsidRPr="00EA15FE">
        <w:rPr>
          <w:color w:val="222222"/>
          <w:shd w:val="clear" w:color="auto" w:fill="FFFFFF"/>
        </w:rPr>
        <w:t xml:space="preserve">efinitions and implications for service </w:t>
      </w:r>
      <w:r w:rsidR="009F50A7">
        <w:rPr>
          <w:color w:val="222222"/>
          <w:shd w:val="clear" w:color="auto" w:fill="FFFFFF"/>
        </w:rPr>
        <w:t xml:space="preserve">delivery. </w:t>
      </w:r>
      <w:r w:rsidRPr="00EA15FE">
        <w:rPr>
          <w:i/>
          <w:iCs/>
          <w:color w:val="222222"/>
          <w:shd w:val="clear" w:color="auto" w:fill="FFFFFF"/>
        </w:rPr>
        <w:t>Amer</w:t>
      </w:r>
      <w:r w:rsidRPr="00EA15FE">
        <w:rPr>
          <w:i/>
          <w:iCs/>
          <w:color w:val="222222"/>
          <w:shd w:val="clear" w:color="auto" w:fill="FFFFFF"/>
        </w:rPr>
        <w:t>i</w:t>
      </w:r>
      <w:r w:rsidRPr="00EA15FE">
        <w:rPr>
          <w:i/>
          <w:iCs/>
          <w:color w:val="222222"/>
          <w:shd w:val="clear" w:color="auto" w:fill="FFFFFF"/>
        </w:rPr>
        <w:t>can Journal of Orthopsychiatry</w:t>
      </w:r>
      <w:r w:rsidRPr="00EA15FE">
        <w:rPr>
          <w:color w:val="222222"/>
          <w:shd w:val="clear" w:color="auto" w:fill="FFFFFF"/>
        </w:rPr>
        <w:t>,</w:t>
      </w:r>
      <w:r w:rsidRPr="00EA15FE">
        <w:rPr>
          <w:rStyle w:val="apple-converted-space"/>
          <w:rFonts w:asciiTheme="majorBidi" w:hAnsiTheme="majorBidi" w:cstheme="majorBidi"/>
          <w:color w:val="222222"/>
          <w:szCs w:val="20"/>
          <w:shd w:val="clear" w:color="auto" w:fill="FFFFFF"/>
        </w:rPr>
        <w:t> </w:t>
      </w:r>
      <w:r w:rsidRPr="00EA15FE">
        <w:rPr>
          <w:i/>
          <w:iCs/>
          <w:color w:val="222222"/>
          <w:shd w:val="clear" w:color="auto" w:fill="FFFFFF"/>
        </w:rPr>
        <w:t>66</w:t>
      </w:r>
      <w:r w:rsidRPr="00EA15FE">
        <w:rPr>
          <w:color w:val="222222"/>
          <w:shd w:val="clear" w:color="auto" w:fill="FFFFFF"/>
        </w:rPr>
        <w:t>(2), 172-188.</w:t>
      </w:r>
      <w:r w:rsidRPr="00EA15FE">
        <w:t xml:space="preserve"> </w:t>
      </w:r>
    </w:p>
    <w:p w14:paraId="45E5DF67" w14:textId="71C39BF8" w:rsidR="004C5014" w:rsidRPr="00034E83" w:rsidRDefault="004C5014" w:rsidP="00C656B5">
      <w:pPr>
        <w:pStyle w:val="RefJournal"/>
      </w:pPr>
      <w:r w:rsidRPr="00452BC3">
        <w:t xml:space="preserve">Robins, R. W., &amp; Pals, J. L. (2002). </w:t>
      </w:r>
      <w:r w:rsidRPr="00034E83">
        <w:t>Implicit self-th</w:t>
      </w:r>
      <w:r w:rsidR="005A3548">
        <w:t>eories in the academic domain: I</w:t>
      </w:r>
      <w:r w:rsidRPr="00034E83">
        <w:t xml:space="preserve">mplications for goal orientation, attributions, affect, and self-esteem change. </w:t>
      </w:r>
      <w:r w:rsidRPr="00034E83">
        <w:rPr>
          <w:i/>
          <w:iCs/>
        </w:rPr>
        <w:t>Self and Identity, 1,</w:t>
      </w:r>
      <w:r w:rsidRPr="00034E83">
        <w:t xml:space="preserve"> 313–336.</w:t>
      </w:r>
    </w:p>
    <w:p w14:paraId="1EB8551A" w14:textId="77777777" w:rsidR="00A476DC" w:rsidRDefault="00A476DC" w:rsidP="00C656B5">
      <w:pPr>
        <w:pStyle w:val="RefJournal"/>
      </w:pPr>
      <w:r w:rsidRPr="00D03B0F">
        <w:rPr>
          <w:lang w:bidi="ar-SA"/>
        </w:rPr>
        <w:t>Shamir-</w:t>
      </w:r>
      <w:proofErr w:type="spellStart"/>
      <w:r w:rsidRPr="00D03B0F">
        <w:rPr>
          <w:lang w:bidi="ar-SA"/>
        </w:rPr>
        <w:t>Inbal</w:t>
      </w:r>
      <w:proofErr w:type="spellEnd"/>
      <w:r w:rsidRPr="00D03B0F">
        <w:rPr>
          <w:lang w:bidi="ar-SA"/>
        </w:rPr>
        <w:t>, T., &amp; Blau, I. (2014).</w:t>
      </w:r>
      <w:r>
        <w:rPr>
          <w:rFonts w:ascii="Arial" w:hAnsi="Arial" w:cs="Arial"/>
        </w:rPr>
        <w:t xml:space="preserve"> </w:t>
      </w:r>
      <w:r w:rsidRPr="00D03B0F">
        <w:rPr>
          <w:lang w:bidi="ar-SA"/>
        </w:rPr>
        <w:t xml:space="preserve">How the implementation of tablet computers impacts learning and pedagogy and promotes </w:t>
      </w:r>
      <w:r w:rsidR="00967BA4">
        <w:rPr>
          <w:lang w:bidi="ar-SA"/>
        </w:rPr>
        <w:t>“</w:t>
      </w:r>
      <w:r w:rsidRPr="00D03B0F">
        <w:rPr>
          <w:lang w:bidi="ar-SA"/>
        </w:rPr>
        <w:t>digital wisdom</w:t>
      </w:r>
      <w:r w:rsidR="00967BA4">
        <w:rPr>
          <w:lang w:bidi="ar-SA"/>
        </w:rPr>
        <w:t>”</w:t>
      </w:r>
      <w:r w:rsidRPr="00D03B0F">
        <w:rPr>
          <w:lang w:bidi="ar-SA"/>
        </w:rPr>
        <w:t xml:space="preserve"> of students and teachers in the elementary school? In </w:t>
      </w:r>
      <w:r w:rsidRPr="00D03B0F">
        <w:rPr>
          <w:i/>
          <w:iCs/>
          <w:lang w:bidi="ar-SA"/>
        </w:rPr>
        <w:t>Pr</w:t>
      </w:r>
      <w:r w:rsidRPr="00D03B0F">
        <w:rPr>
          <w:i/>
          <w:iCs/>
          <w:lang w:bidi="ar-SA"/>
        </w:rPr>
        <w:t>o</w:t>
      </w:r>
      <w:r w:rsidRPr="00D03B0F">
        <w:rPr>
          <w:i/>
          <w:iCs/>
          <w:lang w:bidi="ar-SA"/>
        </w:rPr>
        <w:t>ceedings of the 8th International Technology, Education and Development Conference - INTED2014</w:t>
      </w:r>
      <w:r w:rsidR="00D03B0F" w:rsidRPr="00D03B0F">
        <w:rPr>
          <w:i/>
          <w:iCs/>
          <w:lang w:bidi="ar-SA"/>
        </w:rPr>
        <w:t xml:space="preserve"> </w:t>
      </w:r>
      <w:r w:rsidR="00D03B0F" w:rsidRPr="00D03B0F">
        <w:rPr>
          <w:lang w:bidi="ar-SA"/>
        </w:rPr>
        <w:t>(p. 3438)</w:t>
      </w:r>
      <w:r w:rsidRPr="00D03B0F">
        <w:rPr>
          <w:lang w:bidi="ar-SA"/>
        </w:rPr>
        <w:t>. Valencia, Spain.</w:t>
      </w:r>
    </w:p>
    <w:p w14:paraId="20A58264" w14:textId="4B566B03" w:rsidR="00C41DFC" w:rsidRDefault="005D7A50" w:rsidP="00C656B5">
      <w:pPr>
        <w:pStyle w:val="RefJournal"/>
      </w:pPr>
      <w:r w:rsidRPr="005D7A50">
        <w:t>Shami</w:t>
      </w:r>
      <w:r w:rsidR="00572A23">
        <w:t>r-</w:t>
      </w:r>
      <w:proofErr w:type="spellStart"/>
      <w:r w:rsidR="00572A23">
        <w:t>Inbal</w:t>
      </w:r>
      <w:proofErr w:type="spellEnd"/>
      <w:r w:rsidR="00572A23">
        <w:t>, T.</w:t>
      </w:r>
      <w:r w:rsidR="005A3548">
        <w:t>,</w:t>
      </w:r>
      <w:r w:rsidR="00572A23">
        <w:t xml:space="preserve"> &amp; Blau, I. (2016</w:t>
      </w:r>
      <w:r w:rsidR="00C41DFC">
        <w:t>a</w:t>
      </w:r>
      <w:r w:rsidRPr="005D7A50">
        <w:t xml:space="preserve">). Developing </w:t>
      </w:r>
      <w:r w:rsidR="005A3548" w:rsidRPr="005D7A50">
        <w:t xml:space="preserve">digital wisdom </w:t>
      </w:r>
      <w:r w:rsidRPr="005D7A50">
        <w:t xml:space="preserve">by students and teachers: The impact of integrating tablet computers on learning and pedagogy in an elementary school. </w:t>
      </w:r>
      <w:r w:rsidRPr="005D7A50">
        <w:rPr>
          <w:i/>
          <w:iCs/>
        </w:rPr>
        <w:t>Journal of Educational Computing Research</w:t>
      </w:r>
      <w:r w:rsidRPr="005D7A50">
        <w:t xml:space="preserve">. </w:t>
      </w:r>
      <w:proofErr w:type="spellStart"/>
      <w:r w:rsidR="00072921" w:rsidRPr="00072921">
        <w:t>doi</w:t>
      </w:r>
      <w:proofErr w:type="spellEnd"/>
      <w:r w:rsidR="00072921" w:rsidRPr="00072921">
        <w:t>: 10.1177/0735633116649375.</w:t>
      </w:r>
    </w:p>
    <w:p w14:paraId="0887F5CC" w14:textId="214D4182" w:rsidR="00C41DFC" w:rsidRPr="00C41DFC" w:rsidRDefault="00C41DFC" w:rsidP="00C656B5">
      <w:pPr>
        <w:pStyle w:val="RefJournal"/>
      </w:pPr>
      <w:r w:rsidRPr="00C41DFC">
        <w:t>Shamir-</w:t>
      </w:r>
      <w:proofErr w:type="spellStart"/>
      <w:r w:rsidRPr="00C41DFC">
        <w:t>Inbal</w:t>
      </w:r>
      <w:proofErr w:type="spellEnd"/>
      <w:r w:rsidRPr="00C41DFC">
        <w:t>, T.</w:t>
      </w:r>
      <w:r w:rsidR="005A3548">
        <w:t>,</w:t>
      </w:r>
      <w:r w:rsidRPr="00C41DFC">
        <w:t xml:space="preserve"> &amp; Blau, I. (2016</w:t>
      </w:r>
      <w:r>
        <w:t>b</w:t>
      </w:r>
      <w:r w:rsidRPr="00C41DFC">
        <w:t xml:space="preserve">). Digital literacy skills and the challenge of collaborative culture in higher education: From individual psychological ownership to co-ownership. In </w:t>
      </w:r>
      <w:r w:rsidRPr="00C41DFC">
        <w:rPr>
          <w:i/>
          <w:iCs/>
        </w:rPr>
        <w:t>Proceedings of the 8th annual International Conference on Education and New Learning Technologies-EDULEARN2016</w:t>
      </w:r>
      <w:r w:rsidRPr="00C41DFC">
        <w:t>. Barcelona, Spain.</w:t>
      </w:r>
    </w:p>
    <w:p w14:paraId="62ED40D0" w14:textId="2B8B0490" w:rsidR="00E34F9A" w:rsidRPr="00E34F9A" w:rsidRDefault="007B0F2D" w:rsidP="00C656B5">
      <w:pPr>
        <w:pStyle w:val="RefJournal"/>
      </w:pPr>
      <w:proofErr w:type="spellStart"/>
      <w:r>
        <w:t>Sharples</w:t>
      </w:r>
      <w:proofErr w:type="spellEnd"/>
      <w:r>
        <w:t xml:space="preserve">, M., </w:t>
      </w:r>
      <w:r w:rsidR="00E34F9A" w:rsidRPr="00E34F9A">
        <w:t xml:space="preserve">Adams, </w:t>
      </w:r>
      <w:r>
        <w:t>A</w:t>
      </w:r>
      <w:r w:rsidR="00E34F9A" w:rsidRPr="00E34F9A">
        <w:rPr>
          <w:caps/>
        </w:rPr>
        <w:t xml:space="preserve">., </w:t>
      </w:r>
      <w:proofErr w:type="spellStart"/>
      <w:r w:rsidR="00E34F9A" w:rsidRPr="00E34F9A">
        <w:t>Alozie</w:t>
      </w:r>
      <w:proofErr w:type="spellEnd"/>
      <w:r w:rsidR="00E34F9A" w:rsidRPr="00E34F9A">
        <w:t>, N</w:t>
      </w:r>
      <w:r>
        <w:t>.</w:t>
      </w:r>
      <w:r w:rsidR="00E34F9A" w:rsidRPr="00E34F9A">
        <w:t xml:space="preserve">, Ferguson, R., FitzGerald, E., </w:t>
      </w:r>
      <w:proofErr w:type="spellStart"/>
      <w:r w:rsidR="00E34F9A" w:rsidRPr="00E34F9A">
        <w:t>Gaved</w:t>
      </w:r>
      <w:proofErr w:type="spellEnd"/>
      <w:r w:rsidR="00E34F9A" w:rsidRPr="00E34F9A">
        <w:t xml:space="preserve">, M., </w:t>
      </w:r>
      <w:r>
        <w:t xml:space="preserve">. . . </w:t>
      </w:r>
      <w:proofErr w:type="spellStart"/>
      <w:r w:rsidR="00E34F9A" w:rsidRPr="00E34F9A">
        <w:t>Yarnall</w:t>
      </w:r>
      <w:proofErr w:type="spellEnd"/>
      <w:r w:rsidR="00E34F9A" w:rsidRPr="00E34F9A">
        <w:t xml:space="preserve">, L. (2015). </w:t>
      </w:r>
      <w:r>
        <w:rPr>
          <w:i/>
          <w:iCs/>
        </w:rPr>
        <w:t>Inn</w:t>
      </w:r>
      <w:r>
        <w:rPr>
          <w:i/>
          <w:iCs/>
        </w:rPr>
        <w:t>o</w:t>
      </w:r>
      <w:r>
        <w:rPr>
          <w:i/>
          <w:iCs/>
        </w:rPr>
        <w:t>vating p</w:t>
      </w:r>
      <w:r w:rsidR="00E34F9A" w:rsidRPr="00E34F9A">
        <w:rPr>
          <w:i/>
          <w:iCs/>
        </w:rPr>
        <w:t>edagogy.</w:t>
      </w:r>
      <w:r w:rsidR="00E34F9A" w:rsidRPr="00E34F9A">
        <w:t xml:space="preserve"> The Open University of England, Innovation Report, N4.  Retrieved </w:t>
      </w:r>
      <w:r w:rsidR="00E34F9A">
        <w:t>May</w:t>
      </w:r>
      <w:r w:rsidR="00E34F9A" w:rsidRPr="00E34F9A">
        <w:t xml:space="preserve"> </w:t>
      </w:r>
      <w:r w:rsidR="00E34F9A">
        <w:t>1</w:t>
      </w:r>
      <w:r w:rsidR="00E34F9A" w:rsidRPr="00E34F9A">
        <w:t xml:space="preserve">, 2016 from </w:t>
      </w:r>
      <w:hyperlink r:id="rId17" w:history="1">
        <w:r w:rsidR="00E34F9A" w:rsidRPr="00E34F9A">
          <w:rPr>
            <w:rStyle w:val="Hyperlink"/>
            <w:rFonts w:asciiTheme="majorBidi" w:hAnsiTheme="majorBidi" w:cstheme="majorBidi"/>
            <w:szCs w:val="20"/>
          </w:rPr>
          <w:t>http://www.open.ac.uk/blogs/innovating/?p=3</w:t>
        </w:r>
      </w:hyperlink>
    </w:p>
    <w:p w14:paraId="42DC641F" w14:textId="2593E11B" w:rsidR="00AE48C0" w:rsidRPr="00082220" w:rsidRDefault="00AE48C0" w:rsidP="00C656B5">
      <w:pPr>
        <w:pStyle w:val="RefJournal"/>
      </w:pPr>
      <w:r w:rsidRPr="00AE48C0">
        <w:rPr>
          <w:rFonts w:cs="David"/>
        </w:rPr>
        <w:t>Snyder, H.</w:t>
      </w:r>
      <w:r w:rsidR="007B0F2D">
        <w:rPr>
          <w:rFonts w:cs="David"/>
        </w:rPr>
        <w:t xml:space="preserve"> </w:t>
      </w:r>
      <w:r w:rsidRPr="00AE48C0">
        <w:rPr>
          <w:rFonts w:cs="David"/>
        </w:rPr>
        <w:t xml:space="preserve">N. (2004). An empirical portrait of the youth reentry population. </w:t>
      </w:r>
      <w:r w:rsidRPr="00AE48C0">
        <w:rPr>
          <w:rFonts w:cs="David"/>
          <w:i/>
          <w:iCs/>
        </w:rPr>
        <w:t>Youth Violence and Juvenile Justice,</w:t>
      </w:r>
      <w:r w:rsidRPr="00AE48C0">
        <w:rPr>
          <w:rFonts w:cs="David"/>
        </w:rPr>
        <w:t xml:space="preserve"> </w:t>
      </w:r>
      <w:r w:rsidRPr="00AE48C0">
        <w:rPr>
          <w:rFonts w:cs="David"/>
          <w:i/>
          <w:iCs/>
        </w:rPr>
        <w:t>2</w:t>
      </w:r>
      <w:r w:rsidRPr="00AE48C0">
        <w:rPr>
          <w:rFonts w:cs="David"/>
        </w:rPr>
        <w:t xml:space="preserve">, 39-55. </w:t>
      </w:r>
      <w:r w:rsidRPr="00AE48C0">
        <w:rPr>
          <w:rFonts w:cs="David" w:hint="cs"/>
        </w:rPr>
        <w:t xml:space="preserve"> </w:t>
      </w:r>
    </w:p>
    <w:p w14:paraId="1BF9DD12" w14:textId="77777777" w:rsidR="004C5014" w:rsidRPr="00034E83" w:rsidRDefault="004C5014" w:rsidP="00C656B5">
      <w:pPr>
        <w:pStyle w:val="RefJournal"/>
      </w:pPr>
      <w:r w:rsidRPr="00034E83">
        <w:t xml:space="preserve">Watkins, S. C. (2009). </w:t>
      </w:r>
      <w:r w:rsidRPr="00034E83">
        <w:rPr>
          <w:i/>
          <w:iCs/>
        </w:rPr>
        <w:t>The young and the digital: What the migration to social-network sites, games, and anytime, anywhere media means for our future.</w:t>
      </w:r>
      <w:r w:rsidRPr="00034E83">
        <w:t xml:space="preserve"> Boston: Beacon Press.</w:t>
      </w:r>
    </w:p>
    <w:p w14:paraId="5BA2ACEA" w14:textId="77777777" w:rsidR="0045072A" w:rsidRDefault="0045072A" w:rsidP="00C656B5">
      <w:pPr>
        <w:pStyle w:val="RefJournal"/>
        <w:rPr>
          <w:color w:val="222222"/>
          <w:shd w:val="clear" w:color="auto" w:fill="FFFFFF"/>
        </w:rPr>
      </w:pPr>
      <w:r w:rsidRPr="0045072A">
        <w:rPr>
          <w:color w:val="222222"/>
          <w:shd w:val="clear" w:color="auto" w:fill="FFFFFF"/>
        </w:rPr>
        <w:t>Wing, J. M. (2006). Computational thinking.</w:t>
      </w:r>
      <w:r w:rsidRPr="0045072A">
        <w:t> </w:t>
      </w:r>
      <w:r w:rsidRPr="0045072A">
        <w:rPr>
          <w:i/>
          <w:iCs/>
          <w:color w:val="222222"/>
          <w:shd w:val="clear" w:color="auto" w:fill="FFFFFF"/>
        </w:rPr>
        <w:t>Communications of the ACM</w:t>
      </w:r>
      <w:r w:rsidRPr="0045072A">
        <w:rPr>
          <w:color w:val="222222"/>
          <w:shd w:val="clear" w:color="auto" w:fill="FFFFFF"/>
        </w:rPr>
        <w:t>,</w:t>
      </w:r>
      <w:r>
        <w:rPr>
          <w:color w:val="222222"/>
          <w:shd w:val="clear" w:color="auto" w:fill="FFFFFF"/>
        </w:rPr>
        <w:t xml:space="preserve"> </w:t>
      </w:r>
      <w:r w:rsidRPr="007B0F2D">
        <w:rPr>
          <w:i/>
          <w:color w:val="222222"/>
          <w:shd w:val="clear" w:color="auto" w:fill="FFFFFF"/>
        </w:rPr>
        <w:t>49</w:t>
      </w:r>
      <w:r w:rsidRPr="0045072A">
        <w:rPr>
          <w:color w:val="222222"/>
          <w:shd w:val="clear" w:color="auto" w:fill="FFFFFF"/>
        </w:rPr>
        <w:t>(3), 33-35.</w:t>
      </w:r>
    </w:p>
    <w:p w14:paraId="0AD081C0" w14:textId="77777777" w:rsidR="004C5014" w:rsidRPr="00034E83" w:rsidRDefault="004C5014" w:rsidP="00C656B5">
      <w:pPr>
        <w:pStyle w:val="RefJournal"/>
      </w:pPr>
      <w:r w:rsidRPr="00034E83">
        <w:rPr>
          <w:color w:val="222222"/>
          <w:shd w:val="clear" w:color="auto" w:fill="FFFFFF"/>
        </w:rPr>
        <w:t>Yang, H.,</w:t>
      </w:r>
      <w:r w:rsidR="00034E83">
        <w:rPr>
          <w:color w:val="222222"/>
          <w:shd w:val="clear" w:color="auto" w:fill="FFFFFF"/>
        </w:rPr>
        <w:t xml:space="preserve"> &amp; Zhang, L. (2016). Promoting creative c</w:t>
      </w:r>
      <w:r w:rsidRPr="00034E83">
        <w:rPr>
          <w:color w:val="222222"/>
          <w:shd w:val="clear" w:color="auto" w:fill="FFFFFF"/>
        </w:rPr>
        <w:t xml:space="preserve">omputing: Origin, scope, research and </w:t>
      </w:r>
      <w:r w:rsidR="0045072A">
        <w:rPr>
          <w:color w:val="222222"/>
          <w:shd w:val="clear" w:color="auto" w:fill="FFFFFF"/>
        </w:rPr>
        <w:t xml:space="preserve">applications. </w:t>
      </w:r>
      <w:r w:rsidRPr="00034E83">
        <w:rPr>
          <w:i/>
          <w:iCs/>
          <w:color w:val="222222"/>
          <w:shd w:val="clear" w:color="auto" w:fill="FFFFFF"/>
        </w:rPr>
        <w:t>Digital Communications and Networks</w:t>
      </w:r>
      <w:r w:rsidRPr="00034E83">
        <w:rPr>
          <w:color w:val="222222"/>
          <w:shd w:val="clear" w:color="auto" w:fill="FFFFFF"/>
        </w:rPr>
        <w:t>.</w:t>
      </w:r>
      <w:r w:rsidRPr="00034E83">
        <w:t xml:space="preserve"> </w:t>
      </w:r>
      <w:r w:rsidRPr="00034E83">
        <w:rPr>
          <w:bdr w:val="none" w:sz="0" w:space="0" w:color="auto" w:frame="1"/>
          <w:shd w:val="clear" w:color="auto" w:fill="FFFFFF"/>
        </w:rPr>
        <w:t>doi:10.1016/j.dcan.2016.02.001</w:t>
      </w:r>
    </w:p>
    <w:p w14:paraId="7C0E5613" w14:textId="77777777" w:rsidR="004C5014" w:rsidRDefault="004C5014" w:rsidP="00C656B5">
      <w:pPr>
        <w:pStyle w:val="RefJournal"/>
      </w:pPr>
      <w:r w:rsidRPr="00034E83">
        <w:t xml:space="preserve">Yeager, D. S., </w:t>
      </w:r>
      <w:proofErr w:type="spellStart"/>
      <w:r w:rsidRPr="00034E83">
        <w:t>Trzesniewski</w:t>
      </w:r>
      <w:proofErr w:type="spellEnd"/>
      <w:r w:rsidRPr="00034E83">
        <w:t xml:space="preserve">, K. H., &amp; </w:t>
      </w:r>
      <w:proofErr w:type="spellStart"/>
      <w:r w:rsidRPr="00034E83">
        <w:t>Dweck</w:t>
      </w:r>
      <w:proofErr w:type="spellEnd"/>
      <w:r w:rsidRPr="00034E83">
        <w:t>, C. S. (2013). An implicit theories of personality intervention reduces adolescent aggression in response to victimization and exclusion.</w:t>
      </w:r>
      <w:r w:rsidRPr="00034E83" w:rsidDel="00165164">
        <w:t xml:space="preserve"> </w:t>
      </w:r>
      <w:r w:rsidRPr="00034E83">
        <w:rPr>
          <w:i/>
          <w:iCs/>
        </w:rPr>
        <w:t>Child Development</w:t>
      </w:r>
      <w:r w:rsidRPr="00034E83">
        <w:t xml:space="preserve">, </w:t>
      </w:r>
      <w:r w:rsidRPr="00034E83">
        <w:rPr>
          <w:i/>
          <w:iCs/>
        </w:rPr>
        <w:t>84</w:t>
      </w:r>
      <w:r w:rsidRPr="00034E83">
        <w:t>(3),</w:t>
      </w:r>
      <w:r w:rsidRPr="00034E83" w:rsidDel="00165164">
        <w:t xml:space="preserve"> </w:t>
      </w:r>
      <w:r w:rsidRPr="00034E83">
        <w:t>970–988.</w:t>
      </w:r>
    </w:p>
    <w:p w14:paraId="714CD3D4" w14:textId="77F9B567" w:rsidR="007B0F2D" w:rsidRDefault="00964327" w:rsidP="00C656B5">
      <w:pPr>
        <w:pStyle w:val="RefJournal"/>
        <w:rPr>
          <w:rStyle w:val="HebrewChar"/>
          <w:szCs w:val="20"/>
        </w:rPr>
      </w:pPr>
      <w:r w:rsidRPr="00452BC3">
        <w:rPr>
          <w:rStyle w:val="HebrewChar"/>
          <w:szCs w:val="20"/>
        </w:rPr>
        <w:t xml:space="preserve">Zuckerman, O., Blau, I., &amp; Monroy-Hernández, A. (2009). </w:t>
      </w:r>
      <w:r w:rsidRPr="00964327">
        <w:rPr>
          <w:rStyle w:val="HebrewChar"/>
          <w:szCs w:val="20"/>
        </w:rPr>
        <w:t>Children</w:t>
      </w:r>
      <w:r w:rsidR="00967BA4">
        <w:rPr>
          <w:rStyle w:val="HebrewChar"/>
          <w:szCs w:val="20"/>
        </w:rPr>
        <w:t>’</w:t>
      </w:r>
      <w:r w:rsidRPr="00964327">
        <w:rPr>
          <w:rStyle w:val="HebrewChar"/>
          <w:szCs w:val="20"/>
        </w:rPr>
        <w:t xml:space="preserve">s participation patterns in online communities: An analysis of Israeli learners in the Scratch online community. </w:t>
      </w:r>
      <w:r w:rsidRPr="00964327">
        <w:rPr>
          <w:rStyle w:val="HebrewChar"/>
          <w:i/>
          <w:iCs/>
          <w:szCs w:val="20"/>
        </w:rPr>
        <w:t>Interdisciplinary Jou</w:t>
      </w:r>
      <w:r w:rsidRPr="00964327">
        <w:rPr>
          <w:rStyle w:val="HebrewChar"/>
          <w:i/>
          <w:iCs/>
          <w:szCs w:val="20"/>
        </w:rPr>
        <w:t>r</w:t>
      </w:r>
      <w:r w:rsidRPr="00964327">
        <w:rPr>
          <w:rStyle w:val="HebrewChar"/>
          <w:i/>
          <w:iCs/>
          <w:szCs w:val="20"/>
        </w:rPr>
        <w:t xml:space="preserve">nal of E-Learning and Learning Objects, 5, </w:t>
      </w:r>
      <w:r w:rsidRPr="00964327">
        <w:rPr>
          <w:rStyle w:val="HebrewChar"/>
          <w:szCs w:val="20"/>
        </w:rPr>
        <w:t>263-274.</w:t>
      </w:r>
      <w:r w:rsidR="007B0F2D">
        <w:rPr>
          <w:rStyle w:val="HebrewChar"/>
          <w:szCs w:val="20"/>
        </w:rPr>
        <w:t xml:space="preserve"> Retrieved from </w:t>
      </w:r>
      <w:hyperlink r:id="rId18" w:history="1">
        <w:r w:rsidR="007B0F2D" w:rsidRPr="00256FDF">
          <w:rPr>
            <w:rStyle w:val="Hyperlink"/>
            <w:szCs w:val="20"/>
          </w:rPr>
          <w:t>http://www.informingscience.org/Publications/77</w:t>
        </w:r>
      </w:hyperlink>
    </w:p>
    <w:p w14:paraId="6D783EA1" w14:textId="77777777" w:rsidR="00E9681E" w:rsidRDefault="00E9681E">
      <w:pPr>
        <w:spacing w:after="0"/>
        <w:rPr>
          <w:rFonts w:ascii="Arial" w:hAnsi="Arial" w:cs="Arial"/>
          <w:b/>
          <w:bCs/>
          <w:kern w:val="32"/>
          <w:sz w:val="32"/>
          <w:szCs w:val="32"/>
        </w:rPr>
      </w:pPr>
      <w:r>
        <w:br w:type="page"/>
      </w:r>
    </w:p>
    <w:p w14:paraId="39079A54" w14:textId="1686DC2E" w:rsidR="00D1570F" w:rsidRDefault="0098315A" w:rsidP="00E9681E">
      <w:pPr>
        <w:pStyle w:val="Heading1"/>
      </w:pPr>
      <w:r>
        <w:lastRenderedPageBreak/>
        <w:t>Biographies</w:t>
      </w:r>
    </w:p>
    <w:p w14:paraId="450EBCD4" w14:textId="77777777" w:rsidR="004147AB" w:rsidRDefault="004147AB" w:rsidP="007959F3">
      <w:pPr>
        <w:rPr>
          <w:rFonts w:asciiTheme="majorBidi" w:hAnsiTheme="majorBidi" w:cstheme="majorBidi"/>
          <w:szCs w:val="22"/>
        </w:rPr>
      </w:pPr>
      <w:r>
        <w:rPr>
          <w:rFonts w:asciiTheme="majorBidi" w:hAnsiTheme="majorBidi" w:cstheme="majorBidi"/>
          <w:b/>
          <w:bCs/>
          <w:noProof/>
          <w:szCs w:val="22"/>
          <w:lang w:bidi="ar-SA"/>
        </w:rPr>
        <w:drawing>
          <wp:anchor distT="0" distB="0" distL="114300" distR="114300" simplePos="0" relativeHeight="251655168" behindDoc="1" locked="0" layoutInCell="1" allowOverlap="1" wp14:anchorId="4EECD9C2" wp14:editId="2AD9B143">
            <wp:simplePos x="958850" y="3797300"/>
            <wp:positionH relativeFrom="column">
              <wp:align>left</wp:align>
            </wp:positionH>
            <wp:positionV relativeFrom="paragraph">
              <wp:posOffset>0</wp:posOffset>
            </wp:positionV>
            <wp:extent cx="1371600" cy="1773936"/>
            <wp:effectExtent l="0" t="0" r="0" b="0"/>
            <wp:wrapSquare wrapText="bothSides"/>
            <wp:docPr id="1" name="תמונה 1" descr="F:\X_My Pictures\US visa photos\I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X_My Pictures\US visa photos\Ina.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371600" cy="1773936"/>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86DB9">
        <w:rPr>
          <w:rFonts w:asciiTheme="majorBidi" w:hAnsiTheme="majorBidi" w:cstheme="majorBidi"/>
          <w:b/>
          <w:bCs/>
          <w:szCs w:val="22"/>
        </w:rPr>
        <w:t xml:space="preserve">Ina </w:t>
      </w:r>
      <w:proofErr w:type="spellStart"/>
      <w:r w:rsidRPr="00186DB9">
        <w:rPr>
          <w:rFonts w:asciiTheme="majorBidi" w:hAnsiTheme="majorBidi" w:cstheme="majorBidi"/>
          <w:b/>
          <w:bCs/>
          <w:szCs w:val="22"/>
        </w:rPr>
        <w:t>Blau</w:t>
      </w:r>
      <w:proofErr w:type="spellEnd"/>
      <w:r w:rsidRPr="00186DB9">
        <w:rPr>
          <w:rFonts w:asciiTheme="majorBidi" w:hAnsiTheme="majorBidi" w:cstheme="majorBidi"/>
          <w:szCs w:val="22"/>
        </w:rPr>
        <w:t> is a Senior Lecturer in the Department of Education and Ps</w:t>
      </w:r>
      <w:r w:rsidRPr="00186DB9">
        <w:rPr>
          <w:rFonts w:asciiTheme="majorBidi" w:hAnsiTheme="majorBidi" w:cstheme="majorBidi"/>
          <w:szCs w:val="22"/>
        </w:rPr>
        <w:t>y</w:t>
      </w:r>
      <w:r w:rsidRPr="00186DB9">
        <w:rPr>
          <w:rFonts w:asciiTheme="majorBidi" w:hAnsiTheme="majorBidi" w:cstheme="majorBidi"/>
          <w:szCs w:val="22"/>
        </w:rPr>
        <w:t xml:space="preserve">chology, </w:t>
      </w:r>
      <w:r w:rsidR="007959F3">
        <w:rPr>
          <w:rFonts w:asciiTheme="majorBidi" w:hAnsiTheme="majorBidi" w:cstheme="majorBidi"/>
          <w:szCs w:val="22"/>
        </w:rPr>
        <w:t xml:space="preserve">at </w:t>
      </w:r>
      <w:r w:rsidRPr="00186DB9">
        <w:rPr>
          <w:rFonts w:asciiTheme="majorBidi" w:hAnsiTheme="majorBidi" w:cstheme="majorBidi"/>
          <w:szCs w:val="22"/>
        </w:rPr>
        <w:t>The Open Un</w:t>
      </w:r>
      <w:r w:rsidRPr="00186DB9">
        <w:rPr>
          <w:rFonts w:asciiTheme="majorBidi" w:hAnsiTheme="majorBidi" w:cstheme="majorBidi"/>
          <w:szCs w:val="22"/>
        </w:rPr>
        <w:t>i</w:t>
      </w:r>
      <w:r w:rsidRPr="00186DB9">
        <w:rPr>
          <w:rFonts w:asciiTheme="majorBidi" w:hAnsiTheme="majorBidi" w:cstheme="majorBidi"/>
          <w:szCs w:val="22"/>
        </w:rPr>
        <w:t xml:space="preserve">versity of Israel. She </w:t>
      </w:r>
      <w:r w:rsidR="007959F3">
        <w:rPr>
          <w:rFonts w:asciiTheme="majorBidi" w:hAnsiTheme="majorBidi" w:cstheme="majorBidi"/>
          <w:szCs w:val="22"/>
        </w:rPr>
        <w:t>has</w:t>
      </w:r>
      <w:r w:rsidRPr="00186DB9">
        <w:rPr>
          <w:rFonts w:asciiTheme="majorBidi" w:hAnsiTheme="majorBidi" w:cstheme="majorBidi"/>
          <w:szCs w:val="22"/>
        </w:rPr>
        <w:t xml:space="preserve"> a PhD. in E-Learning and Cyber-Psychology. In 2011-2014 she was a lecturer in the Department of Information &amp; Knowledge Management, Graduate School of Ma</w:t>
      </w:r>
      <w:r w:rsidRPr="00186DB9">
        <w:rPr>
          <w:rFonts w:asciiTheme="majorBidi" w:hAnsiTheme="majorBidi" w:cstheme="majorBidi"/>
          <w:szCs w:val="22"/>
        </w:rPr>
        <w:t>n</w:t>
      </w:r>
      <w:r w:rsidRPr="00186DB9">
        <w:rPr>
          <w:rFonts w:asciiTheme="majorBidi" w:hAnsiTheme="majorBidi" w:cstheme="majorBidi"/>
          <w:szCs w:val="22"/>
        </w:rPr>
        <w:t xml:space="preserve">agement, University of Haifa, and in 2015 - a Visiting Scholar </w:t>
      </w:r>
      <w:r w:rsidR="007959F3">
        <w:rPr>
          <w:rFonts w:asciiTheme="majorBidi" w:hAnsiTheme="majorBidi" w:cstheme="majorBidi"/>
          <w:szCs w:val="22"/>
        </w:rPr>
        <w:t>at</w:t>
      </w:r>
      <w:r w:rsidR="007959F3" w:rsidRPr="00186DB9">
        <w:rPr>
          <w:rFonts w:asciiTheme="majorBidi" w:hAnsiTheme="majorBidi" w:cstheme="majorBidi"/>
          <w:szCs w:val="22"/>
        </w:rPr>
        <w:t xml:space="preserve"> </w:t>
      </w:r>
      <w:r w:rsidRPr="00186DB9">
        <w:rPr>
          <w:rFonts w:asciiTheme="majorBidi" w:hAnsiTheme="majorBidi" w:cstheme="majorBidi"/>
          <w:szCs w:val="22"/>
        </w:rPr>
        <w:t>the National Institute of Education (NIE) and Learning Sc</w:t>
      </w:r>
      <w:r w:rsidRPr="00186DB9">
        <w:rPr>
          <w:rFonts w:asciiTheme="majorBidi" w:hAnsiTheme="majorBidi" w:cstheme="majorBidi"/>
          <w:szCs w:val="22"/>
        </w:rPr>
        <w:t>i</w:t>
      </w:r>
      <w:r w:rsidRPr="00186DB9">
        <w:rPr>
          <w:rFonts w:asciiTheme="majorBidi" w:hAnsiTheme="majorBidi" w:cstheme="majorBidi"/>
          <w:szCs w:val="22"/>
        </w:rPr>
        <w:t>ences Lab, Nanyang Technological University (NTU), Singapore. Dr. Blau has diverse experience in teaching, educational management, and teacher</w:t>
      </w:r>
      <w:r w:rsidR="00967BA4">
        <w:rPr>
          <w:rFonts w:asciiTheme="majorBidi" w:hAnsiTheme="majorBidi" w:cstheme="majorBidi"/>
          <w:szCs w:val="22"/>
        </w:rPr>
        <w:t>’</w:t>
      </w:r>
      <w:r w:rsidR="007959F3">
        <w:rPr>
          <w:rFonts w:asciiTheme="majorBidi" w:hAnsiTheme="majorBidi" w:cstheme="majorBidi"/>
          <w:szCs w:val="22"/>
        </w:rPr>
        <w:t>s</w:t>
      </w:r>
      <w:r w:rsidRPr="00186DB9">
        <w:rPr>
          <w:rFonts w:asciiTheme="majorBidi" w:hAnsiTheme="majorBidi" w:cstheme="majorBidi"/>
          <w:szCs w:val="22"/>
        </w:rPr>
        <w:t xml:space="preserve"> professional d</w:t>
      </w:r>
      <w:r w:rsidRPr="00186DB9">
        <w:rPr>
          <w:rFonts w:asciiTheme="majorBidi" w:hAnsiTheme="majorBidi" w:cstheme="majorBidi"/>
          <w:szCs w:val="22"/>
        </w:rPr>
        <w:t>e</w:t>
      </w:r>
      <w:r w:rsidRPr="00186DB9">
        <w:rPr>
          <w:rFonts w:asciiTheme="majorBidi" w:hAnsiTheme="majorBidi" w:cstheme="majorBidi"/>
          <w:szCs w:val="22"/>
        </w:rPr>
        <w:t>velopment related to technology-enhanced teaching and e-learning. Her research interests and publications focus on social aspects of e-communication and e-leadership; integration of innov</w:t>
      </w:r>
      <w:r w:rsidRPr="00186DB9">
        <w:rPr>
          <w:rFonts w:asciiTheme="majorBidi" w:hAnsiTheme="majorBidi" w:cstheme="majorBidi"/>
          <w:szCs w:val="22"/>
        </w:rPr>
        <w:t>a</w:t>
      </w:r>
      <w:r w:rsidRPr="00186DB9">
        <w:rPr>
          <w:rFonts w:asciiTheme="majorBidi" w:hAnsiTheme="majorBidi" w:cstheme="majorBidi"/>
          <w:szCs w:val="22"/>
        </w:rPr>
        <w:t xml:space="preserve">tive technologies in K-12, academia and organizations; mobile learning and interaction; digital literacy skills; the effect of </w:t>
      </w:r>
      <w:r w:rsidR="00967BA4">
        <w:rPr>
          <w:rFonts w:asciiTheme="majorBidi" w:hAnsiTheme="majorBidi" w:cstheme="majorBidi"/>
          <w:szCs w:val="22"/>
        </w:rPr>
        <w:t>“</w:t>
      </w:r>
      <w:r w:rsidRPr="00186DB9">
        <w:rPr>
          <w:rFonts w:asciiTheme="majorBidi" w:hAnsiTheme="majorBidi" w:cstheme="majorBidi"/>
          <w:szCs w:val="22"/>
        </w:rPr>
        <w:t>productive failure</w:t>
      </w:r>
      <w:r w:rsidR="00967BA4">
        <w:rPr>
          <w:rFonts w:asciiTheme="majorBidi" w:hAnsiTheme="majorBidi" w:cstheme="majorBidi"/>
          <w:szCs w:val="22"/>
        </w:rPr>
        <w:t>”</w:t>
      </w:r>
      <w:r w:rsidRPr="00186DB9">
        <w:rPr>
          <w:rFonts w:asciiTheme="majorBidi" w:hAnsiTheme="majorBidi" w:cstheme="majorBidi"/>
          <w:szCs w:val="22"/>
        </w:rPr>
        <w:t xml:space="preserve"> experience on the development of creativity; psychological ownership in e-collaboration and online privacy in s</w:t>
      </w:r>
      <w:r w:rsidRPr="00186DB9">
        <w:rPr>
          <w:rFonts w:asciiTheme="majorBidi" w:hAnsiTheme="majorBidi" w:cstheme="majorBidi"/>
          <w:szCs w:val="22"/>
        </w:rPr>
        <w:t>o</w:t>
      </w:r>
      <w:r w:rsidRPr="00186DB9">
        <w:rPr>
          <w:rFonts w:asciiTheme="majorBidi" w:hAnsiTheme="majorBidi" w:cstheme="majorBidi"/>
          <w:szCs w:val="22"/>
        </w:rPr>
        <w:t>cial networking.</w:t>
      </w:r>
      <w:r w:rsidRPr="00186DB9">
        <w:rPr>
          <w:szCs w:val="22"/>
        </w:rPr>
        <w:t> </w:t>
      </w:r>
      <w:r w:rsidRPr="00186DB9">
        <w:rPr>
          <w:rFonts w:asciiTheme="majorBidi" w:hAnsiTheme="majorBidi" w:cstheme="majorBidi"/>
          <w:szCs w:val="22"/>
        </w:rPr>
        <w:t xml:space="preserve">She </w:t>
      </w:r>
      <w:r w:rsidR="007959F3">
        <w:rPr>
          <w:rFonts w:asciiTheme="majorBidi" w:hAnsiTheme="majorBidi" w:cstheme="majorBidi"/>
          <w:szCs w:val="22"/>
        </w:rPr>
        <w:t xml:space="preserve">has </w:t>
      </w:r>
      <w:r w:rsidRPr="00186DB9">
        <w:rPr>
          <w:rFonts w:asciiTheme="majorBidi" w:hAnsiTheme="majorBidi" w:cstheme="majorBidi"/>
          <w:szCs w:val="22"/>
        </w:rPr>
        <w:t xml:space="preserve">led large-scale research projects which were supported by research grants from </w:t>
      </w:r>
      <w:r w:rsidRPr="00186DB9">
        <w:rPr>
          <w:szCs w:val="22"/>
        </w:rPr>
        <w:t xml:space="preserve">the </w:t>
      </w:r>
      <w:r w:rsidRPr="00186DB9">
        <w:rPr>
          <w:rFonts w:asciiTheme="majorBidi" w:hAnsiTheme="majorBidi" w:cstheme="majorBidi"/>
          <w:szCs w:val="22"/>
        </w:rPr>
        <w:t>Israeli Ministry of Education and focused on the phenomenon of digital cheating and plagiarism from the perspe</w:t>
      </w:r>
      <w:r w:rsidRPr="00186DB9">
        <w:rPr>
          <w:rFonts w:asciiTheme="majorBidi" w:hAnsiTheme="majorBidi" w:cstheme="majorBidi"/>
          <w:szCs w:val="22"/>
        </w:rPr>
        <w:t>c</w:t>
      </w:r>
      <w:r w:rsidRPr="00186DB9">
        <w:rPr>
          <w:rFonts w:asciiTheme="majorBidi" w:hAnsiTheme="majorBidi" w:cstheme="majorBidi"/>
          <w:szCs w:val="22"/>
        </w:rPr>
        <w:t>tive of Israeli pupils, teachers and parents, and on processes and outcomes of one-to-one comp</w:t>
      </w:r>
      <w:r w:rsidRPr="00186DB9">
        <w:rPr>
          <w:rFonts w:asciiTheme="majorBidi" w:hAnsiTheme="majorBidi" w:cstheme="majorBidi"/>
          <w:szCs w:val="22"/>
        </w:rPr>
        <w:t>u</w:t>
      </w:r>
      <w:r w:rsidRPr="00186DB9">
        <w:rPr>
          <w:rFonts w:asciiTheme="majorBidi" w:hAnsiTheme="majorBidi" w:cstheme="majorBidi"/>
          <w:szCs w:val="22"/>
        </w:rPr>
        <w:t>ting in schools.  </w:t>
      </w:r>
    </w:p>
    <w:p w14:paraId="1AA615C4" w14:textId="77777777" w:rsidR="00853159" w:rsidRPr="00186DB9" w:rsidRDefault="00853159" w:rsidP="007959F3">
      <w:pPr>
        <w:rPr>
          <w:rFonts w:asciiTheme="majorBidi" w:hAnsiTheme="majorBidi" w:cstheme="majorBidi"/>
          <w:szCs w:val="22"/>
        </w:rPr>
      </w:pPr>
    </w:p>
    <w:p w14:paraId="58CCE4CD" w14:textId="77777777" w:rsidR="00853159" w:rsidRDefault="00853159" w:rsidP="00853159">
      <w:r>
        <w:rPr>
          <w:noProof/>
          <w:lang w:bidi="ar-SA"/>
        </w:rPr>
        <w:drawing>
          <wp:anchor distT="0" distB="0" distL="114300" distR="114300" simplePos="0" relativeHeight="251667968" behindDoc="0" locked="0" layoutInCell="1" allowOverlap="1" wp14:anchorId="477264E3" wp14:editId="0A953F32">
            <wp:simplePos x="0" y="0"/>
            <wp:positionH relativeFrom="column">
              <wp:align>left</wp:align>
            </wp:positionH>
            <wp:positionV relativeFrom="paragraph">
              <wp:posOffset>0</wp:posOffset>
            </wp:positionV>
            <wp:extent cx="1371600" cy="2029968"/>
            <wp:effectExtent l="0" t="0" r="0" b="0"/>
            <wp:wrapSquare wrapText="bothSides"/>
            <wp:docPr id="2"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16597"/>
                    <a:stretch/>
                  </pic:blipFill>
                  <pic:spPr bwMode="auto">
                    <a:xfrm>
                      <a:off x="0" y="0"/>
                      <a:ext cx="1371600" cy="202996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spellStart"/>
      <w:r w:rsidRPr="00BF4BDF">
        <w:rPr>
          <w:b/>
          <w:bCs/>
        </w:rPr>
        <w:t>Nurit</w:t>
      </w:r>
      <w:proofErr w:type="spellEnd"/>
      <w:r w:rsidRPr="00BF4BDF">
        <w:rPr>
          <w:b/>
          <w:bCs/>
        </w:rPr>
        <w:t xml:space="preserve"> </w:t>
      </w:r>
      <w:proofErr w:type="spellStart"/>
      <w:r w:rsidRPr="00BF4BDF">
        <w:rPr>
          <w:b/>
          <w:bCs/>
        </w:rPr>
        <w:t>Benolol</w:t>
      </w:r>
      <w:proofErr w:type="spellEnd"/>
      <w:r w:rsidRPr="00BF4BDF">
        <w:t xml:space="preserve"> is a lecturer at Beit </w:t>
      </w:r>
      <w:proofErr w:type="spellStart"/>
      <w:r w:rsidRPr="00BF4BDF">
        <w:t>Berl</w:t>
      </w:r>
      <w:proofErr w:type="spellEnd"/>
      <w:r w:rsidRPr="00BF4BDF">
        <w:t xml:space="preserve"> College in </w:t>
      </w:r>
      <w:proofErr w:type="spellStart"/>
      <w:r w:rsidRPr="00BF4BDF">
        <w:t>Kfar</w:t>
      </w:r>
      <w:proofErr w:type="spellEnd"/>
      <w:r w:rsidRPr="00BF4BDF">
        <w:t xml:space="preserve"> Saba, Israel. She completed her Bach</w:t>
      </w:r>
      <w:r w:rsidRPr="00BF4BDF">
        <w:t>e</w:t>
      </w:r>
      <w:r w:rsidRPr="00BF4BDF">
        <w:t>lor</w:t>
      </w:r>
      <w:r>
        <w:t>’</w:t>
      </w:r>
      <w:r w:rsidRPr="00BF4BDF">
        <w:t xml:space="preserve">s degree in Education at Beit </w:t>
      </w:r>
      <w:proofErr w:type="spellStart"/>
      <w:r w:rsidRPr="00BF4BDF">
        <w:t>Berl</w:t>
      </w:r>
      <w:proofErr w:type="spellEnd"/>
      <w:r w:rsidRPr="00BF4BDF">
        <w:t xml:space="preserve"> as well as her teaching certificate, with a focus on the social sciences. She completed her Master</w:t>
      </w:r>
      <w:r>
        <w:t>’</w:t>
      </w:r>
      <w:r w:rsidRPr="00BF4BDF">
        <w:t xml:space="preserve">s degree </w:t>
      </w:r>
      <w:r>
        <w:t xml:space="preserve">in Educational Consulting </w:t>
      </w:r>
      <w:r w:rsidRPr="00BF4BDF">
        <w:t xml:space="preserve">at Bar </w:t>
      </w:r>
      <w:proofErr w:type="spellStart"/>
      <w:r w:rsidRPr="00BF4BDF">
        <w:t>Ilan</w:t>
      </w:r>
      <w:proofErr w:type="spellEnd"/>
      <w:r w:rsidRPr="00BF4BDF">
        <w:t xml:space="preserve"> University, writing her thesis on the influence of therapeutic interve</w:t>
      </w:r>
      <w:r w:rsidRPr="00BF4BDF">
        <w:t>n</w:t>
      </w:r>
      <w:r w:rsidRPr="00BF4BDF">
        <w:t xml:space="preserve">tion through sport under </w:t>
      </w:r>
      <w:r>
        <w:t xml:space="preserve">the supervision of </w:t>
      </w:r>
      <w:r w:rsidRPr="00BF4BDF">
        <w:t xml:space="preserve">Dr. </w:t>
      </w:r>
      <w:proofErr w:type="spellStart"/>
      <w:r w:rsidRPr="00BF4BDF">
        <w:t>Shlomo</w:t>
      </w:r>
      <w:proofErr w:type="spellEnd"/>
      <w:r w:rsidRPr="00BF4BDF">
        <w:t xml:space="preserve"> </w:t>
      </w:r>
      <w:proofErr w:type="spellStart"/>
      <w:r w:rsidRPr="00BF4BDF">
        <w:t>Romi</w:t>
      </w:r>
      <w:proofErr w:type="spellEnd"/>
      <w:r w:rsidRPr="00BF4BDF">
        <w:t>. She pr</w:t>
      </w:r>
      <w:r w:rsidRPr="00BF4BDF">
        <w:t>o</w:t>
      </w:r>
      <w:r w:rsidRPr="00BF4BDF">
        <w:t xml:space="preserve">ceeded to complete her doctorate at Bar </w:t>
      </w:r>
      <w:proofErr w:type="spellStart"/>
      <w:r w:rsidRPr="00BF4BDF">
        <w:t>Ilan</w:t>
      </w:r>
      <w:proofErr w:type="spellEnd"/>
      <w:r>
        <w:t>,</w:t>
      </w:r>
      <w:r w:rsidRPr="00BF4BDF">
        <w:t xml:space="preserve"> writing her thesis on the topic of </w:t>
      </w:r>
      <w:r>
        <w:t>“</w:t>
      </w:r>
      <w:r w:rsidRPr="00BF4BDF">
        <w:t>The role of personal and social capital in the adjustment of youth at risk, in the transition to young adolesce</w:t>
      </w:r>
      <w:r>
        <w:t>nce” under the supe</w:t>
      </w:r>
      <w:r>
        <w:t>r</w:t>
      </w:r>
      <w:r>
        <w:t xml:space="preserve">vision of Prof. </w:t>
      </w:r>
      <w:r w:rsidRPr="00BF4BDF">
        <w:t>Shmuel Shulman. She currently teaches in the Depar</w:t>
      </w:r>
      <w:r w:rsidRPr="00BF4BDF">
        <w:t>t</w:t>
      </w:r>
      <w:r w:rsidRPr="00BF4BDF">
        <w:t xml:space="preserve">ment of Criminology at Beit </w:t>
      </w:r>
      <w:proofErr w:type="spellStart"/>
      <w:r w:rsidRPr="00BF4BDF">
        <w:t>Berl</w:t>
      </w:r>
      <w:proofErr w:type="spellEnd"/>
      <w:r w:rsidRPr="00BF4BDF">
        <w:t xml:space="preserve"> College.</w:t>
      </w:r>
      <w:r w:rsidRPr="00A342CA">
        <w:t xml:space="preserve"> </w:t>
      </w:r>
      <w:r>
        <w:t xml:space="preserve">Dr. </w:t>
      </w:r>
      <w:proofErr w:type="spellStart"/>
      <w:r>
        <w:t>Benolol</w:t>
      </w:r>
      <w:proofErr w:type="spellEnd"/>
      <w:r>
        <w:t xml:space="preserve"> has rich profe</w:t>
      </w:r>
      <w:r>
        <w:t>s</w:t>
      </w:r>
      <w:r>
        <w:t xml:space="preserve">sional experience and serves as an </w:t>
      </w:r>
      <w:r w:rsidRPr="00A342CA">
        <w:t>Education</w:t>
      </w:r>
      <w:r>
        <w:t>al C</w:t>
      </w:r>
      <w:r w:rsidRPr="00A342CA">
        <w:t>onsultant</w:t>
      </w:r>
      <w:r>
        <w:t xml:space="preserve"> in the ed</w:t>
      </w:r>
      <w:r>
        <w:t>u</w:t>
      </w:r>
      <w:r>
        <w:t>cational system for the last 20 years.</w:t>
      </w:r>
      <w:r w:rsidRPr="00E43849">
        <w:t xml:space="preserve"> </w:t>
      </w:r>
      <w:r>
        <w:t xml:space="preserve">In her </w:t>
      </w:r>
      <w:r w:rsidRPr="00E43849">
        <w:t>pri</w:t>
      </w:r>
      <w:r>
        <w:t>vate practice she u</w:t>
      </w:r>
      <w:r w:rsidRPr="00E43849">
        <w:t>s</w:t>
      </w:r>
      <w:r>
        <w:t>es</w:t>
      </w:r>
      <w:r w:rsidRPr="00E43849">
        <w:t xml:space="preserve"> cognitive behavioral thera</w:t>
      </w:r>
      <w:r>
        <w:t>py to help children and youth with</w:t>
      </w:r>
      <w:r w:rsidRPr="00E43849">
        <w:t xml:space="preserve"> functional difficulties</w:t>
      </w:r>
      <w:r>
        <w:t xml:space="preserve">. </w:t>
      </w:r>
    </w:p>
    <w:p w14:paraId="616EE48F" w14:textId="77777777" w:rsidR="004147AB" w:rsidRPr="00D1570F" w:rsidRDefault="004147AB" w:rsidP="0044631F"/>
    <w:sectPr w:rsidR="004147AB" w:rsidRPr="00D1570F" w:rsidSect="005D664B">
      <w:headerReference w:type="even" r:id="rId21"/>
      <w:headerReference w:type="default" r:id="rId22"/>
      <w:footerReference w:type="even" r:id="rId23"/>
      <w:footerReference w:type="default" r:id="rId24"/>
      <w:headerReference w:type="first" r:id="rId25"/>
      <w:footerReference w:type="first" r:id="rId26"/>
      <w:pgSz w:w="12240" w:h="15840" w:code="1"/>
      <w:pgMar w:top="1440" w:right="1440" w:bottom="1440" w:left="2160" w:header="720" w:footer="720" w:gutter="0"/>
      <w:pgNumType w:start="267"/>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5394AD" w14:textId="77777777" w:rsidR="00C34C7B" w:rsidRDefault="00C34C7B">
      <w:r>
        <w:separator/>
      </w:r>
    </w:p>
  </w:endnote>
  <w:endnote w:type="continuationSeparator" w:id="0">
    <w:p w14:paraId="5A7CE491" w14:textId="77777777" w:rsidR="00C34C7B" w:rsidRDefault="00C34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David">
    <w:altName w:val="Arial"/>
    <w:charset w:val="B1"/>
    <w:family w:val="swiss"/>
    <w:pitch w:val="variable"/>
    <w:sig w:usb0="00000800" w:usb1="00000000" w:usb2="00000000" w:usb3="00000000" w:csb0="00000020" w:csb1="00000000"/>
  </w:font>
  <w:font w:name="Garamond">
    <w:panose1 w:val="020204040303010108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27C546" w14:textId="42DB1E24" w:rsidR="002B4718" w:rsidRDefault="002B4718" w:rsidP="00582291">
    <w:pPr>
      <w:pStyle w:val="Footer"/>
    </w:pPr>
    <w:r>
      <w:rPr>
        <w:rStyle w:val="PageNumber"/>
      </w:rPr>
      <w:fldChar w:fldCharType="begin"/>
    </w:r>
    <w:r>
      <w:rPr>
        <w:rStyle w:val="PageNumber"/>
      </w:rPr>
      <w:instrText xml:space="preserve"> PAGE </w:instrText>
    </w:r>
    <w:r>
      <w:rPr>
        <w:rStyle w:val="PageNumber"/>
      </w:rPr>
      <w:fldChar w:fldCharType="separate"/>
    </w:r>
    <w:r w:rsidR="00714841">
      <w:rPr>
        <w:rStyle w:val="PageNumber"/>
        <w:noProof/>
      </w:rPr>
      <w:t>278</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A61B9E" w14:textId="09098068" w:rsidR="002B4718" w:rsidRDefault="002B4718" w:rsidP="00582291">
    <w:pPr>
      <w:pStyle w:val="Footer"/>
    </w:pPr>
    <w:r>
      <w:tab/>
    </w:r>
    <w:r>
      <w:rPr>
        <w:rStyle w:val="PageNumber"/>
      </w:rPr>
      <w:fldChar w:fldCharType="begin"/>
    </w:r>
    <w:r>
      <w:rPr>
        <w:rStyle w:val="PageNumber"/>
      </w:rPr>
      <w:instrText xml:space="preserve"> PAGE </w:instrText>
    </w:r>
    <w:r>
      <w:rPr>
        <w:rStyle w:val="PageNumber"/>
      </w:rPr>
      <w:fldChar w:fldCharType="separate"/>
    </w:r>
    <w:r w:rsidR="00714841">
      <w:rPr>
        <w:rStyle w:val="PageNumber"/>
        <w:noProof/>
      </w:rPr>
      <w:t>277</w:t>
    </w:r>
    <w:r>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FB2D8D" w14:textId="77777777" w:rsidR="00EA7CA3" w:rsidRPr="00C37A31" w:rsidRDefault="00EA7CA3" w:rsidP="00EA7CA3">
    <w:pPr>
      <w:pStyle w:val="Footer"/>
      <w:jc w:val="center"/>
      <w:rPr>
        <w:b/>
        <w:bCs/>
      </w:rPr>
    </w:pPr>
    <w:r w:rsidRPr="00C37A31">
      <w:rPr>
        <w:b/>
        <w:bCs/>
      </w:rPr>
      <w:t>Editor: Janice Whatley</w:t>
    </w:r>
  </w:p>
  <w:p w14:paraId="720F6B96" w14:textId="77777777" w:rsidR="002B4718" w:rsidRPr="00EA7CA3" w:rsidRDefault="00EA7CA3" w:rsidP="00EA7CA3">
    <w:r w:rsidRPr="002626DE">
      <w:rPr>
        <w:sz w:val="18"/>
        <w:szCs w:val="18"/>
        <w:lang w:bidi="ar-SA"/>
      </w:rPr>
      <w:t xml:space="preserve">An earlier, shorter version of this paper was presented at the </w:t>
    </w:r>
    <w:proofErr w:type="spellStart"/>
    <w:r w:rsidRPr="002626DE">
      <w:rPr>
        <w:sz w:val="18"/>
        <w:szCs w:val="18"/>
        <w:lang w:bidi="ar-SA"/>
      </w:rPr>
      <w:t>Chais</w:t>
    </w:r>
    <w:proofErr w:type="spellEnd"/>
    <w:r w:rsidRPr="002626DE">
      <w:rPr>
        <w:sz w:val="18"/>
        <w:szCs w:val="18"/>
        <w:lang w:bidi="ar-SA"/>
      </w:rPr>
      <w:t xml:space="preserve"> conference 2016, in </w:t>
    </w:r>
    <w:proofErr w:type="spellStart"/>
    <w:r w:rsidRPr="002626DE">
      <w:rPr>
        <w:sz w:val="18"/>
        <w:szCs w:val="18"/>
        <w:lang w:bidi="ar-SA"/>
      </w:rPr>
      <w:t>Raanana</w:t>
    </w:r>
    <w:proofErr w:type="spellEnd"/>
    <w:r w:rsidRPr="002626DE">
      <w:rPr>
        <w:sz w:val="18"/>
        <w:szCs w:val="18"/>
        <w:lang w:bidi="ar-SA"/>
      </w:rPr>
      <w:t xml:space="preserve">, Israel, and included in Y. </w:t>
    </w:r>
    <w:proofErr w:type="spellStart"/>
    <w:r w:rsidRPr="002626DE">
      <w:rPr>
        <w:sz w:val="18"/>
        <w:szCs w:val="18"/>
        <w:lang w:bidi="ar-SA"/>
      </w:rPr>
      <w:t>Eshet-Alkalai</w:t>
    </w:r>
    <w:proofErr w:type="spellEnd"/>
    <w:r w:rsidRPr="002626DE">
      <w:rPr>
        <w:sz w:val="18"/>
        <w:szCs w:val="18"/>
        <w:lang w:bidi="ar-SA"/>
      </w:rPr>
      <w:t>, I. Blau, A. Caspi, N. Geri, Y. Kalman, &amp; V. Silber-</w:t>
    </w:r>
    <w:proofErr w:type="spellStart"/>
    <w:r w:rsidRPr="002626DE">
      <w:rPr>
        <w:sz w:val="18"/>
        <w:szCs w:val="18"/>
        <w:lang w:bidi="ar-SA"/>
      </w:rPr>
      <w:t>Varod</w:t>
    </w:r>
    <w:proofErr w:type="spellEnd"/>
    <w:r w:rsidRPr="002626DE">
      <w:rPr>
        <w:sz w:val="18"/>
        <w:szCs w:val="18"/>
        <w:lang w:bidi="ar-SA"/>
      </w:rPr>
      <w:t xml:space="preserve"> (Eds.), </w:t>
    </w:r>
    <w:r w:rsidRPr="002626DE">
      <w:rPr>
        <w:i/>
        <w:iCs/>
        <w:sz w:val="18"/>
        <w:szCs w:val="18"/>
        <w:lang w:bidi="ar-SA"/>
      </w:rPr>
      <w:t xml:space="preserve">Proceedings of the 11th </w:t>
    </w:r>
    <w:proofErr w:type="spellStart"/>
    <w:r w:rsidRPr="002626DE">
      <w:rPr>
        <w:i/>
        <w:iCs/>
        <w:sz w:val="18"/>
        <w:szCs w:val="18"/>
        <w:lang w:bidi="ar-SA"/>
      </w:rPr>
      <w:t>Chais</w:t>
    </w:r>
    <w:proofErr w:type="spellEnd"/>
    <w:r w:rsidRPr="002626DE">
      <w:rPr>
        <w:i/>
        <w:iCs/>
        <w:sz w:val="18"/>
        <w:szCs w:val="18"/>
        <w:lang w:bidi="ar-SA"/>
      </w:rPr>
      <w:t xml:space="preserve"> Co</w:t>
    </w:r>
    <w:r w:rsidRPr="002626DE">
      <w:rPr>
        <w:i/>
        <w:iCs/>
        <w:sz w:val="18"/>
        <w:szCs w:val="18"/>
        <w:lang w:bidi="ar-SA"/>
      </w:rPr>
      <w:t>n</w:t>
    </w:r>
    <w:r w:rsidRPr="002626DE">
      <w:rPr>
        <w:i/>
        <w:iCs/>
        <w:sz w:val="18"/>
        <w:szCs w:val="18"/>
        <w:lang w:bidi="ar-SA"/>
      </w:rPr>
      <w:t>ference for the Study of Innovation and Learning Technologies 2016: Learning in the Technological Era</w:t>
    </w:r>
    <w:r w:rsidRPr="002626DE">
      <w:rPr>
        <w:sz w:val="18"/>
        <w:szCs w:val="18"/>
        <w:lang w:bidi="ar-SA"/>
      </w:rPr>
      <w:t xml:space="preserve">. </w:t>
    </w:r>
    <w:proofErr w:type="spellStart"/>
    <w:r w:rsidRPr="002626DE">
      <w:rPr>
        <w:sz w:val="18"/>
        <w:szCs w:val="18"/>
        <w:lang w:bidi="ar-SA"/>
      </w:rPr>
      <w:t>Raanana</w:t>
    </w:r>
    <w:proofErr w:type="spellEnd"/>
    <w:r w:rsidRPr="002626DE">
      <w:rPr>
        <w:sz w:val="18"/>
        <w:szCs w:val="18"/>
        <w:lang w:bidi="ar-SA"/>
      </w:rPr>
      <w:t>: The Open University of Israel.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0EA1C2" w14:textId="77777777" w:rsidR="00C34C7B" w:rsidRDefault="00C34C7B">
      <w:r>
        <w:separator/>
      </w:r>
    </w:p>
  </w:footnote>
  <w:footnote w:type="continuationSeparator" w:id="0">
    <w:p w14:paraId="4580D9E5" w14:textId="77777777" w:rsidR="00C34C7B" w:rsidRDefault="00C34C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EFA7A9" w14:textId="77777777" w:rsidR="002B4718" w:rsidRDefault="002B4718" w:rsidP="00582291">
    <w:pPr>
      <w:pStyle w:val="Header"/>
    </w:pPr>
    <w:r>
      <w:t xml:space="preserve">Creative </w:t>
    </w:r>
    <w:r w:rsidR="00EA7CA3">
      <w:t>Computing and Implicit Theories of Intelligence of At-Risk and Normative Youth</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CD6462" w14:textId="77777777" w:rsidR="002B4718" w:rsidRPr="00EA7CA3" w:rsidRDefault="00EA7CA3" w:rsidP="00EA7CA3">
    <w:pPr>
      <w:pStyle w:val="Header"/>
    </w:pPr>
    <w:r>
      <w:tab/>
    </w:r>
    <w:proofErr w:type="spellStart"/>
    <w:r w:rsidRPr="00CA1DAA">
      <w:t>Benolol</w:t>
    </w:r>
    <w:proofErr w:type="spellEnd"/>
    <w:r>
      <w:t xml:space="preserve"> &amp; </w:t>
    </w:r>
    <w:proofErr w:type="spellStart"/>
    <w:r>
      <w:t>Blau</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D0478B" w14:textId="77777777" w:rsidR="00EA7CA3" w:rsidRDefault="00EA7CA3" w:rsidP="00EA7CA3">
    <w:pPr>
      <w:pStyle w:val="Header"/>
      <w:tabs>
        <w:tab w:val="center" w:pos="4320"/>
      </w:tabs>
      <w:rPr>
        <w:b/>
        <w:bCs/>
        <w:szCs w:val="20"/>
      </w:rPr>
    </w:pPr>
    <w:bookmarkStart w:id="1" w:name="OLE_LINK103"/>
    <w:bookmarkStart w:id="2" w:name="OLE_LINK104"/>
    <w:r>
      <w:rPr>
        <w:b/>
        <w:bCs/>
        <w:szCs w:val="20"/>
      </w:rPr>
      <w:t>Interdisciplinary Journal of e-Skills and Lifelong Learning</w:t>
    </w:r>
    <w:r>
      <w:rPr>
        <w:b/>
        <w:bCs/>
        <w:szCs w:val="20"/>
      </w:rPr>
      <w:tab/>
      <w:t>Volume 12, 2016</w:t>
    </w:r>
  </w:p>
  <w:p w14:paraId="53559761" w14:textId="34C30FF8" w:rsidR="00EA7CA3" w:rsidRPr="00714841" w:rsidRDefault="00EA7CA3" w:rsidP="00292F68">
    <w:pPr>
      <w:rPr>
        <w:lang w:val="de-DE"/>
      </w:rPr>
    </w:pPr>
    <w:r w:rsidRPr="00CA1DAA">
      <w:rPr>
        <w:sz w:val="18"/>
        <w:szCs w:val="18"/>
      </w:rPr>
      <w:t xml:space="preserve">Cite as: </w:t>
    </w:r>
    <w:r w:rsidR="00292F68">
      <w:rPr>
        <w:sz w:val="18"/>
        <w:szCs w:val="18"/>
      </w:rPr>
      <w:t xml:space="preserve">Blau, I. &amp; </w:t>
    </w:r>
    <w:proofErr w:type="spellStart"/>
    <w:r w:rsidR="00292F68">
      <w:rPr>
        <w:sz w:val="18"/>
        <w:szCs w:val="18"/>
      </w:rPr>
      <w:t>Benolol</w:t>
    </w:r>
    <w:proofErr w:type="spellEnd"/>
    <w:r w:rsidR="00292F68">
      <w:rPr>
        <w:sz w:val="18"/>
        <w:szCs w:val="18"/>
      </w:rPr>
      <w:t xml:space="preserve">, N. </w:t>
    </w:r>
    <w:r w:rsidRPr="00CA1DAA">
      <w:rPr>
        <w:sz w:val="18"/>
        <w:szCs w:val="18"/>
      </w:rPr>
      <w:t>(2016). Can designing self-representations through creative computing promote an i</w:t>
    </w:r>
    <w:r w:rsidRPr="00CA1DAA">
      <w:rPr>
        <w:sz w:val="18"/>
        <w:szCs w:val="18"/>
      </w:rPr>
      <w:t>n</w:t>
    </w:r>
    <w:r w:rsidRPr="00CA1DAA">
      <w:rPr>
        <w:sz w:val="18"/>
        <w:szCs w:val="18"/>
      </w:rPr>
      <w:t xml:space="preserve">cremental view of intelligence and enhance creativity among at-risk youth? </w:t>
    </w:r>
    <w:r w:rsidRPr="00CA1DAA">
      <w:rPr>
        <w:i/>
        <w:sz w:val="18"/>
        <w:szCs w:val="18"/>
      </w:rPr>
      <w:t>Interdisciplinary Journal of e-Skills and Life Long Learning, 12,</w:t>
    </w:r>
    <w:r w:rsidRPr="00CA1DAA">
      <w:rPr>
        <w:sz w:val="18"/>
        <w:szCs w:val="18"/>
      </w:rPr>
      <w:t xml:space="preserve"> </w:t>
    </w:r>
    <w:r w:rsidR="005D664B">
      <w:rPr>
        <w:sz w:val="18"/>
        <w:szCs w:val="18"/>
      </w:rPr>
      <w:t>267-278. Retrieved fro</w:t>
    </w:r>
    <w:r w:rsidR="005D664B" w:rsidRPr="00714841">
      <w:rPr>
        <w:sz w:val="20"/>
        <w:szCs w:val="20"/>
      </w:rPr>
      <w:t xml:space="preserve">m </w:t>
    </w:r>
    <w:hyperlink r:id="rId1" w:history="1">
      <w:r w:rsidR="00714841" w:rsidRPr="00714841">
        <w:rPr>
          <w:rStyle w:val="Hyperlink"/>
          <w:sz w:val="20"/>
          <w:szCs w:val="20"/>
          <w:lang w:val="de-DE"/>
        </w:rPr>
        <w:t>http://www.informingscience.org/Publications/3577</w:t>
      </w:r>
    </w:hyperlink>
    <w:r w:rsidR="00714841">
      <w:rPr>
        <w:lang w:val="de-DE"/>
      </w:rPr>
      <w:t xml:space="preserve"> </w:t>
    </w:r>
  </w:p>
  <w:bookmarkEnd w:id="1"/>
  <w:bookmarkEnd w:id="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7A90244"/>
    <w:multiLevelType w:val="hybridMultilevel"/>
    <w:tmpl w:val="2D9E668C"/>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AF2206F"/>
    <w:multiLevelType w:val="hybridMultilevel"/>
    <w:tmpl w:val="0818DD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C10217A"/>
    <w:multiLevelType w:val="multilevel"/>
    <w:tmpl w:val="EEFCD4C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424A5CE9"/>
    <w:multiLevelType w:val="hybridMultilevel"/>
    <w:tmpl w:val="5CDE14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4CD3750A"/>
    <w:multiLevelType w:val="hybridMultilevel"/>
    <w:tmpl w:val="A2D43F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93C69CC"/>
    <w:multiLevelType w:val="multilevel"/>
    <w:tmpl w:val="21BED1F2"/>
    <w:lvl w:ilvl="0">
      <w:start w:val="1"/>
      <w:numFmt w:val="decimal"/>
      <w:pStyle w:val="Reference"/>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num w:numId="1">
    <w:abstractNumId w:val="5"/>
  </w:num>
  <w:num w:numId="2">
    <w:abstractNumId w:val="11"/>
  </w:num>
  <w:num w:numId="3">
    <w:abstractNumId w:val="3"/>
  </w:num>
  <w:num w:numId="4">
    <w:abstractNumId w:val="1"/>
  </w:num>
  <w:num w:numId="5">
    <w:abstractNumId w:val="8"/>
  </w:num>
  <w:num w:numId="6">
    <w:abstractNumId w:val="0"/>
  </w:num>
  <w:num w:numId="7">
    <w:abstractNumId w:val="9"/>
  </w:num>
  <w:num w:numId="8">
    <w:abstractNumId w:val="12"/>
  </w:num>
  <w:num w:numId="9">
    <w:abstractNumId w:val="7"/>
  </w:num>
  <w:num w:numId="10">
    <w:abstractNumId w:val="15"/>
  </w:num>
  <w:num w:numId="11">
    <w:abstractNumId w:val="13"/>
  </w:num>
  <w:num w:numId="12">
    <w:abstractNumId w:val="2"/>
  </w:num>
  <w:num w:numId="13">
    <w:abstractNumId w:val="4"/>
  </w:num>
  <w:num w:numId="14">
    <w:abstractNumId w:val="10"/>
  </w:num>
  <w:num w:numId="15">
    <w:abstractNumId w:val="6"/>
  </w:num>
  <w:num w:numId="16">
    <w:abstractNumId w:val="6"/>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0187"/>
    <w:rsid w:val="00002547"/>
    <w:rsid w:val="00010615"/>
    <w:rsid w:val="00013972"/>
    <w:rsid w:val="00017D36"/>
    <w:rsid w:val="00026F51"/>
    <w:rsid w:val="00034E83"/>
    <w:rsid w:val="00060FC6"/>
    <w:rsid w:val="00063182"/>
    <w:rsid w:val="00065A69"/>
    <w:rsid w:val="00072921"/>
    <w:rsid w:val="00076D1F"/>
    <w:rsid w:val="00077641"/>
    <w:rsid w:val="00082220"/>
    <w:rsid w:val="00084342"/>
    <w:rsid w:val="00090913"/>
    <w:rsid w:val="00093D70"/>
    <w:rsid w:val="00097567"/>
    <w:rsid w:val="000A1CED"/>
    <w:rsid w:val="000A4A99"/>
    <w:rsid w:val="000B4295"/>
    <w:rsid w:val="000C12BF"/>
    <w:rsid w:val="000C5A0C"/>
    <w:rsid w:val="000D2C49"/>
    <w:rsid w:val="000E4579"/>
    <w:rsid w:val="000E76E8"/>
    <w:rsid w:val="000F4AFB"/>
    <w:rsid w:val="00105C5E"/>
    <w:rsid w:val="001131B9"/>
    <w:rsid w:val="001254AB"/>
    <w:rsid w:val="00131137"/>
    <w:rsid w:val="00131150"/>
    <w:rsid w:val="00133540"/>
    <w:rsid w:val="00156D79"/>
    <w:rsid w:val="001644DF"/>
    <w:rsid w:val="001756B1"/>
    <w:rsid w:val="00184E4F"/>
    <w:rsid w:val="00186A0D"/>
    <w:rsid w:val="00195B37"/>
    <w:rsid w:val="001C2191"/>
    <w:rsid w:val="001C2624"/>
    <w:rsid w:val="001D1B8E"/>
    <w:rsid w:val="001E6D2F"/>
    <w:rsid w:val="001F0C48"/>
    <w:rsid w:val="001F4FD0"/>
    <w:rsid w:val="002009F4"/>
    <w:rsid w:val="00202462"/>
    <w:rsid w:val="00213D4E"/>
    <w:rsid w:val="002315FC"/>
    <w:rsid w:val="00234749"/>
    <w:rsid w:val="002367D2"/>
    <w:rsid w:val="00242541"/>
    <w:rsid w:val="002577E9"/>
    <w:rsid w:val="00264236"/>
    <w:rsid w:val="002749B9"/>
    <w:rsid w:val="00280481"/>
    <w:rsid w:val="0028231F"/>
    <w:rsid w:val="00292F68"/>
    <w:rsid w:val="002A0A16"/>
    <w:rsid w:val="002B4718"/>
    <w:rsid w:val="002C7B11"/>
    <w:rsid w:val="002E5C49"/>
    <w:rsid w:val="002F5038"/>
    <w:rsid w:val="00300BAD"/>
    <w:rsid w:val="0030160D"/>
    <w:rsid w:val="00301E2D"/>
    <w:rsid w:val="00303B9B"/>
    <w:rsid w:val="00306857"/>
    <w:rsid w:val="00313D04"/>
    <w:rsid w:val="0031635A"/>
    <w:rsid w:val="00343C3D"/>
    <w:rsid w:val="0036267D"/>
    <w:rsid w:val="00363895"/>
    <w:rsid w:val="00364EA2"/>
    <w:rsid w:val="0037088D"/>
    <w:rsid w:val="00373C5E"/>
    <w:rsid w:val="0037781C"/>
    <w:rsid w:val="003831CE"/>
    <w:rsid w:val="0039022D"/>
    <w:rsid w:val="0039759B"/>
    <w:rsid w:val="003B0187"/>
    <w:rsid w:val="003B241D"/>
    <w:rsid w:val="003B6409"/>
    <w:rsid w:val="003C3FDD"/>
    <w:rsid w:val="003D08A1"/>
    <w:rsid w:val="003D1ED7"/>
    <w:rsid w:val="003D5692"/>
    <w:rsid w:val="003D5C9E"/>
    <w:rsid w:val="003E0239"/>
    <w:rsid w:val="003E56A5"/>
    <w:rsid w:val="003E60CF"/>
    <w:rsid w:val="003E7557"/>
    <w:rsid w:val="004112A0"/>
    <w:rsid w:val="00412CF9"/>
    <w:rsid w:val="004147AB"/>
    <w:rsid w:val="0042340F"/>
    <w:rsid w:val="0042429F"/>
    <w:rsid w:val="004277AF"/>
    <w:rsid w:val="0043079F"/>
    <w:rsid w:val="00430FA2"/>
    <w:rsid w:val="004442C5"/>
    <w:rsid w:val="00445601"/>
    <w:rsid w:val="0044631F"/>
    <w:rsid w:val="0045072A"/>
    <w:rsid w:val="00452BC3"/>
    <w:rsid w:val="00457002"/>
    <w:rsid w:val="004572B8"/>
    <w:rsid w:val="0046053A"/>
    <w:rsid w:val="00463E69"/>
    <w:rsid w:val="00471828"/>
    <w:rsid w:val="00490D44"/>
    <w:rsid w:val="004B3F17"/>
    <w:rsid w:val="004B6379"/>
    <w:rsid w:val="004C1E3F"/>
    <w:rsid w:val="004C5014"/>
    <w:rsid w:val="004C5406"/>
    <w:rsid w:val="004C7F6A"/>
    <w:rsid w:val="004D1154"/>
    <w:rsid w:val="004E052D"/>
    <w:rsid w:val="004E4AB2"/>
    <w:rsid w:val="004F23F0"/>
    <w:rsid w:val="004F6B12"/>
    <w:rsid w:val="005277C9"/>
    <w:rsid w:val="0053004D"/>
    <w:rsid w:val="0054732E"/>
    <w:rsid w:val="00552CED"/>
    <w:rsid w:val="00556190"/>
    <w:rsid w:val="0056512B"/>
    <w:rsid w:val="00572A23"/>
    <w:rsid w:val="00577B9F"/>
    <w:rsid w:val="00582291"/>
    <w:rsid w:val="0058515A"/>
    <w:rsid w:val="005A3548"/>
    <w:rsid w:val="005B1606"/>
    <w:rsid w:val="005D1FE0"/>
    <w:rsid w:val="005D2BEB"/>
    <w:rsid w:val="005D664B"/>
    <w:rsid w:val="005D7A50"/>
    <w:rsid w:val="005E6149"/>
    <w:rsid w:val="005F1A36"/>
    <w:rsid w:val="00624BD1"/>
    <w:rsid w:val="00627554"/>
    <w:rsid w:val="0063227E"/>
    <w:rsid w:val="00641DB1"/>
    <w:rsid w:val="00651B2E"/>
    <w:rsid w:val="006607CF"/>
    <w:rsid w:val="00662ED9"/>
    <w:rsid w:val="00666606"/>
    <w:rsid w:val="00677058"/>
    <w:rsid w:val="006815E6"/>
    <w:rsid w:val="00687009"/>
    <w:rsid w:val="00691052"/>
    <w:rsid w:val="006915DD"/>
    <w:rsid w:val="006974B3"/>
    <w:rsid w:val="006A5FC9"/>
    <w:rsid w:val="006B42F6"/>
    <w:rsid w:val="006B638B"/>
    <w:rsid w:val="006B64A9"/>
    <w:rsid w:val="006C24B3"/>
    <w:rsid w:val="006D79B6"/>
    <w:rsid w:val="006E0728"/>
    <w:rsid w:val="006E5B3D"/>
    <w:rsid w:val="006E7B07"/>
    <w:rsid w:val="006F2235"/>
    <w:rsid w:val="007074A7"/>
    <w:rsid w:val="00714841"/>
    <w:rsid w:val="007353E3"/>
    <w:rsid w:val="007614E9"/>
    <w:rsid w:val="007760C6"/>
    <w:rsid w:val="00783C6F"/>
    <w:rsid w:val="007874C1"/>
    <w:rsid w:val="00792189"/>
    <w:rsid w:val="007959F3"/>
    <w:rsid w:val="0079696D"/>
    <w:rsid w:val="007B0F2D"/>
    <w:rsid w:val="007B1787"/>
    <w:rsid w:val="007B3144"/>
    <w:rsid w:val="007B4CCB"/>
    <w:rsid w:val="007C154F"/>
    <w:rsid w:val="007C3E31"/>
    <w:rsid w:val="007C7BEE"/>
    <w:rsid w:val="007D09AA"/>
    <w:rsid w:val="007D17AE"/>
    <w:rsid w:val="007D3FA0"/>
    <w:rsid w:val="007D4646"/>
    <w:rsid w:val="007E671E"/>
    <w:rsid w:val="007F08C3"/>
    <w:rsid w:val="007F59C7"/>
    <w:rsid w:val="00813D17"/>
    <w:rsid w:val="00823165"/>
    <w:rsid w:val="00842576"/>
    <w:rsid w:val="00842ECD"/>
    <w:rsid w:val="00843FC5"/>
    <w:rsid w:val="008449D2"/>
    <w:rsid w:val="008466DE"/>
    <w:rsid w:val="00853159"/>
    <w:rsid w:val="00860B17"/>
    <w:rsid w:val="0086138E"/>
    <w:rsid w:val="00871882"/>
    <w:rsid w:val="00875B1A"/>
    <w:rsid w:val="0088778B"/>
    <w:rsid w:val="00890B41"/>
    <w:rsid w:val="00890FD8"/>
    <w:rsid w:val="008920BE"/>
    <w:rsid w:val="0089248D"/>
    <w:rsid w:val="00897A05"/>
    <w:rsid w:val="008A233D"/>
    <w:rsid w:val="008A3914"/>
    <w:rsid w:val="008B393F"/>
    <w:rsid w:val="008B654B"/>
    <w:rsid w:val="008C24AE"/>
    <w:rsid w:val="008C3383"/>
    <w:rsid w:val="008E205A"/>
    <w:rsid w:val="008E27D4"/>
    <w:rsid w:val="008E2C12"/>
    <w:rsid w:val="008F2D11"/>
    <w:rsid w:val="00930D6D"/>
    <w:rsid w:val="00941B60"/>
    <w:rsid w:val="009437DD"/>
    <w:rsid w:val="009507AA"/>
    <w:rsid w:val="009524CF"/>
    <w:rsid w:val="009529CA"/>
    <w:rsid w:val="009554B7"/>
    <w:rsid w:val="00964327"/>
    <w:rsid w:val="00967BA4"/>
    <w:rsid w:val="00982285"/>
    <w:rsid w:val="0098315A"/>
    <w:rsid w:val="00985CD5"/>
    <w:rsid w:val="0099197C"/>
    <w:rsid w:val="009A3C1A"/>
    <w:rsid w:val="009B5E71"/>
    <w:rsid w:val="009C31A8"/>
    <w:rsid w:val="009D621E"/>
    <w:rsid w:val="009D6981"/>
    <w:rsid w:val="009D7D9A"/>
    <w:rsid w:val="009E22FD"/>
    <w:rsid w:val="009F50A7"/>
    <w:rsid w:val="00A10B94"/>
    <w:rsid w:val="00A13E9D"/>
    <w:rsid w:val="00A3141F"/>
    <w:rsid w:val="00A342CA"/>
    <w:rsid w:val="00A35795"/>
    <w:rsid w:val="00A476DC"/>
    <w:rsid w:val="00A47F3C"/>
    <w:rsid w:val="00A64C2E"/>
    <w:rsid w:val="00A74977"/>
    <w:rsid w:val="00A8051A"/>
    <w:rsid w:val="00AA0CF3"/>
    <w:rsid w:val="00AB012E"/>
    <w:rsid w:val="00AB14DC"/>
    <w:rsid w:val="00AB18AF"/>
    <w:rsid w:val="00AC49A6"/>
    <w:rsid w:val="00AD502F"/>
    <w:rsid w:val="00AE48C0"/>
    <w:rsid w:val="00AE5B55"/>
    <w:rsid w:val="00AF5E95"/>
    <w:rsid w:val="00B01E93"/>
    <w:rsid w:val="00B054A4"/>
    <w:rsid w:val="00B16CCE"/>
    <w:rsid w:val="00B16ECD"/>
    <w:rsid w:val="00B215C4"/>
    <w:rsid w:val="00B2292D"/>
    <w:rsid w:val="00B272EB"/>
    <w:rsid w:val="00B31A44"/>
    <w:rsid w:val="00B3576A"/>
    <w:rsid w:val="00B36DDF"/>
    <w:rsid w:val="00B4506E"/>
    <w:rsid w:val="00B50733"/>
    <w:rsid w:val="00B60D54"/>
    <w:rsid w:val="00B753D0"/>
    <w:rsid w:val="00B923A0"/>
    <w:rsid w:val="00BC127B"/>
    <w:rsid w:val="00BD3ECE"/>
    <w:rsid w:val="00BD4481"/>
    <w:rsid w:val="00BD464F"/>
    <w:rsid w:val="00BE22C5"/>
    <w:rsid w:val="00BE3B39"/>
    <w:rsid w:val="00BF4BDF"/>
    <w:rsid w:val="00C104FF"/>
    <w:rsid w:val="00C17F68"/>
    <w:rsid w:val="00C201AE"/>
    <w:rsid w:val="00C25DB5"/>
    <w:rsid w:val="00C276DD"/>
    <w:rsid w:val="00C33D4C"/>
    <w:rsid w:val="00C34C7B"/>
    <w:rsid w:val="00C37F33"/>
    <w:rsid w:val="00C41DFC"/>
    <w:rsid w:val="00C45CA9"/>
    <w:rsid w:val="00C563A6"/>
    <w:rsid w:val="00C62C4D"/>
    <w:rsid w:val="00C656B5"/>
    <w:rsid w:val="00C705A6"/>
    <w:rsid w:val="00C716D7"/>
    <w:rsid w:val="00C73DB0"/>
    <w:rsid w:val="00C91577"/>
    <w:rsid w:val="00CA4F07"/>
    <w:rsid w:val="00CC0F6D"/>
    <w:rsid w:val="00CD1B97"/>
    <w:rsid w:val="00CE1722"/>
    <w:rsid w:val="00CE51DC"/>
    <w:rsid w:val="00CF1E4F"/>
    <w:rsid w:val="00CF63D1"/>
    <w:rsid w:val="00CF6B69"/>
    <w:rsid w:val="00D01684"/>
    <w:rsid w:val="00D03B0F"/>
    <w:rsid w:val="00D0606B"/>
    <w:rsid w:val="00D142B7"/>
    <w:rsid w:val="00D144C1"/>
    <w:rsid w:val="00D1570F"/>
    <w:rsid w:val="00D17204"/>
    <w:rsid w:val="00D476BE"/>
    <w:rsid w:val="00D56665"/>
    <w:rsid w:val="00D62846"/>
    <w:rsid w:val="00D663F0"/>
    <w:rsid w:val="00D72D27"/>
    <w:rsid w:val="00D74723"/>
    <w:rsid w:val="00D81DEB"/>
    <w:rsid w:val="00D905EC"/>
    <w:rsid w:val="00D96090"/>
    <w:rsid w:val="00DA4564"/>
    <w:rsid w:val="00DA742D"/>
    <w:rsid w:val="00DB298C"/>
    <w:rsid w:val="00DB4DC1"/>
    <w:rsid w:val="00DB4F78"/>
    <w:rsid w:val="00DB65EE"/>
    <w:rsid w:val="00DD3BB5"/>
    <w:rsid w:val="00DE50B3"/>
    <w:rsid w:val="00DE6F0E"/>
    <w:rsid w:val="00DE7282"/>
    <w:rsid w:val="00E03817"/>
    <w:rsid w:val="00E14C10"/>
    <w:rsid w:val="00E34F9A"/>
    <w:rsid w:val="00E42E4F"/>
    <w:rsid w:val="00E43849"/>
    <w:rsid w:val="00E43AA7"/>
    <w:rsid w:val="00E602FA"/>
    <w:rsid w:val="00E64D4B"/>
    <w:rsid w:val="00E75ADA"/>
    <w:rsid w:val="00E75C38"/>
    <w:rsid w:val="00E77609"/>
    <w:rsid w:val="00E819A5"/>
    <w:rsid w:val="00E830C6"/>
    <w:rsid w:val="00E938E9"/>
    <w:rsid w:val="00E9681E"/>
    <w:rsid w:val="00EA15FE"/>
    <w:rsid w:val="00EA463F"/>
    <w:rsid w:val="00EA7CA3"/>
    <w:rsid w:val="00EA7F36"/>
    <w:rsid w:val="00EC50CE"/>
    <w:rsid w:val="00EF018B"/>
    <w:rsid w:val="00EF6547"/>
    <w:rsid w:val="00F06093"/>
    <w:rsid w:val="00F3089C"/>
    <w:rsid w:val="00F52B85"/>
    <w:rsid w:val="00F6093D"/>
    <w:rsid w:val="00F76DD5"/>
    <w:rsid w:val="00F849A1"/>
    <w:rsid w:val="00F902AD"/>
    <w:rsid w:val="00F967E5"/>
    <w:rsid w:val="00FA76D0"/>
    <w:rsid w:val="00FA7EAF"/>
    <w:rsid w:val="00FD2AD3"/>
    <w:rsid w:val="00FD713E"/>
    <w:rsid w:val="00FD7A05"/>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0B1A05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7CA3"/>
    <w:pPr>
      <w:spacing w:after="120"/>
    </w:pPr>
    <w:rPr>
      <w:sz w:val="22"/>
      <w:szCs w:val="24"/>
    </w:rPr>
  </w:style>
  <w:style w:type="paragraph" w:styleId="Heading1">
    <w:name w:val="heading 1"/>
    <w:basedOn w:val="Normal"/>
    <w:next w:val="Normal"/>
    <w:link w:val="Heading1Char"/>
    <w:qFormat/>
    <w:rsid w:val="00EA7CA3"/>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EA7CA3"/>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EA7CA3"/>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qFormat/>
    <w:rsid w:val="00EA7CA3"/>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EA7CA3"/>
    <w:pPr>
      <w:keepNext/>
      <w:keepLines/>
      <w:spacing w:before="200" w:after="0"/>
      <w:outlineLvl w:val="4"/>
    </w:pPr>
    <w:rPr>
      <w:rFonts w:ascii="Cambria" w:hAnsi="Cambria"/>
      <w:color w:val="243F60"/>
    </w:rPr>
  </w:style>
  <w:style w:type="paragraph" w:styleId="Heading6">
    <w:name w:val="heading 6"/>
    <w:basedOn w:val="Normal"/>
    <w:next w:val="Normal"/>
    <w:link w:val="Heading6Char"/>
    <w:uiPriority w:val="9"/>
    <w:semiHidden/>
    <w:unhideWhenUsed/>
    <w:qFormat/>
    <w:rsid w:val="00EA7CA3"/>
    <w:pPr>
      <w:keepNext/>
      <w:keepLines/>
      <w:spacing w:before="200" w:after="0"/>
      <w:outlineLvl w:val="5"/>
    </w:pPr>
    <w:rPr>
      <w:rFonts w:ascii="Cambria" w:hAnsi="Cambria"/>
      <w:i/>
      <w:iCs/>
      <w:color w:val="243F60"/>
    </w:rPr>
  </w:style>
  <w:style w:type="paragraph" w:styleId="Heading7">
    <w:name w:val="heading 7"/>
    <w:basedOn w:val="Normal"/>
    <w:next w:val="Normal"/>
    <w:link w:val="Heading7Char"/>
    <w:uiPriority w:val="9"/>
    <w:semiHidden/>
    <w:unhideWhenUsed/>
    <w:qFormat/>
    <w:rsid w:val="00EA7CA3"/>
    <w:pPr>
      <w:keepNext/>
      <w:keepLines/>
      <w:spacing w:before="200" w:after="0"/>
      <w:outlineLvl w:val="6"/>
    </w:pPr>
    <w:rPr>
      <w:rFonts w:ascii="Cambria" w:hAnsi="Cambria"/>
      <w:i/>
      <w:iCs/>
      <w:color w:val="404040"/>
    </w:rPr>
  </w:style>
  <w:style w:type="paragraph" w:styleId="Heading8">
    <w:name w:val="heading 8"/>
    <w:basedOn w:val="Normal"/>
    <w:next w:val="Normal"/>
    <w:link w:val="Heading8Char"/>
    <w:uiPriority w:val="9"/>
    <w:semiHidden/>
    <w:unhideWhenUsed/>
    <w:qFormat/>
    <w:rsid w:val="00EA7CA3"/>
    <w:pPr>
      <w:keepNext/>
      <w:keepLines/>
      <w:spacing w:before="200" w:after="0"/>
      <w:outlineLvl w:val="7"/>
    </w:pPr>
    <w:rPr>
      <w:rFonts w:ascii="Cambria" w:hAnsi="Cambria"/>
      <w:color w:val="404040"/>
      <w:sz w:val="20"/>
      <w:szCs w:val="20"/>
    </w:rPr>
  </w:style>
  <w:style w:type="paragraph" w:styleId="Heading9">
    <w:name w:val="heading 9"/>
    <w:basedOn w:val="Normal"/>
    <w:next w:val="Normal"/>
    <w:link w:val="Heading9Char"/>
    <w:uiPriority w:val="9"/>
    <w:semiHidden/>
    <w:unhideWhenUsed/>
    <w:qFormat/>
    <w:rsid w:val="00EA7CA3"/>
    <w:pPr>
      <w:keepNext/>
      <w:keepLines/>
      <w:spacing w:before="200" w:after="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3E0239"/>
    <w:rPr>
      <w:color w:val="0000FF"/>
      <w:u w:val="single"/>
    </w:rPr>
  </w:style>
  <w:style w:type="character" w:styleId="FollowedHyperlink">
    <w:name w:val="FollowedHyperlink"/>
    <w:basedOn w:val="DefaultParagraphFont"/>
    <w:rsid w:val="003E0239"/>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link w:val="FooterChar"/>
    <w:uiPriority w:val="99"/>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rsid w:val="000E76E8"/>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qFormat/>
    <w:rsid w:val="00EA7CA3"/>
    <w:rPr>
      <w:b/>
      <w:bCs/>
    </w:rPr>
  </w:style>
  <w:style w:type="paragraph" w:styleId="FootnoteText">
    <w:name w:val="footnote text"/>
    <w:basedOn w:val="Normal"/>
    <w:link w:val="FootnoteTextChar"/>
    <w:uiPriority w:val="99"/>
    <w:semiHidden/>
    <w:unhideWhenUsed/>
    <w:rsid w:val="00D81DEB"/>
    <w:pPr>
      <w:spacing w:after="0"/>
    </w:pPr>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D81DEB"/>
    <w:rPr>
      <w:rFonts w:asciiTheme="minorHAnsi" w:eastAsiaTheme="minorHAnsi" w:hAnsiTheme="minorHAnsi" w:cstheme="minorBidi"/>
      <w:lang w:bidi="ar-SA"/>
    </w:rPr>
  </w:style>
  <w:style w:type="character" w:styleId="FootnoteReference">
    <w:name w:val="footnote reference"/>
    <w:basedOn w:val="DefaultParagraphFont"/>
    <w:uiPriority w:val="99"/>
    <w:semiHidden/>
    <w:unhideWhenUsed/>
    <w:rsid w:val="00D81DEB"/>
    <w:rPr>
      <w:vertAlign w:val="superscript"/>
    </w:rPr>
  </w:style>
  <w:style w:type="paragraph" w:styleId="ListParagraph">
    <w:name w:val="List Paragraph"/>
    <w:basedOn w:val="Normal"/>
    <w:uiPriority w:val="34"/>
    <w:qFormat/>
    <w:rsid w:val="00EA7CA3"/>
    <w:pPr>
      <w:ind w:left="720"/>
      <w:contextualSpacing/>
    </w:pPr>
    <w:rPr>
      <w:rFonts w:eastAsiaTheme="minorHAnsi" w:cstheme="minorBidi"/>
    </w:rPr>
  </w:style>
  <w:style w:type="table" w:styleId="TableGrid">
    <w:name w:val="Table Grid"/>
    <w:basedOn w:val="TableNormal"/>
    <w:uiPriority w:val="39"/>
    <w:rsid w:val="004C5014"/>
    <w:rPr>
      <w:rFonts w:asciiTheme="minorHAnsi" w:eastAsiaTheme="minorHAnsi" w:hAnsiTheme="minorHAnsi" w:cstheme="minorBidi"/>
      <w:sz w:val="22"/>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C5014"/>
  </w:style>
  <w:style w:type="paragraph" w:styleId="NoSpacing">
    <w:name w:val="No Spacing"/>
    <w:basedOn w:val="Normal"/>
    <w:uiPriority w:val="1"/>
    <w:qFormat/>
    <w:rsid w:val="00E34F9A"/>
    <w:pPr>
      <w:spacing w:after="0"/>
    </w:pPr>
    <w:rPr>
      <w:rFonts w:eastAsiaTheme="minorEastAsia" w:cs="David"/>
    </w:rPr>
  </w:style>
  <w:style w:type="paragraph" w:customStyle="1" w:styleId="Chais-normalbodytext">
    <w:name w:val="סגנון Chais-normal body text +"/>
    <w:basedOn w:val="Normal"/>
    <w:autoRedefine/>
    <w:rsid w:val="00E43AA7"/>
    <w:pPr>
      <w:spacing w:line="360" w:lineRule="auto"/>
      <w:ind w:firstLine="567"/>
    </w:pPr>
    <w:rPr>
      <w:rFonts w:asciiTheme="majorBidi" w:hAnsiTheme="majorBidi" w:cstheme="majorBidi"/>
      <w:sz w:val="24"/>
    </w:rPr>
  </w:style>
  <w:style w:type="character" w:customStyle="1" w:styleId="HebrewChar">
    <w:name w:val="Hebrew_Char"/>
    <w:rsid w:val="00964327"/>
  </w:style>
  <w:style w:type="character" w:styleId="CommentReference">
    <w:name w:val="annotation reference"/>
    <w:basedOn w:val="DefaultParagraphFont"/>
    <w:uiPriority w:val="99"/>
    <w:semiHidden/>
    <w:unhideWhenUsed/>
    <w:rsid w:val="001C2624"/>
    <w:rPr>
      <w:sz w:val="16"/>
      <w:szCs w:val="16"/>
    </w:rPr>
  </w:style>
  <w:style w:type="paragraph" w:styleId="CommentText">
    <w:name w:val="annotation text"/>
    <w:basedOn w:val="Normal"/>
    <w:link w:val="CommentTextChar"/>
    <w:uiPriority w:val="99"/>
    <w:semiHidden/>
    <w:unhideWhenUsed/>
    <w:rsid w:val="001C2624"/>
    <w:rPr>
      <w:sz w:val="20"/>
      <w:szCs w:val="20"/>
    </w:rPr>
  </w:style>
  <w:style w:type="character" w:customStyle="1" w:styleId="CommentTextChar">
    <w:name w:val="Comment Text Char"/>
    <w:basedOn w:val="DefaultParagraphFont"/>
    <w:link w:val="CommentText"/>
    <w:uiPriority w:val="99"/>
    <w:semiHidden/>
    <w:rsid w:val="001C2624"/>
    <w:rPr>
      <w:lang w:bidi="ar-SA"/>
    </w:rPr>
  </w:style>
  <w:style w:type="paragraph" w:styleId="CommentSubject">
    <w:name w:val="annotation subject"/>
    <w:basedOn w:val="CommentText"/>
    <w:next w:val="CommentText"/>
    <w:link w:val="CommentSubjectChar"/>
    <w:uiPriority w:val="99"/>
    <w:semiHidden/>
    <w:unhideWhenUsed/>
    <w:rsid w:val="001C2624"/>
    <w:rPr>
      <w:b/>
      <w:bCs/>
    </w:rPr>
  </w:style>
  <w:style w:type="character" w:customStyle="1" w:styleId="CommentSubjectChar">
    <w:name w:val="Comment Subject Char"/>
    <w:basedOn w:val="CommentTextChar"/>
    <w:link w:val="CommentSubject"/>
    <w:uiPriority w:val="99"/>
    <w:semiHidden/>
    <w:rsid w:val="001C2624"/>
    <w:rPr>
      <w:b/>
      <w:bCs/>
      <w:lang w:bidi="ar-SA"/>
    </w:rPr>
  </w:style>
  <w:style w:type="character" w:customStyle="1" w:styleId="Heading2Char">
    <w:name w:val="Heading 2 Char"/>
    <w:link w:val="Heading2"/>
    <w:rsid w:val="00EA7CA3"/>
    <w:rPr>
      <w:rFonts w:ascii="Arial" w:hAnsi="Arial" w:cs="Arial"/>
      <w:b/>
      <w:bCs/>
      <w:i/>
      <w:iCs/>
      <w:sz w:val="28"/>
      <w:szCs w:val="28"/>
    </w:rPr>
  </w:style>
  <w:style w:type="character" w:customStyle="1" w:styleId="Heading3Char">
    <w:name w:val="Heading 3 Char"/>
    <w:basedOn w:val="DefaultParagraphFont"/>
    <w:link w:val="Heading3"/>
    <w:rsid w:val="00BD3ECE"/>
    <w:rPr>
      <w:rFonts w:ascii="Arial" w:hAnsi="Arial" w:cs="Arial"/>
      <w:b/>
      <w:bCs/>
      <w:sz w:val="26"/>
      <w:szCs w:val="26"/>
    </w:rPr>
  </w:style>
  <w:style w:type="character" w:styleId="Emphasis">
    <w:name w:val="Emphasis"/>
    <w:basedOn w:val="DefaultParagraphFont"/>
    <w:uiPriority w:val="20"/>
    <w:qFormat/>
    <w:rsid w:val="002A0A16"/>
    <w:rPr>
      <w:i/>
      <w:iCs/>
    </w:rPr>
  </w:style>
  <w:style w:type="paragraph" w:customStyle="1" w:styleId="Chais-Reference">
    <w:name w:val="Chais - Reference"/>
    <w:basedOn w:val="Normal"/>
    <w:rsid w:val="00C41DFC"/>
    <w:pPr>
      <w:ind w:left="567" w:hanging="567"/>
      <w:jc w:val="both"/>
    </w:pPr>
    <w:rPr>
      <w:sz w:val="20"/>
      <w:szCs w:val="20"/>
    </w:rPr>
  </w:style>
  <w:style w:type="character" w:customStyle="1" w:styleId="Heading1Char">
    <w:name w:val="Heading 1 Char"/>
    <w:link w:val="Heading1"/>
    <w:rsid w:val="00EA7CA3"/>
    <w:rPr>
      <w:rFonts w:ascii="Arial" w:hAnsi="Arial" w:cs="Arial"/>
      <w:b/>
      <w:bCs/>
      <w:kern w:val="32"/>
      <w:sz w:val="32"/>
      <w:szCs w:val="32"/>
    </w:rPr>
  </w:style>
  <w:style w:type="paragraph" w:customStyle="1" w:styleId="Reference">
    <w:name w:val="Reference"/>
    <w:basedOn w:val="Normal"/>
    <w:link w:val="ReferenceChar"/>
    <w:qFormat/>
    <w:rsid w:val="00EA7CA3"/>
    <w:pPr>
      <w:widowControl w:val="0"/>
      <w:numPr>
        <w:numId w:val="17"/>
      </w:numPr>
      <w:autoSpaceDE w:val="0"/>
      <w:autoSpaceDN w:val="0"/>
      <w:spacing w:after="0" w:line="300" w:lineRule="auto"/>
      <w:ind w:left="420" w:hanging="420"/>
      <w:jc w:val="both"/>
    </w:pPr>
    <w:rPr>
      <w:rFonts w:ascii="Cambria" w:hAnsi="Cambria" w:cs="Calibri"/>
      <w:kern w:val="2"/>
      <w:sz w:val="21"/>
      <w:szCs w:val="21"/>
      <w:lang w:eastAsia="zh-CN"/>
    </w:rPr>
  </w:style>
  <w:style w:type="character" w:customStyle="1" w:styleId="ReferenceChar">
    <w:name w:val="Reference Char"/>
    <w:link w:val="Reference"/>
    <w:rsid w:val="00EA7CA3"/>
    <w:rPr>
      <w:rFonts w:ascii="Cambria" w:hAnsi="Cambria" w:cs="Calibri"/>
      <w:kern w:val="2"/>
      <w:sz w:val="21"/>
      <w:szCs w:val="21"/>
      <w:lang w:eastAsia="zh-CN"/>
    </w:rPr>
  </w:style>
  <w:style w:type="paragraph" w:customStyle="1" w:styleId="RefJournal">
    <w:name w:val="RefJournal"/>
    <w:basedOn w:val="Normal"/>
    <w:qFormat/>
    <w:rsid w:val="00EA7CA3"/>
    <w:pPr>
      <w:ind w:left="360" w:hanging="360"/>
    </w:pPr>
    <w:rPr>
      <w:sz w:val="20"/>
    </w:rPr>
  </w:style>
  <w:style w:type="paragraph" w:customStyle="1" w:styleId="HeaderJNL">
    <w:name w:val="HeaderJNL"/>
    <w:basedOn w:val="Header"/>
    <w:link w:val="HeaderJNLChar"/>
    <w:qFormat/>
    <w:rsid w:val="00EA7CA3"/>
    <w:rPr>
      <w:b/>
      <w:bCs/>
    </w:rPr>
  </w:style>
  <w:style w:type="character" w:customStyle="1" w:styleId="HeaderJNLChar">
    <w:name w:val="HeaderJNL Char"/>
    <w:link w:val="HeaderJNL"/>
    <w:rsid w:val="00EA7CA3"/>
    <w:rPr>
      <w:rFonts w:ascii="Arial" w:hAnsi="Arial"/>
      <w:b/>
      <w:bCs/>
      <w:szCs w:val="24"/>
    </w:rPr>
  </w:style>
  <w:style w:type="paragraph" w:customStyle="1" w:styleId="FooterJNL">
    <w:name w:val="FooterJNL"/>
    <w:basedOn w:val="Footer"/>
    <w:link w:val="FooterJNLChar"/>
    <w:qFormat/>
    <w:rsid w:val="00EA7CA3"/>
    <w:pPr>
      <w:jc w:val="center"/>
    </w:pPr>
    <w:rPr>
      <w:b/>
      <w:bCs/>
    </w:rPr>
  </w:style>
  <w:style w:type="character" w:customStyle="1" w:styleId="FooterJNLChar">
    <w:name w:val="FooterJNL Char"/>
    <w:link w:val="FooterJNL"/>
    <w:rsid w:val="00EA7CA3"/>
    <w:rPr>
      <w:rFonts w:ascii="Arial" w:hAnsi="Arial"/>
      <w:b/>
      <w:bCs/>
      <w:szCs w:val="24"/>
    </w:rPr>
  </w:style>
  <w:style w:type="character" w:customStyle="1" w:styleId="Heading5Char">
    <w:name w:val="Heading 5 Char"/>
    <w:link w:val="Heading5"/>
    <w:uiPriority w:val="9"/>
    <w:semiHidden/>
    <w:rsid w:val="00EA7CA3"/>
    <w:rPr>
      <w:rFonts w:ascii="Cambria" w:hAnsi="Cambria"/>
      <w:color w:val="243F60"/>
      <w:sz w:val="22"/>
      <w:szCs w:val="24"/>
    </w:rPr>
  </w:style>
  <w:style w:type="character" w:customStyle="1" w:styleId="Heading6Char">
    <w:name w:val="Heading 6 Char"/>
    <w:link w:val="Heading6"/>
    <w:uiPriority w:val="9"/>
    <w:semiHidden/>
    <w:rsid w:val="00EA7CA3"/>
    <w:rPr>
      <w:rFonts w:ascii="Cambria" w:hAnsi="Cambria"/>
      <w:i/>
      <w:iCs/>
      <w:color w:val="243F60"/>
      <w:sz w:val="22"/>
      <w:szCs w:val="24"/>
    </w:rPr>
  </w:style>
  <w:style w:type="character" w:customStyle="1" w:styleId="Heading7Char">
    <w:name w:val="Heading 7 Char"/>
    <w:link w:val="Heading7"/>
    <w:uiPriority w:val="9"/>
    <w:semiHidden/>
    <w:rsid w:val="00EA7CA3"/>
    <w:rPr>
      <w:rFonts w:ascii="Cambria" w:hAnsi="Cambria"/>
      <w:i/>
      <w:iCs/>
      <w:color w:val="404040"/>
      <w:sz w:val="22"/>
      <w:szCs w:val="24"/>
    </w:rPr>
  </w:style>
  <w:style w:type="character" w:customStyle="1" w:styleId="Heading8Char">
    <w:name w:val="Heading 8 Char"/>
    <w:link w:val="Heading8"/>
    <w:uiPriority w:val="9"/>
    <w:semiHidden/>
    <w:rsid w:val="00EA7CA3"/>
    <w:rPr>
      <w:rFonts w:ascii="Cambria" w:hAnsi="Cambria"/>
      <w:color w:val="404040"/>
    </w:rPr>
  </w:style>
  <w:style w:type="character" w:customStyle="1" w:styleId="Heading9Char">
    <w:name w:val="Heading 9 Char"/>
    <w:link w:val="Heading9"/>
    <w:uiPriority w:val="9"/>
    <w:semiHidden/>
    <w:rsid w:val="00EA7CA3"/>
    <w:rPr>
      <w:rFonts w:ascii="Cambria" w:hAnsi="Cambria"/>
      <w:i/>
      <w:iCs/>
      <w:color w:val="404040"/>
    </w:rPr>
  </w:style>
  <w:style w:type="paragraph" w:styleId="Caption">
    <w:name w:val="caption"/>
    <w:basedOn w:val="Normal"/>
    <w:next w:val="Normal"/>
    <w:uiPriority w:val="35"/>
    <w:semiHidden/>
    <w:unhideWhenUsed/>
    <w:qFormat/>
    <w:rsid w:val="00EA7CA3"/>
    <w:pPr>
      <w:spacing w:after="200"/>
    </w:pPr>
    <w:rPr>
      <w:b/>
      <w:bCs/>
      <w:color w:val="4F81BD"/>
      <w:sz w:val="18"/>
      <w:szCs w:val="18"/>
    </w:rPr>
  </w:style>
  <w:style w:type="paragraph" w:styleId="Title">
    <w:name w:val="Title"/>
    <w:basedOn w:val="Normal"/>
    <w:next w:val="Normal"/>
    <w:link w:val="TitleChar"/>
    <w:uiPriority w:val="10"/>
    <w:qFormat/>
    <w:rsid w:val="00EA7CA3"/>
    <w:pPr>
      <w:pBdr>
        <w:bottom w:val="single" w:sz="8" w:space="4" w:color="4F81BD"/>
      </w:pBdr>
      <w:spacing w:after="300"/>
      <w:contextualSpacing/>
    </w:pPr>
    <w:rPr>
      <w:rFonts w:ascii="Cambria" w:hAnsi="Cambria"/>
      <w:color w:val="17365D"/>
      <w:spacing w:val="5"/>
      <w:kern w:val="28"/>
      <w:sz w:val="52"/>
      <w:szCs w:val="52"/>
    </w:rPr>
  </w:style>
  <w:style w:type="character" w:customStyle="1" w:styleId="TitleChar">
    <w:name w:val="Title Char"/>
    <w:link w:val="Title"/>
    <w:uiPriority w:val="10"/>
    <w:rsid w:val="00EA7CA3"/>
    <w:rPr>
      <w:rFonts w:ascii="Cambria" w:hAnsi="Cambria"/>
      <w:color w:val="17365D"/>
      <w:spacing w:val="5"/>
      <w:kern w:val="28"/>
      <w:sz w:val="52"/>
      <w:szCs w:val="52"/>
    </w:rPr>
  </w:style>
  <w:style w:type="character" w:customStyle="1" w:styleId="FooterChar">
    <w:name w:val="Footer Char"/>
    <w:basedOn w:val="DefaultParagraphFont"/>
    <w:link w:val="Footer"/>
    <w:uiPriority w:val="99"/>
    <w:rsid w:val="00EA7CA3"/>
    <w:rPr>
      <w:rFonts w:ascii="Arial" w:hAnsi="Arial"/>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7CA3"/>
    <w:pPr>
      <w:spacing w:after="120"/>
    </w:pPr>
    <w:rPr>
      <w:sz w:val="22"/>
      <w:szCs w:val="24"/>
    </w:rPr>
  </w:style>
  <w:style w:type="paragraph" w:styleId="Heading1">
    <w:name w:val="heading 1"/>
    <w:basedOn w:val="Normal"/>
    <w:next w:val="Normal"/>
    <w:link w:val="Heading1Char"/>
    <w:qFormat/>
    <w:rsid w:val="00EA7CA3"/>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EA7CA3"/>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EA7CA3"/>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qFormat/>
    <w:rsid w:val="00EA7CA3"/>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EA7CA3"/>
    <w:pPr>
      <w:keepNext/>
      <w:keepLines/>
      <w:spacing w:before="200" w:after="0"/>
      <w:outlineLvl w:val="4"/>
    </w:pPr>
    <w:rPr>
      <w:rFonts w:ascii="Cambria" w:hAnsi="Cambria"/>
      <w:color w:val="243F60"/>
    </w:rPr>
  </w:style>
  <w:style w:type="paragraph" w:styleId="Heading6">
    <w:name w:val="heading 6"/>
    <w:basedOn w:val="Normal"/>
    <w:next w:val="Normal"/>
    <w:link w:val="Heading6Char"/>
    <w:uiPriority w:val="9"/>
    <w:semiHidden/>
    <w:unhideWhenUsed/>
    <w:qFormat/>
    <w:rsid w:val="00EA7CA3"/>
    <w:pPr>
      <w:keepNext/>
      <w:keepLines/>
      <w:spacing w:before="200" w:after="0"/>
      <w:outlineLvl w:val="5"/>
    </w:pPr>
    <w:rPr>
      <w:rFonts w:ascii="Cambria" w:hAnsi="Cambria"/>
      <w:i/>
      <w:iCs/>
      <w:color w:val="243F60"/>
    </w:rPr>
  </w:style>
  <w:style w:type="paragraph" w:styleId="Heading7">
    <w:name w:val="heading 7"/>
    <w:basedOn w:val="Normal"/>
    <w:next w:val="Normal"/>
    <w:link w:val="Heading7Char"/>
    <w:uiPriority w:val="9"/>
    <w:semiHidden/>
    <w:unhideWhenUsed/>
    <w:qFormat/>
    <w:rsid w:val="00EA7CA3"/>
    <w:pPr>
      <w:keepNext/>
      <w:keepLines/>
      <w:spacing w:before="200" w:after="0"/>
      <w:outlineLvl w:val="6"/>
    </w:pPr>
    <w:rPr>
      <w:rFonts w:ascii="Cambria" w:hAnsi="Cambria"/>
      <w:i/>
      <w:iCs/>
      <w:color w:val="404040"/>
    </w:rPr>
  </w:style>
  <w:style w:type="paragraph" w:styleId="Heading8">
    <w:name w:val="heading 8"/>
    <w:basedOn w:val="Normal"/>
    <w:next w:val="Normal"/>
    <w:link w:val="Heading8Char"/>
    <w:uiPriority w:val="9"/>
    <w:semiHidden/>
    <w:unhideWhenUsed/>
    <w:qFormat/>
    <w:rsid w:val="00EA7CA3"/>
    <w:pPr>
      <w:keepNext/>
      <w:keepLines/>
      <w:spacing w:before="200" w:after="0"/>
      <w:outlineLvl w:val="7"/>
    </w:pPr>
    <w:rPr>
      <w:rFonts w:ascii="Cambria" w:hAnsi="Cambria"/>
      <w:color w:val="404040"/>
      <w:sz w:val="20"/>
      <w:szCs w:val="20"/>
    </w:rPr>
  </w:style>
  <w:style w:type="paragraph" w:styleId="Heading9">
    <w:name w:val="heading 9"/>
    <w:basedOn w:val="Normal"/>
    <w:next w:val="Normal"/>
    <w:link w:val="Heading9Char"/>
    <w:uiPriority w:val="9"/>
    <w:semiHidden/>
    <w:unhideWhenUsed/>
    <w:qFormat/>
    <w:rsid w:val="00EA7CA3"/>
    <w:pPr>
      <w:keepNext/>
      <w:keepLines/>
      <w:spacing w:before="200" w:after="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3E0239"/>
    <w:rPr>
      <w:color w:val="0000FF"/>
      <w:u w:val="single"/>
    </w:rPr>
  </w:style>
  <w:style w:type="character" w:styleId="FollowedHyperlink">
    <w:name w:val="FollowedHyperlink"/>
    <w:basedOn w:val="DefaultParagraphFont"/>
    <w:rsid w:val="003E0239"/>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link w:val="FooterChar"/>
    <w:uiPriority w:val="99"/>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rsid w:val="000E76E8"/>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qFormat/>
    <w:rsid w:val="00EA7CA3"/>
    <w:rPr>
      <w:b/>
      <w:bCs/>
    </w:rPr>
  </w:style>
  <w:style w:type="paragraph" w:styleId="FootnoteText">
    <w:name w:val="footnote text"/>
    <w:basedOn w:val="Normal"/>
    <w:link w:val="FootnoteTextChar"/>
    <w:uiPriority w:val="99"/>
    <w:semiHidden/>
    <w:unhideWhenUsed/>
    <w:rsid w:val="00D81DEB"/>
    <w:pPr>
      <w:spacing w:after="0"/>
    </w:pPr>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D81DEB"/>
    <w:rPr>
      <w:rFonts w:asciiTheme="minorHAnsi" w:eastAsiaTheme="minorHAnsi" w:hAnsiTheme="minorHAnsi" w:cstheme="minorBidi"/>
      <w:lang w:bidi="ar-SA"/>
    </w:rPr>
  </w:style>
  <w:style w:type="character" w:styleId="FootnoteReference">
    <w:name w:val="footnote reference"/>
    <w:basedOn w:val="DefaultParagraphFont"/>
    <w:uiPriority w:val="99"/>
    <w:semiHidden/>
    <w:unhideWhenUsed/>
    <w:rsid w:val="00D81DEB"/>
    <w:rPr>
      <w:vertAlign w:val="superscript"/>
    </w:rPr>
  </w:style>
  <w:style w:type="paragraph" w:styleId="ListParagraph">
    <w:name w:val="List Paragraph"/>
    <w:basedOn w:val="Normal"/>
    <w:uiPriority w:val="34"/>
    <w:qFormat/>
    <w:rsid w:val="00EA7CA3"/>
    <w:pPr>
      <w:ind w:left="720"/>
      <w:contextualSpacing/>
    </w:pPr>
    <w:rPr>
      <w:rFonts w:eastAsiaTheme="minorHAnsi" w:cstheme="minorBidi"/>
    </w:rPr>
  </w:style>
  <w:style w:type="table" w:styleId="TableGrid">
    <w:name w:val="Table Grid"/>
    <w:basedOn w:val="TableNormal"/>
    <w:uiPriority w:val="39"/>
    <w:rsid w:val="004C5014"/>
    <w:rPr>
      <w:rFonts w:asciiTheme="minorHAnsi" w:eastAsiaTheme="minorHAnsi" w:hAnsiTheme="minorHAnsi" w:cstheme="minorBidi"/>
      <w:sz w:val="22"/>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C5014"/>
  </w:style>
  <w:style w:type="paragraph" w:styleId="NoSpacing">
    <w:name w:val="No Spacing"/>
    <w:basedOn w:val="Normal"/>
    <w:uiPriority w:val="1"/>
    <w:qFormat/>
    <w:rsid w:val="00E34F9A"/>
    <w:pPr>
      <w:spacing w:after="0"/>
    </w:pPr>
    <w:rPr>
      <w:rFonts w:eastAsiaTheme="minorEastAsia" w:cs="David"/>
    </w:rPr>
  </w:style>
  <w:style w:type="paragraph" w:customStyle="1" w:styleId="Chais-normalbodytext">
    <w:name w:val="סגנון Chais-normal body text +"/>
    <w:basedOn w:val="Normal"/>
    <w:autoRedefine/>
    <w:rsid w:val="00E43AA7"/>
    <w:pPr>
      <w:spacing w:line="360" w:lineRule="auto"/>
      <w:ind w:firstLine="567"/>
    </w:pPr>
    <w:rPr>
      <w:rFonts w:asciiTheme="majorBidi" w:hAnsiTheme="majorBidi" w:cstheme="majorBidi"/>
      <w:sz w:val="24"/>
    </w:rPr>
  </w:style>
  <w:style w:type="character" w:customStyle="1" w:styleId="HebrewChar">
    <w:name w:val="Hebrew_Char"/>
    <w:rsid w:val="00964327"/>
  </w:style>
  <w:style w:type="character" w:styleId="CommentReference">
    <w:name w:val="annotation reference"/>
    <w:basedOn w:val="DefaultParagraphFont"/>
    <w:uiPriority w:val="99"/>
    <w:semiHidden/>
    <w:unhideWhenUsed/>
    <w:rsid w:val="001C2624"/>
    <w:rPr>
      <w:sz w:val="16"/>
      <w:szCs w:val="16"/>
    </w:rPr>
  </w:style>
  <w:style w:type="paragraph" w:styleId="CommentText">
    <w:name w:val="annotation text"/>
    <w:basedOn w:val="Normal"/>
    <w:link w:val="CommentTextChar"/>
    <w:uiPriority w:val="99"/>
    <w:semiHidden/>
    <w:unhideWhenUsed/>
    <w:rsid w:val="001C2624"/>
    <w:rPr>
      <w:sz w:val="20"/>
      <w:szCs w:val="20"/>
    </w:rPr>
  </w:style>
  <w:style w:type="character" w:customStyle="1" w:styleId="CommentTextChar">
    <w:name w:val="Comment Text Char"/>
    <w:basedOn w:val="DefaultParagraphFont"/>
    <w:link w:val="CommentText"/>
    <w:uiPriority w:val="99"/>
    <w:semiHidden/>
    <w:rsid w:val="001C2624"/>
    <w:rPr>
      <w:lang w:bidi="ar-SA"/>
    </w:rPr>
  </w:style>
  <w:style w:type="paragraph" w:styleId="CommentSubject">
    <w:name w:val="annotation subject"/>
    <w:basedOn w:val="CommentText"/>
    <w:next w:val="CommentText"/>
    <w:link w:val="CommentSubjectChar"/>
    <w:uiPriority w:val="99"/>
    <w:semiHidden/>
    <w:unhideWhenUsed/>
    <w:rsid w:val="001C2624"/>
    <w:rPr>
      <w:b/>
      <w:bCs/>
    </w:rPr>
  </w:style>
  <w:style w:type="character" w:customStyle="1" w:styleId="CommentSubjectChar">
    <w:name w:val="Comment Subject Char"/>
    <w:basedOn w:val="CommentTextChar"/>
    <w:link w:val="CommentSubject"/>
    <w:uiPriority w:val="99"/>
    <w:semiHidden/>
    <w:rsid w:val="001C2624"/>
    <w:rPr>
      <w:b/>
      <w:bCs/>
      <w:lang w:bidi="ar-SA"/>
    </w:rPr>
  </w:style>
  <w:style w:type="character" w:customStyle="1" w:styleId="Heading2Char">
    <w:name w:val="Heading 2 Char"/>
    <w:link w:val="Heading2"/>
    <w:rsid w:val="00EA7CA3"/>
    <w:rPr>
      <w:rFonts w:ascii="Arial" w:hAnsi="Arial" w:cs="Arial"/>
      <w:b/>
      <w:bCs/>
      <w:i/>
      <w:iCs/>
      <w:sz w:val="28"/>
      <w:szCs w:val="28"/>
    </w:rPr>
  </w:style>
  <w:style w:type="character" w:customStyle="1" w:styleId="Heading3Char">
    <w:name w:val="Heading 3 Char"/>
    <w:basedOn w:val="DefaultParagraphFont"/>
    <w:link w:val="Heading3"/>
    <w:rsid w:val="00BD3ECE"/>
    <w:rPr>
      <w:rFonts w:ascii="Arial" w:hAnsi="Arial" w:cs="Arial"/>
      <w:b/>
      <w:bCs/>
      <w:sz w:val="26"/>
      <w:szCs w:val="26"/>
    </w:rPr>
  </w:style>
  <w:style w:type="character" w:styleId="Emphasis">
    <w:name w:val="Emphasis"/>
    <w:basedOn w:val="DefaultParagraphFont"/>
    <w:uiPriority w:val="20"/>
    <w:qFormat/>
    <w:rsid w:val="002A0A16"/>
    <w:rPr>
      <w:i/>
      <w:iCs/>
    </w:rPr>
  </w:style>
  <w:style w:type="paragraph" w:customStyle="1" w:styleId="Chais-Reference">
    <w:name w:val="Chais - Reference"/>
    <w:basedOn w:val="Normal"/>
    <w:rsid w:val="00C41DFC"/>
    <w:pPr>
      <w:ind w:left="567" w:hanging="567"/>
      <w:jc w:val="both"/>
    </w:pPr>
    <w:rPr>
      <w:sz w:val="20"/>
      <w:szCs w:val="20"/>
    </w:rPr>
  </w:style>
  <w:style w:type="character" w:customStyle="1" w:styleId="Heading1Char">
    <w:name w:val="Heading 1 Char"/>
    <w:link w:val="Heading1"/>
    <w:rsid w:val="00EA7CA3"/>
    <w:rPr>
      <w:rFonts w:ascii="Arial" w:hAnsi="Arial" w:cs="Arial"/>
      <w:b/>
      <w:bCs/>
      <w:kern w:val="32"/>
      <w:sz w:val="32"/>
      <w:szCs w:val="32"/>
    </w:rPr>
  </w:style>
  <w:style w:type="paragraph" w:customStyle="1" w:styleId="Reference">
    <w:name w:val="Reference"/>
    <w:basedOn w:val="Normal"/>
    <w:link w:val="ReferenceChar"/>
    <w:qFormat/>
    <w:rsid w:val="00EA7CA3"/>
    <w:pPr>
      <w:widowControl w:val="0"/>
      <w:numPr>
        <w:numId w:val="17"/>
      </w:numPr>
      <w:autoSpaceDE w:val="0"/>
      <w:autoSpaceDN w:val="0"/>
      <w:spacing w:after="0" w:line="300" w:lineRule="auto"/>
      <w:ind w:left="420" w:hanging="420"/>
      <w:jc w:val="both"/>
    </w:pPr>
    <w:rPr>
      <w:rFonts w:ascii="Cambria" w:hAnsi="Cambria" w:cs="Calibri"/>
      <w:kern w:val="2"/>
      <w:sz w:val="21"/>
      <w:szCs w:val="21"/>
      <w:lang w:eastAsia="zh-CN"/>
    </w:rPr>
  </w:style>
  <w:style w:type="character" w:customStyle="1" w:styleId="ReferenceChar">
    <w:name w:val="Reference Char"/>
    <w:link w:val="Reference"/>
    <w:rsid w:val="00EA7CA3"/>
    <w:rPr>
      <w:rFonts w:ascii="Cambria" w:hAnsi="Cambria" w:cs="Calibri"/>
      <w:kern w:val="2"/>
      <w:sz w:val="21"/>
      <w:szCs w:val="21"/>
      <w:lang w:eastAsia="zh-CN"/>
    </w:rPr>
  </w:style>
  <w:style w:type="paragraph" w:customStyle="1" w:styleId="RefJournal">
    <w:name w:val="RefJournal"/>
    <w:basedOn w:val="Normal"/>
    <w:qFormat/>
    <w:rsid w:val="00EA7CA3"/>
    <w:pPr>
      <w:ind w:left="360" w:hanging="360"/>
    </w:pPr>
    <w:rPr>
      <w:sz w:val="20"/>
    </w:rPr>
  </w:style>
  <w:style w:type="paragraph" w:customStyle="1" w:styleId="HeaderJNL">
    <w:name w:val="HeaderJNL"/>
    <w:basedOn w:val="Header"/>
    <w:link w:val="HeaderJNLChar"/>
    <w:qFormat/>
    <w:rsid w:val="00EA7CA3"/>
    <w:rPr>
      <w:b/>
      <w:bCs/>
    </w:rPr>
  </w:style>
  <w:style w:type="character" w:customStyle="1" w:styleId="HeaderJNLChar">
    <w:name w:val="HeaderJNL Char"/>
    <w:link w:val="HeaderJNL"/>
    <w:rsid w:val="00EA7CA3"/>
    <w:rPr>
      <w:rFonts w:ascii="Arial" w:hAnsi="Arial"/>
      <w:b/>
      <w:bCs/>
      <w:szCs w:val="24"/>
    </w:rPr>
  </w:style>
  <w:style w:type="paragraph" w:customStyle="1" w:styleId="FooterJNL">
    <w:name w:val="FooterJNL"/>
    <w:basedOn w:val="Footer"/>
    <w:link w:val="FooterJNLChar"/>
    <w:qFormat/>
    <w:rsid w:val="00EA7CA3"/>
    <w:pPr>
      <w:jc w:val="center"/>
    </w:pPr>
    <w:rPr>
      <w:b/>
      <w:bCs/>
    </w:rPr>
  </w:style>
  <w:style w:type="character" w:customStyle="1" w:styleId="FooterJNLChar">
    <w:name w:val="FooterJNL Char"/>
    <w:link w:val="FooterJNL"/>
    <w:rsid w:val="00EA7CA3"/>
    <w:rPr>
      <w:rFonts w:ascii="Arial" w:hAnsi="Arial"/>
      <w:b/>
      <w:bCs/>
      <w:szCs w:val="24"/>
    </w:rPr>
  </w:style>
  <w:style w:type="character" w:customStyle="1" w:styleId="Heading5Char">
    <w:name w:val="Heading 5 Char"/>
    <w:link w:val="Heading5"/>
    <w:uiPriority w:val="9"/>
    <w:semiHidden/>
    <w:rsid w:val="00EA7CA3"/>
    <w:rPr>
      <w:rFonts w:ascii="Cambria" w:hAnsi="Cambria"/>
      <w:color w:val="243F60"/>
      <w:sz w:val="22"/>
      <w:szCs w:val="24"/>
    </w:rPr>
  </w:style>
  <w:style w:type="character" w:customStyle="1" w:styleId="Heading6Char">
    <w:name w:val="Heading 6 Char"/>
    <w:link w:val="Heading6"/>
    <w:uiPriority w:val="9"/>
    <w:semiHidden/>
    <w:rsid w:val="00EA7CA3"/>
    <w:rPr>
      <w:rFonts w:ascii="Cambria" w:hAnsi="Cambria"/>
      <w:i/>
      <w:iCs/>
      <w:color w:val="243F60"/>
      <w:sz w:val="22"/>
      <w:szCs w:val="24"/>
    </w:rPr>
  </w:style>
  <w:style w:type="character" w:customStyle="1" w:styleId="Heading7Char">
    <w:name w:val="Heading 7 Char"/>
    <w:link w:val="Heading7"/>
    <w:uiPriority w:val="9"/>
    <w:semiHidden/>
    <w:rsid w:val="00EA7CA3"/>
    <w:rPr>
      <w:rFonts w:ascii="Cambria" w:hAnsi="Cambria"/>
      <w:i/>
      <w:iCs/>
      <w:color w:val="404040"/>
      <w:sz w:val="22"/>
      <w:szCs w:val="24"/>
    </w:rPr>
  </w:style>
  <w:style w:type="character" w:customStyle="1" w:styleId="Heading8Char">
    <w:name w:val="Heading 8 Char"/>
    <w:link w:val="Heading8"/>
    <w:uiPriority w:val="9"/>
    <w:semiHidden/>
    <w:rsid w:val="00EA7CA3"/>
    <w:rPr>
      <w:rFonts w:ascii="Cambria" w:hAnsi="Cambria"/>
      <w:color w:val="404040"/>
    </w:rPr>
  </w:style>
  <w:style w:type="character" w:customStyle="1" w:styleId="Heading9Char">
    <w:name w:val="Heading 9 Char"/>
    <w:link w:val="Heading9"/>
    <w:uiPriority w:val="9"/>
    <w:semiHidden/>
    <w:rsid w:val="00EA7CA3"/>
    <w:rPr>
      <w:rFonts w:ascii="Cambria" w:hAnsi="Cambria"/>
      <w:i/>
      <w:iCs/>
      <w:color w:val="404040"/>
    </w:rPr>
  </w:style>
  <w:style w:type="paragraph" w:styleId="Caption">
    <w:name w:val="caption"/>
    <w:basedOn w:val="Normal"/>
    <w:next w:val="Normal"/>
    <w:uiPriority w:val="35"/>
    <w:semiHidden/>
    <w:unhideWhenUsed/>
    <w:qFormat/>
    <w:rsid w:val="00EA7CA3"/>
    <w:pPr>
      <w:spacing w:after="200"/>
    </w:pPr>
    <w:rPr>
      <w:b/>
      <w:bCs/>
      <w:color w:val="4F81BD"/>
      <w:sz w:val="18"/>
      <w:szCs w:val="18"/>
    </w:rPr>
  </w:style>
  <w:style w:type="paragraph" w:styleId="Title">
    <w:name w:val="Title"/>
    <w:basedOn w:val="Normal"/>
    <w:next w:val="Normal"/>
    <w:link w:val="TitleChar"/>
    <w:uiPriority w:val="10"/>
    <w:qFormat/>
    <w:rsid w:val="00EA7CA3"/>
    <w:pPr>
      <w:pBdr>
        <w:bottom w:val="single" w:sz="8" w:space="4" w:color="4F81BD"/>
      </w:pBdr>
      <w:spacing w:after="300"/>
      <w:contextualSpacing/>
    </w:pPr>
    <w:rPr>
      <w:rFonts w:ascii="Cambria" w:hAnsi="Cambria"/>
      <w:color w:val="17365D"/>
      <w:spacing w:val="5"/>
      <w:kern w:val="28"/>
      <w:sz w:val="52"/>
      <w:szCs w:val="52"/>
    </w:rPr>
  </w:style>
  <w:style w:type="character" w:customStyle="1" w:styleId="TitleChar">
    <w:name w:val="Title Char"/>
    <w:link w:val="Title"/>
    <w:uiPriority w:val="10"/>
    <w:rsid w:val="00EA7CA3"/>
    <w:rPr>
      <w:rFonts w:ascii="Cambria" w:hAnsi="Cambria"/>
      <w:color w:val="17365D"/>
      <w:spacing w:val="5"/>
      <w:kern w:val="28"/>
      <w:sz w:val="52"/>
      <w:szCs w:val="52"/>
    </w:rPr>
  </w:style>
  <w:style w:type="character" w:customStyle="1" w:styleId="FooterChar">
    <w:name w:val="Footer Char"/>
    <w:basedOn w:val="DefaultParagraphFont"/>
    <w:link w:val="Footer"/>
    <w:uiPriority w:val="99"/>
    <w:rsid w:val="00EA7CA3"/>
    <w:rPr>
      <w:rFonts w:ascii="Arial" w:hAnsi="Arial"/>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1826657">
      <w:bodyDiv w:val="1"/>
      <w:marLeft w:val="0"/>
      <w:marRight w:val="0"/>
      <w:marTop w:val="0"/>
      <w:marBottom w:val="0"/>
      <w:divBdr>
        <w:top w:val="none" w:sz="0" w:space="0" w:color="auto"/>
        <w:left w:val="none" w:sz="0" w:space="0" w:color="auto"/>
        <w:bottom w:val="none" w:sz="0" w:space="0" w:color="auto"/>
        <w:right w:val="none" w:sz="0" w:space="0" w:color="auto"/>
      </w:divBdr>
    </w:div>
    <w:div w:id="920336218">
      <w:bodyDiv w:val="1"/>
      <w:marLeft w:val="0"/>
      <w:marRight w:val="0"/>
      <w:marTop w:val="0"/>
      <w:marBottom w:val="0"/>
      <w:divBdr>
        <w:top w:val="none" w:sz="0" w:space="0" w:color="auto"/>
        <w:left w:val="none" w:sz="0" w:space="0" w:color="auto"/>
        <w:bottom w:val="none" w:sz="0" w:space="0" w:color="auto"/>
        <w:right w:val="none" w:sz="0" w:space="0" w:color="auto"/>
      </w:divBdr>
    </w:div>
    <w:div w:id="1815873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drscratch.programamos.es/" TargetMode="External"/><Relationship Id="rId18" Type="http://schemas.openxmlformats.org/officeDocument/2006/relationships/hyperlink" Target="http://www.informingscience.org/Publications/77"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scratch.mit.edu/" TargetMode="External"/><Relationship Id="rId17" Type="http://schemas.openxmlformats.org/officeDocument/2006/relationships/hyperlink" Target="http://www.open.ac.uk/blogs/innovating/?p=3"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www.sersc.org/journals/IJUNESST/vol9_no2/13.pdf"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reativecommons.org/licenses/by-nc/4.0/" TargetMode="External"/><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constructionism2014.ifs.tuwien.ac.at/papers/2.6_3-8530.pdf"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hyperlink" Target="https://creativecommons.org/licenses/by-nc/4.0/" TargetMode="External"/><Relationship Id="rId19"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yperlink" Target="mailto:inabl@openu.ac.il" TargetMode="External"/><Relationship Id="rId14" Type="http://schemas.openxmlformats.org/officeDocument/2006/relationships/hyperlink" Target="http://scratched.gse.harvard.edu/sites/default/files/tech_directions_article_-_january_2015.pdf" TargetMode="External"/><Relationship Id="rId22" Type="http://schemas.openxmlformats.org/officeDocument/2006/relationships/header" Target="header2.xml"/><Relationship Id="rId27"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hyperlink" Target="http://www.informingscience.org/Publications/357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F:\Research\_Nurit\Nurit-extended%20article%202%20IJELL%20based%20on%20Chais\JOURNAL_FormatInstructions.dot"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E97AB7-C384-447D-9EEC-9CD1FD712E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JOURNAL_FormatInstructions.dot</Template>
  <TotalTime>6</TotalTime>
  <Pages>12</Pages>
  <Words>6043</Words>
  <Characters>36075</Characters>
  <Application>Microsoft Office Word</Application>
  <DocSecurity>0</DocSecurity>
  <Lines>655</Lines>
  <Paragraphs>288</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Can Designing Self-Representations through Creative Computing Promote an Incremental View of Intelligence and Enhance Creativity </vt:lpstr>
      <vt:lpstr/>
    </vt:vector>
  </TitlesOfParts>
  <Manager>Gila Kurtz, Editor-in-Chief</Manager>
  <Company>Informing Science Institute</Company>
  <LinksUpToDate>false</LinksUpToDate>
  <CharactersWithSpaces>41830</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 Designing Self-Representations through Creative Computing Promote an Incremental View of Intelligence and Enhance Creativity </dc:title>
  <dc:creator>Admin</dc:creator>
  <cp:lastModifiedBy>bettyboyd</cp:lastModifiedBy>
  <cp:revision>4</cp:revision>
  <cp:lastPrinted>2008-07-03T13:19:00Z</cp:lastPrinted>
  <dcterms:created xsi:type="dcterms:W3CDTF">2016-12-24T13:20:00Z</dcterms:created>
  <dcterms:modified xsi:type="dcterms:W3CDTF">2016-12-26T22:37:00Z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Journal Name">
    <vt:lpwstr>Interdisciplinary Journal of e-Skills and Lifelong Learning</vt:lpwstr>
  </property>
  <property fmtid="{D5CDD505-2E9C-101B-9397-08002B2CF9AE}" pid="3" name="Editor">
    <vt:lpwstr>Janice Whatley</vt:lpwstr>
  </property>
  <property fmtid="{D5CDD505-2E9C-101B-9397-08002B2CF9AE}" pid="4" name="Publisher">
    <vt:lpwstr>Informing Science Institute</vt:lpwstr>
  </property>
  <property fmtid="{D5CDD505-2E9C-101B-9397-08002B2CF9AE}" pid="5" name="Source">
    <vt:lpwstr>http://www.informingscience.org/Publications/3577</vt:lpwstr>
  </property>
</Properties>
</file>