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1D88B9" w14:textId="66D7FFE3" w:rsidR="00103886" w:rsidRPr="00C171F2" w:rsidRDefault="0009117A" w:rsidP="0009117A">
      <w:pPr>
        <w:pStyle w:val="PaperTitle"/>
      </w:pPr>
      <w:bookmarkStart w:id="0" w:name="OLE_LINK9"/>
      <w:bookmarkStart w:id="1" w:name="OLE_LINK10"/>
      <w:r w:rsidRPr="0084621F">
        <w:t xml:space="preserve">The Impact of Preservice and New Teachers’ Involvement in Simulation Workshop and </w:t>
      </w:r>
      <w:r>
        <w:t>Their Perceptions a</w:t>
      </w:r>
      <w:r w:rsidRPr="0084621F">
        <w:t xml:space="preserve">bout the Concept of Conflict </w:t>
      </w:r>
      <w:r w:rsidR="00912161">
        <w:br/>
      </w:r>
      <w:bookmarkStart w:id="2" w:name="_GoBack"/>
      <w:bookmarkEnd w:id="2"/>
      <w:r w:rsidRPr="0084621F">
        <w:t>in Education</w:t>
      </w:r>
    </w:p>
    <w:tbl>
      <w:tblPr>
        <w:tblStyle w:val="TableGrid"/>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127"/>
        <w:gridCol w:w="4252"/>
        <w:gridCol w:w="2268"/>
      </w:tblGrid>
      <w:tr w:rsidR="00C171F2" w:rsidRPr="00FA6E83" w14:paraId="5A16AB59" w14:textId="77777777" w:rsidTr="00C171F2">
        <w:tc>
          <w:tcPr>
            <w:tcW w:w="2127" w:type="dxa"/>
          </w:tcPr>
          <w:p w14:paraId="2212FE32" w14:textId="77777777" w:rsidR="00C171F2" w:rsidRPr="00FA6E83" w:rsidRDefault="00C171F2" w:rsidP="00C171F2">
            <w:pPr>
              <w:pStyle w:val="PaperInfo"/>
              <w:tabs>
                <w:tab w:val="clear" w:pos="2880"/>
              </w:tabs>
              <w:suppressAutoHyphens/>
            </w:pPr>
            <w:bookmarkStart w:id="3" w:name="OLE_LINK27"/>
            <w:bookmarkStart w:id="4" w:name="OLE_LINK28"/>
            <w:bookmarkStart w:id="5" w:name="OLE_LINK29"/>
            <w:bookmarkStart w:id="6" w:name="OLE_LINK30"/>
            <w:proofErr w:type="spellStart"/>
            <w:r>
              <w:t>Esmael</w:t>
            </w:r>
            <w:proofErr w:type="spellEnd"/>
            <w:r>
              <w:t xml:space="preserve"> Salman</w:t>
            </w:r>
            <w:r w:rsidRPr="00FA6E83">
              <w:t>*</w:t>
            </w:r>
          </w:p>
        </w:tc>
        <w:tc>
          <w:tcPr>
            <w:tcW w:w="4252" w:type="dxa"/>
          </w:tcPr>
          <w:p w14:paraId="4DAE8799" w14:textId="77777777" w:rsidR="00C171F2" w:rsidRPr="00FA6E83" w:rsidRDefault="00C171F2" w:rsidP="00C171F2">
            <w:pPr>
              <w:pStyle w:val="PaperInfo"/>
              <w:tabs>
                <w:tab w:val="clear" w:pos="2880"/>
              </w:tabs>
            </w:pPr>
            <w:r>
              <w:t>The Academic Arab College, Haifa, Israel</w:t>
            </w:r>
          </w:p>
        </w:tc>
        <w:tc>
          <w:tcPr>
            <w:tcW w:w="2268" w:type="dxa"/>
          </w:tcPr>
          <w:p w14:paraId="3B94E4B4" w14:textId="77777777" w:rsidR="00C171F2" w:rsidRPr="00FA6E83" w:rsidRDefault="00912161" w:rsidP="00C171F2">
            <w:pPr>
              <w:pStyle w:val="PaperInfo"/>
              <w:tabs>
                <w:tab w:val="clear" w:pos="2880"/>
              </w:tabs>
            </w:pPr>
            <w:hyperlink r:id="rId9" w:history="1">
              <w:r w:rsidR="00C171F2" w:rsidRPr="006357FF">
                <w:rPr>
                  <w:rStyle w:val="Hyperlink"/>
                </w:rPr>
                <w:t>esmael@arabcol.ac.il</w:t>
              </w:r>
            </w:hyperlink>
          </w:p>
        </w:tc>
      </w:tr>
      <w:tr w:rsidR="00C171F2" w:rsidRPr="00FA6E83" w14:paraId="4389D829" w14:textId="77777777" w:rsidTr="00C171F2">
        <w:tc>
          <w:tcPr>
            <w:tcW w:w="2127" w:type="dxa"/>
          </w:tcPr>
          <w:p w14:paraId="32B86CFE" w14:textId="77777777" w:rsidR="00C171F2" w:rsidRDefault="00C171F2" w:rsidP="00C171F2">
            <w:pPr>
              <w:pStyle w:val="PaperInfo"/>
              <w:tabs>
                <w:tab w:val="clear" w:pos="2880"/>
              </w:tabs>
              <w:suppressAutoHyphens/>
            </w:pPr>
            <w:proofErr w:type="spellStart"/>
            <w:r>
              <w:t>Amtiaz</w:t>
            </w:r>
            <w:proofErr w:type="spellEnd"/>
            <w:r>
              <w:t xml:space="preserve"> </w:t>
            </w:r>
            <w:proofErr w:type="spellStart"/>
            <w:r>
              <w:t>Fattum</w:t>
            </w:r>
            <w:proofErr w:type="spellEnd"/>
          </w:p>
        </w:tc>
        <w:tc>
          <w:tcPr>
            <w:tcW w:w="4252" w:type="dxa"/>
          </w:tcPr>
          <w:p w14:paraId="683A292F" w14:textId="77777777" w:rsidR="00C171F2" w:rsidRDefault="00C171F2" w:rsidP="00C171F2">
            <w:pPr>
              <w:pStyle w:val="PaperInfo"/>
              <w:tabs>
                <w:tab w:val="clear" w:pos="2880"/>
              </w:tabs>
            </w:pPr>
            <w:r>
              <w:t>The Academic Arab College, Haifa, Israel</w:t>
            </w:r>
          </w:p>
        </w:tc>
        <w:tc>
          <w:tcPr>
            <w:tcW w:w="2268" w:type="dxa"/>
          </w:tcPr>
          <w:p w14:paraId="1A4AD2E8" w14:textId="77777777" w:rsidR="00C171F2" w:rsidRPr="007F0213" w:rsidRDefault="00912161" w:rsidP="00C171F2">
            <w:pPr>
              <w:pStyle w:val="PaperInfo"/>
              <w:tabs>
                <w:tab w:val="clear" w:pos="2880"/>
              </w:tabs>
              <w:rPr>
                <w:rFonts w:cstheme="minorBidi"/>
                <w:color w:val="000000" w:themeColor="text1"/>
              </w:rPr>
            </w:pPr>
            <w:hyperlink r:id="rId10" w:history="1">
              <w:r w:rsidR="00C171F2" w:rsidRPr="00FE1E08">
                <w:rPr>
                  <w:rStyle w:val="Hyperlink"/>
                  <w:rFonts w:cstheme="minorBidi"/>
                </w:rPr>
                <w:t>amtiaz@arabcol.ac.il</w:t>
              </w:r>
            </w:hyperlink>
          </w:p>
        </w:tc>
      </w:tr>
    </w:tbl>
    <w:p w14:paraId="1A367A7C" w14:textId="77777777" w:rsidR="00145B34" w:rsidRPr="00145B34" w:rsidRDefault="00DB3FF2" w:rsidP="00C527A5">
      <w:pPr>
        <w:pStyle w:val="PaperInfo"/>
      </w:pPr>
      <w:bookmarkStart w:id="7" w:name="OLE_LINK24"/>
      <w:bookmarkStart w:id="8" w:name="OLE_LINK25"/>
      <w:bookmarkStart w:id="9" w:name="OLE_LINK26"/>
      <w:r>
        <w:t>* Corresponding author</w:t>
      </w:r>
    </w:p>
    <w:bookmarkEnd w:id="7"/>
    <w:bookmarkEnd w:id="8"/>
    <w:bookmarkEnd w:id="9"/>
    <w:p w14:paraId="37059581" w14:textId="77777777" w:rsidR="00145B34" w:rsidRPr="00843345" w:rsidRDefault="00C03B2C" w:rsidP="00AD1AA5">
      <w:pPr>
        <w:pStyle w:val="Heading1"/>
      </w:pPr>
      <w:r w:rsidRPr="00FA6E83">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7050"/>
      </w:tblGrid>
      <w:tr w:rsidR="00C171F2" w:rsidRPr="00FA6E83" w14:paraId="34C0C21E" w14:textId="77777777" w:rsidTr="00C171F2">
        <w:tc>
          <w:tcPr>
            <w:tcW w:w="1560" w:type="dxa"/>
          </w:tcPr>
          <w:p w14:paraId="6C454104" w14:textId="77777777" w:rsidR="00C171F2" w:rsidRPr="00EC6E5F" w:rsidRDefault="00C171F2" w:rsidP="00C171F2">
            <w:pPr>
              <w:pStyle w:val="PaperInfo"/>
              <w:tabs>
                <w:tab w:val="clear" w:pos="2880"/>
              </w:tabs>
              <w:rPr>
                <w:color w:val="000000" w:themeColor="text1"/>
              </w:rPr>
            </w:pPr>
            <w:r w:rsidRPr="00EC6E5F">
              <w:rPr>
                <w:color w:val="000000" w:themeColor="text1"/>
              </w:rPr>
              <w:t>Aim/Purpose</w:t>
            </w:r>
          </w:p>
        </w:tc>
        <w:tc>
          <w:tcPr>
            <w:tcW w:w="7080" w:type="dxa"/>
          </w:tcPr>
          <w:p w14:paraId="37DC1769" w14:textId="77777777" w:rsidR="00C171F2" w:rsidRDefault="00C171F2" w:rsidP="00C171F2">
            <w:pPr>
              <w:spacing w:after="0"/>
              <w:rPr>
                <w:rStyle w:val="hps"/>
                <w:color w:val="000000" w:themeColor="text1"/>
              </w:rPr>
            </w:pPr>
            <w:r w:rsidRPr="00412D4C">
              <w:rPr>
                <w:rStyle w:val="hps"/>
                <w:color w:val="000000" w:themeColor="text1"/>
              </w:rPr>
              <w:t>In the modern world, simulation has become a new phenomenon in education, which conveys new and innovative ideas of curriculum, instruction, and clas</w:t>
            </w:r>
            <w:r w:rsidRPr="00412D4C">
              <w:rPr>
                <w:rStyle w:val="hps"/>
                <w:color w:val="000000" w:themeColor="text1"/>
              </w:rPr>
              <w:t>s</w:t>
            </w:r>
            <w:r w:rsidRPr="00412D4C">
              <w:rPr>
                <w:rStyle w:val="hps"/>
                <w:color w:val="000000" w:themeColor="text1"/>
              </w:rPr>
              <w:t>room management. It makes certain of Aristotle’s words when he said that “</w:t>
            </w:r>
            <w:r w:rsidRPr="008F4659">
              <w:rPr>
                <w:rStyle w:val="hps"/>
                <w:iCs/>
                <w:color w:val="000000" w:themeColor="text1"/>
              </w:rPr>
              <w:t>The things we have to learn before we do them, we must learn by doing them</w:t>
            </w:r>
            <w:r w:rsidRPr="00412D4C">
              <w:rPr>
                <w:rStyle w:val="hps"/>
                <w:color w:val="000000" w:themeColor="text1"/>
              </w:rPr>
              <w:t>”. One might think that simulation in education is one of these technol</w:t>
            </w:r>
            <w:r w:rsidRPr="00412D4C">
              <w:rPr>
                <w:rStyle w:val="hps"/>
                <w:color w:val="000000" w:themeColor="text1"/>
              </w:rPr>
              <w:t>o</w:t>
            </w:r>
            <w:r w:rsidRPr="00412D4C">
              <w:rPr>
                <w:rStyle w:val="hps"/>
                <w:color w:val="000000" w:themeColor="text1"/>
              </w:rPr>
              <w:t>gies.</w:t>
            </w:r>
          </w:p>
          <w:p w14:paraId="117AF2C9" w14:textId="77777777" w:rsidR="00C171F2" w:rsidRPr="00412D4C" w:rsidRDefault="00C171F2" w:rsidP="00C171F2">
            <w:pPr>
              <w:rPr>
                <w:rStyle w:val="hps"/>
                <w:color w:val="FF0000"/>
              </w:rPr>
            </w:pPr>
            <w:r w:rsidRPr="00412D4C">
              <w:rPr>
                <w:rStyle w:val="hps"/>
                <w:rFonts w:cstheme="majorBidi"/>
                <w:color w:val="000000" w:themeColor="text1"/>
              </w:rPr>
              <w:t>This study examined preservice and new teachers’ perceptions about the co</w:t>
            </w:r>
            <w:r w:rsidRPr="00412D4C">
              <w:rPr>
                <w:rStyle w:val="hps"/>
                <w:rFonts w:cstheme="majorBidi"/>
                <w:color w:val="000000" w:themeColor="text1"/>
              </w:rPr>
              <w:t>n</w:t>
            </w:r>
            <w:r w:rsidRPr="00412D4C">
              <w:rPr>
                <w:rStyle w:val="hps"/>
                <w:rFonts w:cstheme="majorBidi"/>
                <w:color w:val="000000" w:themeColor="text1"/>
              </w:rPr>
              <w:t>cept of conflict and educational conflict management in a simulation workshop conducted at the Academic Arab College’s Simulation Center in Haifa, Israel.</w:t>
            </w:r>
          </w:p>
        </w:tc>
      </w:tr>
      <w:tr w:rsidR="00C171F2" w:rsidRPr="00FA6E83" w14:paraId="66046421" w14:textId="77777777" w:rsidTr="00C171F2">
        <w:tc>
          <w:tcPr>
            <w:tcW w:w="1560" w:type="dxa"/>
          </w:tcPr>
          <w:p w14:paraId="61E3BC1B" w14:textId="77777777" w:rsidR="00C171F2" w:rsidRPr="00EC6E5F" w:rsidRDefault="00C171F2" w:rsidP="00C171F2">
            <w:pPr>
              <w:pStyle w:val="PaperInfo"/>
              <w:tabs>
                <w:tab w:val="clear" w:pos="2880"/>
              </w:tabs>
              <w:rPr>
                <w:color w:val="000000" w:themeColor="text1"/>
              </w:rPr>
            </w:pPr>
            <w:r w:rsidRPr="00EC6E5F">
              <w:rPr>
                <w:color w:val="000000" w:themeColor="text1"/>
              </w:rPr>
              <w:t>Background</w:t>
            </w:r>
          </w:p>
        </w:tc>
        <w:tc>
          <w:tcPr>
            <w:tcW w:w="7080" w:type="dxa"/>
          </w:tcPr>
          <w:p w14:paraId="78B45563" w14:textId="77777777" w:rsidR="00C171F2" w:rsidRDefault="00C171F2" w:rsidP="00C171F2">
            <w:pPr>
              <w:spacing w:after="0"/>
              <w:rPr>
                <w:rStyle w:val="hps"/>
                <w:color w:val="000000" w:themeColor="text1"/>
                <w:szCs w:val="22"/>
              </w:rPr>
            </w:pPr>
            <w:r w:rsidRPr="00EC6E5F">
              <w:rPr>
                <w:rStyle w:val="hps"/>
                <w:color w:val="000000" w:themeColor="text1"/>
                <w:szCs w:val="22"/>
              </w:rPr>
              <w:t>Simulation engage</w:t>
            </w:r>
            <w:r>
              <w:rPr>
                <w:rStyle w:val="hps"/>
                <w:color w:val="000000" w:themeColor="text1"/>
                <w:szCs w:val="22"/>
              </w:rPr>
              <w:t xml:space="preserve">s </w:t>
            </w:r>
            <w:r w:rsidRPr="00EC6E5F">
              <w:rPr>
                <w:rStyle w:val="hps"/>
                <w:color w:val="000000" w:themeColor="text1"/>
                <w:szCs w:val="22"/>
              </w:rPr>
              <w:t>learners in “deep learning”</w:t>
            </w:r>
            <w:r>
              <w:rPr>
                <w:rStyle w:val="hps"/>
                <w:color w:val="000000" w:themeColor="text1"/>
                <w:szCs w:val="22"/>
              </w:rPr>
              <w:t xml:space="preserve"> and</w:t>
            </w:r>
            <w:r w:rsidRPr="00EC6E5F">
              <w:rPr>
                <w:rStyle w:val="hps"/>
                <w:color w:val="000000" w:themeColor="text1"/>
                <w:szCs w:val="22"/>
              </w:rPr>
              <w:t xml:space="preserve"> empowers their understan</w:t>
            </w:r>
            <w:r w:rsidRPr="00EC6E5F">
              <w:rPr>
                <w:rStyle w:val="hps"/>
                <w:color w:val="000000" w:themeColor="text1"/>
                <w:szCs w:val="22"/>
              </w:rPr>
              <w:t>d</w:t>
            </w:r>
            <w:r w:rsidRPr="00EC6E5F">
              <w:rPr>
                <w:rStyle w:val="hps"/>
                <w:color w:val="000000" w:themeColor="text1"/>
                <w:szCs w:val="22"/>
              </w:rPr>
              <w:t>ing. In other words,</w:t>
            </w:r>
            <w:r>
              <w:rPr>
                <w:rStyle w:val="hps"/>
                <w:color w:val="000000" w:themeColor="text1"/>
                <w:szCs w:val="22"/>
              </w:rPr>
              <w:t xml:space="preserve"> s</w:t>
            </w:r>
            <w:r w:rsidRPr="0084621F">
              <w:rPr>
                <w:rStyle w:val="hps"/>
                <w:color w:val="000000" w:themeColor="text1"/>
                <w:szCs w:val="22"/>
              </w:rPr>
              <w:t>imulation provides an alternative real world experience.</w:t>
            </w:r>
          </w:p>
          <w:p w14:paraId="393CA14A" w14:textId="77777777" w:rsidR="00C171F2" w:rsidRPr="00D862F0" w:rsidRDefault="00C171F2" w:rsidP="00C171F2">
            <w:pPr>
              <w:rPr>
                <w:rStyle w:val="hps"/>
                <w:color w:val="000000" w:themeColor="text1"/>
                <w:szCs w:val="22"/>
              </w:rPr>
            </w:pPr>
            <w:r w:rsidRPr="00EC6E5F">
              <w:rPr>
                <w:rStyle w:val="hps"/>
                <w:color w:val="000000" w:themeColor="text1"/>
                <w:szCs w:val="22"/>
              </w:rPr>
              <w:t>As part of our work at the Educational Simulation Center in the Arab Acade</w:t>
            </w:r>
            <w:r w:rsidRPr="00EC6E5F">
              <w:rPr>
                <w:rStyle w:val="hps"/>
                <w:color w:val="000000" w:themeColor="text1"/>
                <w:szCs w:val="22"/>
              </w:rPr>
              <w:t>m</w:t>
            </w:r>
            <w:r w:rsidRPr="00EC6E5F">
              <w:rPr>
                <w:rStyle w:val="hps"/>
                <w:color w:val="000000" w:themeColor="text1"/>
                <w:szCs w:val="22"/>
              </w:rPr>
              <w:t>ic College in Haifa,</w:t>
            </w:r>
            <w:r>
              <w:rPr>
                <w:rStyle w:val="hps"/>
                <w:color w:val="000000" w:themeColor="text1"/>
                <w:szCs w:val="22"/>
              </w:rPr>
              <w:t xml:space="preserve"> Israel,</w:t>
            </w:r>
            <w:r w:rsidRPr="00EC6E5F">
              <w:rPr>
                <w:rStyle w:val="hps"/>
                <w:color w:val="000000" w:themeColor="text1"/>
                <w:szCs w:val="22"/>
              </w:rPr>
              <w:t xml:space="preserve"> </w:t>
            </w:r>
            <w:r w:rsidRPr="002A01C1">
              <w:t>we examined the performance and contribution of educators who visit the center and participate in educational conflict manag</w:t>
            </w:r>
            <w:r w:rsidRPr="002A01C1">
              <w:t>e</w:t>
            </w:r>
            <w:r w:rsidRPr="002A01C1">
              <w:t>ment simulation workshops.</w:t>
            </w:r>
          </w:p>
        </w:tc>
      </w:tr>
      <w:tr w:rsidR="00C171F2" w:rsidRPr="00FA6E83" w14:paraId="3F4ECE42" w14:textId="77777777" w:rsidTr="00C171F2">
        <w:tc>
          <w:tcPr>
            <w:tcW w:w="1560" w:type="dxa"/>
          </w:tcPr>
          <w:p w14:paraId="5182346F" w14:textId="77777777" w:rsidR="00C171F2" w:rsidRPr="00EC6E5F" w:rsidRDefault="00C171F2" w:rsidP="00C171F2">
            <w:pPr>
              <w:pStyle w:val="PaperInfo"/>
              <w:tabs>
                <w:tab w:val="clear" w:pos="2880"/>
              </w:tabs>
              <w:rPr>
                <w:color w:val="000000" w:themeColor="text1"/>
              </w:rPr>
            </w:pPr>
            <w:r w:rsidRPr="00EC6E5F">
              <w:rPr>
                <w:color w:val="000000" w:themeColor="text1"/>
              </w:rPr>
              <w:t>Methodology</w:t>
            </w:r>
          </w:p>
        </w:tc>
        <w:tc>
          <w:tcPr>
            <w:tcW w:w="7080" w:type="dxa"/>
          </w:tcPr>
          <w:p w14:paraId="0B225620" w14:textId="77777777" w:rsidR="00C171F2" w:rsidRPr="00EC6E5F" w:rsidRDefault="00C171F2" w:rsidP="00C171F2">
            <w:pPr>
              <w:rPr>
                <w:rStyle w:val="hps"/>
                <w:color w:val="000000" w:themeColor="text1"/>
                <w:szCs w:val="22"/>
              </w:rPr>
            </w:pPr>
            <w:r w:rsidRPr="0084621F">
              <w:rPr>
                <w:rStyle w:val="hps"/>
                <w:color w:val="000000" w:themeColor="text1"/>
                <w:szCs w:val="22"/>
              </w:rPr>
              <w:t>A mixed methods study was conducted. A total of 237 participants of preser</w:t>
            </w:r>
            <w:r w:rsidRPr="0084621F">
              <w:rPr>
                <w:rStyle w:val="hps"/>
                <w:color w:val="000000" w:themeColor="text1"/>
                <w:szCs w:val="22"/>
              </w:rPr>
              <w:t>v</w:t>
            </w:r>
            <w:r w:rsidRPr="0084621F">
              <w:rPr>
                <w:rStyle w:val="hps"/>
                <w:color w:val="000000" w:themeColor="text1"/>
                <w:szCs w:val="22"/>
              </w:rPr>
              <w:t xml:space="preserve">ice </w:t>
            </w:r>
            <w:r w:rsidRPr="00AF7D6A">
              <w:rPr>
                <w:rStyle w:val="hps"/>
                <w:color w:val="000000" w:themeColor="text1"/>
                <w:szCs w:val="22"/>
              </w:rPr>
              <w:t xml:space="preserve">teachers from diverse professions were divided into 15 groups to </w:t>
            </w:r>
            <w:r w:rsidRPr="00E74D30">
              <w:t>examine</w:t>
            </w:r>
            <w:r w:rsidRPr="00AF7D6A">
              <w:rPr>
                <w:rStyle w:val="hps"/>
                <w:color w:val="000000" w:themeColor="text1"/>
                <w:szCs w:val="22"/>
              </w:rPr>
              <w:t xml:space="preserve"> the research question: How does the experience of participating in a simulation workshop </w:t>
            </w:r>
            <w:r w:rsidRPr="0084621F">
              <w:rPr>
                <w:rStyle w:val="hps"/>
                <w:color w:val="000000" w:themeColor="text1"/>
                <w:szCs w:val="22"/>
              </w:rPr>
              <w:t>affect preservice teachers’ perception about the concept of conflict?</w:t>
            </w:r>
          </w:p>
        </w:tc>
      </w:tr>
      <w:tr w:rsidR="00C171F2" w:rsidRPr="00FA6E83" w14:paraId="1E24FB8B" w14:textId="77777777" w:rsidTr="00C171F2">
        <w:tc>
          <w:tcPr>
            <w:tcW w:w="1560" w:type="dxa"/>
          </w:tcPr>
          <w:p w14:paraId="4D4BA280" w14:textId="77777777" w:rsidR="00C171F2" w:rsidRPr="00EC6E5F" w:rsidRDefault="00C171F2" w:rsidP="00C171F2">
            <w:pPr>
              <w:pStyle w:val="PaperInfo"/>
              <w:tabs>
                <w:tab w:val="clear" w:pos="2880"/>
              </w:tabs>
              <w:rPr>
                <w:color w:val="000000" w:themeColor="text1"/>
              </w:rPr>
            </w:pPr>
            <w:r w:rsidRPr="00EC6E5F">
              <w:rPr>
                <w:color w:val="000000" w:themeColor="text1"/>
              </w:rPr>
              <w:t>Contribution</w:t>
            </w:r>
          </w:p>
        </w:tc>
        <w:tc>
          <w:tcPr>
            <w:tcW w:w="7080" w:type="dxa"/>
          </w:tcPr>
          <w:p w14:paraId="69A5F13F" w14:textId="77777777" w:rsidR="00C171F2" w:rsidRPr="00EC6E5F" w:rsidRDefault="00C171F2" w:rsidP="00C171F2">
            <w:pPr>
              <w:rPr>
                <w:rStyle w:val="hps"/>
                <w:color w:val="000000" w:themeColor="text1"/>
                <w:szCs w:val="22"/>
              </w:rPr>
            </w:pPr>
            <w:r w:rsidRPr="00412D4C">
              <w:rPr>
                <w:rStyle w:val="hps"/>
                <w:color w:val="000000" w:themeColor="text1"/>
                <w:szCs w:val="22"/>
              </w:rPr>
              <w:t>This study seeks to contribute to simulation and conflict management in educ</w:t>
            </w:r>
            <w:r w:rsidRPr="00412D4C">
              <w:rPr>
                <w:rStyle w:val="hps"/>
                <w:color w:val="000000" w:themeColor="text1"/>
                <w:szCs w:val="22"/>
              </w:rPr>
              <w:t>a</w:t>
            </w:r>
            <w:r w:rsidRPr="00412D4C">
              <w:rPr>
                <w:rStyle w:val="hps"/>
                <w:color w:val="000000" w:themeColor="text1"/>
                <w:szCs w:val="22"/>
              </w:rPr>
              <w:t>tion. This contribution to the body of literature can help researchers, scholars, students, and education technology professionals to advance simulation r</w:t>
            </w:r>
            <w:r w:rsidRPr="00412D4C">
              <w:rPr>
                <w:rStyle w:val="hps"/>
                <w:color w:val="000000" w:themeColor="text1"/>
                <w:szCs w:val="22"/>
              </w:rPr>
              <w:t>e</w:t>
            </w:r>
            <w:r w:rsidRPr="00412D4C">
              <w:rPr>
                <w:rStyle w:val="hps"/>
                <w:color w:val="000000" w:themeColor="text1"/>
                <w:szCs w:val="22"/>
              </w:rPr>
              <w:t xml:space="preserve">search studies.  </w:t>
            </w:r>
          </w:p>
        </w:tc>
      </w:tr>
      <w:tr w:rsidR="00C171F2" w:rsidRPr="00FA6E83" w14:paraId="643A8327" w14:textId="77777777" w:rsidTr="00C171F2">
        <w:tc>
          <w:tcPr>
            <w:tcW w:w="1560" w:type="dxa"/>
          </w:tcPr>
          <w:p w14:paraId="0BD2CE6E" w14:textId="77777777" w:rsidR="00C171F2" w:rsidRPr="00EC6E5F" w:rsidRDefault="00C171F2" w:rsidP="00C171F2">
            <w:pPr>
              <w:pStyle w:val="PaperInfo"/>
              <w:tabs>
                <w:tab w:val="clear" w:pos="2880"/>
              </w:tabs>
              <w:rPr>
                <w:color w:val="000000" w:themeColor="text1"/>
              </w:rPr>
            </w:pPr>
            <w:r w:rsidRPr="00EC6E5F">
              <w:rPr>
                <w:color w:val="000000" w:themeColor="text1"/>
              </w:rPr>
              <w:lastRenderedPageBreak/>
              <w:t>Findings</w:t>
            </w:r>
          </w:p>
        </w:tc>
        <w:tc>
          <w:tcPr>
            <w:tcW w:w="7080" w:type="dxa"/>
          </w:tcPr>
          <w:p w14:paraId="3145F7A7" w14:textId="77777777" w:rsidR="00C171F2" w:rsidRPr="00EC6E5F" w:rsidRDefault="00C171F2" w:rsidP="00C171F2">
            <w:pPr>
              <w:rPr>
                <w:rStyle w:val="hps"/>
                <w:color w:val="000000" w:themeColor="text1"/>
                <w:szCs w:val="22"/>
              </w:rPr>
            </w:pPr>
            <w:r w:rsidRPr="00EC6E5F">
              <w:rPr>
                <w:rStyle w:val="hps"/>
                <w:color w:val="000000" w:themeColor="text1"/>
                <w:szCs w:val="22"/>
              </w:rPr>
              <w:t>The study findings indicate that there is a high degree of satisfaction</w:t>
            </w:r>
            <w:r>
              <w:rPr>
                <w:rStyle w:val="hps"/>
                <w:color w:val="000000" w:themeColor="text1"/>
                <w:szCs w:val="22"/>
              </w:rPr>
              <w:t xml:space="preserve"> (more than 90%)</w:t>
            </w:r>
            <w:r w:rsidRPr="00EC6E5F">
              <w:rPr>
                <w:rStyle w:val="hps"/>
                <w:color w:val="000000" w:themeColor="text1"/>
                <w:szCs w:val="22"/>
              </w:rPr>
              <w:t xml:space="preserve"> among preservice teachers in participating in the workshop. It also ind</w:t>
            </w:r>
            <w:r w:rsidRPr="00EC6E5F">
              <w:rPr>
                <w:rStyle w:val="hps"/>
                <w:color w:val="000000" w:themeColor="text1"/>
                <w:szCs w:val="22"/>
              </w:rPr>
              <w:t>i</w:t>
            </w:r>
            <w:r w:rsidRPr="00EC6E5F">
              <w:rPr>
                <w:rStyle w:val="hps"/>
                <w:color w:val="000000" w:themeColor="text1"/>
                <w:szCs w:val="22"/>
              </w:rPr>
              <w:t>cates a positive and significant change in participants’ perceptions of the co</w:t>
            </w:r>
            <w:r w:rsidRPr="00EC6E5F">
              <w:rPr>
                <w:rStyle w:val="hps"/>
                <w:color w:val="000000" w:themeColor="text1"/>
                <w:szCs w:val="22"/>
              </w:rPr>
              <w:t>n</w:t>
            </w:r>
            <w:r w:rsidRPr="00EC6E5F">
              <w:rPr>
                <w:rStyle w:val="hps"/>
                <w:color w:val="000000" w:themeColor="text1"/>
                <w:szCs w:val="22"/>
              </w:rPr>
              <w:t>cept of conflict and the management of conflict situations</w:t>
            </w:r>
            <w:r>
              <w:rPr>
                <w:rStyle w:val="hps"/>
                <w:color w:val="000000" w:themeColor="text1"/>
                <w:szCs w:val="22"/>
              </w:rPr>
              <w:t>.</w:t>
            </w:r>
          </w:p>
        </w:tc>
      </w:tr>
      <w:tr w:rsidR="00C171F2" w:rsidRPr="00FA6E83" w14:paraId="2914033E" w14:textId="77777777" w:rsidTr="00C171F2">
        <w:tc>
          <w:tcPr>
            <w:tcW w:w="1560" w:type="dxa"/>
          </w:tcPr>
          <w:p w14:paraId="33C665EE" w14:textId="77777777" w:rsidR="00C171F2" w:rsidRPr="00EC6E5F" w:rsidRDefault="00C171F2" w:rsidP="00C171F2">
            <w:pPr>
              <w:pStyle w:val="PaperInfo"/>
              <w:tabs>
                <w:tab w:val="clear" w:pos="2880"/>
              </w:tabs>
              <w:rPr>
                <w:color w:val="000000" w:themeColor="text1"/>
              </w:rPr>
            </w:pPr>
            <w:r w:rsidRPr="00EC6E5F">
              <w:rPr>
                <w:color w:val="000000" w:themeColor="text1"/>
              </w:rPr>
              <w:t xml:space="preserve">Recommendations </w:t>
            </w:r>
          </w:p>
        </w:tc>
        <w:tc>
          <w:tcPr>
            <w:tcW w:w="7080" w:type="dxa"/>
          </w:tcPr>
          <w:p w14:paraId="5D41317A" w14:textId="77777777" w:rsidR="00C171F2" w:rsidRPr="00EC6E5F" w:rsidRDefault="00C171F2" w:rsidP="00C171F2">
            <w:pPr>
              <w:rPr>
                <w:rStyle w:val="hps"/>
                <w:color w:val="000000" w:themeColor="text1"/>
                <w:szCs w:val="22"/>
              </w:rPr>
            </w:pPr>
            <w:r w:rsidRPr="00EC6E5F">
              <w:rPr>
                <w:rStyle w:val="hps"/>
                <w:color w:val="000000" w:themeColor="text1"/>
                <w:szCs w:val="22"/>
              </w:rPr>
              <w:t>In light of the study findings, it is recommended that new teachers be exposed to simulation workshops with a variety of scenarios dealing with different co</w:t>
            </w:r>
            <w:r w:rsidRPr="00EC6E5F">
              <w:rPr>
                <w:rStyle w:val="hps"/>
                <w:color w:val="000000" w:themeColor="text1"/>
                <w:szCs w:val="22"/>
              </w:rPr>
              <w:t>n</w:t>
            </w:r>
            <w:r w:rsidRPr="00EC6E5F">
              <w:rPr>
                <w:rStyle w:val="hps"/>
                <w:color w:val="000000" w:themeColor="text1"/>
                <w:szCs w:val="22"/>
              </w:rPr>
              <w:t>flict situations. This exposure could contribute to their professional develo</w:t>
            </w:r>
            <w:r w:rsidRPr="00EC6E5F">
              <w:rPr>
                <w:rStyle w:val="hps"/>
                <w:color w:val="000000" w:themeColor="text1"/>
                <w:szCs w:val="22"/>
              </w:rPr>
              <w:t>p</w:t>
            </w:r>
            <w:r w:rsidRPr="00EC6E5F">
              <w:rPr>
                <w:rStyle w:val="hps"/>
                <w:color w:val="000000" w:themeColor="text1"/>
                <w:szCs w:val="22"/>
              </w:rPr>
              <w:t>ment and conduct in a more efficient and convenient manner in schools.</w:t>
            </w:r>
          </w:p>
        </w:tc>
      </w:tr>
      <w:tr w:rsidR="00C171F2" w:rsidRPr="00FA6E83" w14:paraId="3517E5D1" w14:textId="77777777" w:rsidTr="00C171F2">
        <w:tc>
          <w:tcPr>
            <w:tcW w:w="1560" w:type="dxa"/>
            <w:vAlign w:val="center"/>
          </w:tcPr>
          <w:p w14:paraId="7FCD26E7" w14:textId="77777777" w:rsidR="00C171F2" w:rsidRPr="00EC6E5F" w:rsidRDefault="00C171F2" w:rsidP="00C171F2">
            <w:pPr>
              <w:pStyle w:val="PaperInfo"/>
              <w:tabs>
                <w:tab w:val="clear" w:pos="2880"/>
              </w:tabs>
              <w:spacing w:after="0"/>
              <w:rPr>
                <w:color w:val="000000" w:themeColor="text1"/>
              </w:rPr>
            </w:pPr>
            <w:r w:rsidRPr="00EC6E5F">
              <w:rPr>
                <w:color w:val="000000" w:themeColor="text1"/>
              </w:rPr>
              <w:t>Keywords</w:t>
            </w:r>
          </w:p>
        </w:tc>
        <w:tc>
          <w:tcPr>
            <w:tcW w:w="7080" w:type="dxa"/>
            <w:vAlign w:val="center"/>
          </w:tcPr>
          <w:p w14:paraId="7C5A73C2" w14:textId="7362EDBC" w:rsidR="00C171F2" w:rsidRPr="00EC6E5F" w:rsidRDefault="00DA0A51" w:rsidP="00C171F2">
            <w:pPr>
              <w:spacing w:after="0"/>
              <w:rPr>
                <w:color w:val="000000" w:themeColor="text1"/>
                <w:szCs w:val="22"/>
              </w:rPr>
            </w:pPr>
            <w:r>
              <w:rPr>
                <w:color w:val="000000" w:themeColor="text1"/>
                <w:szCs w:val="22"/>
              </w:rPr>
              <w:t>c</w:t>
            </w:r>
            <w:r w:rsidR="00C171F2" w:rsidRPr="00EC6E5F">
              <w:rPr>
                <w:color w:val="000000" w:themeColor="text1"/>
                <w:szCs w:val="22"/>
              </w:rPr>
              <w:t>onflict, satisfaction, simulation in education, simulation scenario</w:t>
            </w:r>
          </w:p>
        </w:tc>
      </w:tr>
      <w:bookmarkEnd w:id="0"/>
      <w:bookmarkEnd w:id="1"/>
      <w:bookmarkEnd w:id="3"/>
      <w:bookmarkEnd w:id="4"/>
      <w:bookmarkEnd w:id="5"/>
      <w:bookmarkEnd w:id="6"/>
    </w:tbl>
    <w:p w14:paraId="70D86501" w14:textId="77777777" w:rsidR="00F058A6" w:rsidRPr="00F058A6" w:rsidRDefault="00F058A6" w:rsidP="00F058A6"/>
    <w:p w14:paraId="38A7CEA6" w14:textId="77777777" w:rsidR="00A54ED5" w:rsidRPr="00290B9B" w:rsidRDefault="00C171F2" w:rsidP="00C171F2">
      <w:pPr>
        <w:pStyle w:val="Heading1"/>
      </w:pPr>
      <w:r w:rsidRPr="00C171F2">
        <w:t>Introduction and Study Background</w:t>
      </w:r>
    </w:p>
    <w:p w14:paraId="18AF96BD" w14:textId="77777777" w:rsidR="009333C9" w:rsidRPr="00A027D5" w:rsidRDefault="009333C9" w:rsidP="009333C9">
      <w:pPr>
        <w:rPr>
          <w:rFonts w:cs="Arial"/>
        </w:rPr>
      </w:pPr>
      <w:r w:rsidRPr="00EC6E5F">
        <w:rPr>
          <w:rFonts w:cs="Arial"/>
          <w:color w:val="000000" w:themeColor="text1"/>
        </w:rPr>
        <w:t>The importance of teaching methods and their contribution to the quality of learning has been shown to be widely relevant in several studies</w:t>
      </w:r>
      <w:r>
        <w:rPr>
          <w:rFonts w:cs="Arial"/>
          <w:color w:val="000000" w:themeColor="text1"/>
        </w:rPr>
        <w:t xml:space="preserve"> (Cobb, &amp; Jackson, 2012; Davies </w:t>
      </w:r>
      <w:r w:rsidRPr="00EC6E5F">
        <w:rPr>
          <w:rFonts w:cstheme="minorBidi"/>
          <w:color w:val="000000" w:themeColor="text1"/>
          <w:szCs w:val="22"/>
        </w:rPr>
        <w:t xml:space="preserve">et al., </w:t>
      </w:r>
      <w:r w:rsidRPr="00EC6E5F">
        <w:rPr>
          <w:rFonts w:cs="Arial"/>
          <w:color w:val="000000" w:themeColor="text1"/>
        </w:rPr>
        <w:t>2013).</w:t>
      </w:r>
      <w:r w:rsidRPr="00EC6E5F">
        <w:rPr>
          <w:rFonts w:cs="Arial"/>
          <w:color w:val="000000" w:themeColor="text1"/>
          <w:szCs w:val="22"/>
        </w:rPr>
        <w:t>There is no doubt that in the near future, the training of professionals in various areas of knowledge in un</w:t>
      </w:r>
      <w:r w:rsidRPr="00EC6E5F">
        <w:rPr>
          <w:rFonts w:cs="Arial"/>
          <w:color w:val="000000" w:themeColor="text1"/>
          <w:szCs w:val="22"/>
        </w:rPr>
        <w:t>i</w:t>
      </w:r>
      <w:r w:rsidRPr="00EC6E5F">
        <w:rPr>
          <w:rFonts w:cs="Arial"/>
          <w:color w:val="000000" w:themeColor="text1"/>
          <w:szCs w:val="22"/>
        </w:rPr>
        <w:t xml:space="preserve">versity will involve training that is appropriate to their specialization, in addition to acquiring skills and abilities for their own work in </w:t>
      </w:r>
      <w:r w:rsidRPr="00A027D5">
        <w:rPr>
          <w:rFonts w:cs="Arial"/>
          <w:szCs w:val="22"/>
        </w:rPr>
        <w:t xml:space="preserve">the field </w:t>
      </w:r>
      <w:r w:rsidRPr="00A027D5">
        <w:rPr>
          <w:rFonts w:cstheme="minorBidi"/>
          <w:szCs w:val="22"/>
        </w:rPr>
        <w:t>(</w:t>
      </w:r>
      <w:proofErr w:type="spellStart"/>
      <w:r w:rsidRPr="00A027D5">
        <w:rPr>
          <w:rFonts w:cstheme="minorBidi"/>
          <w:szCs w:val="22"/>
        </w:rPr>
        <w:t>Cropley</w:t>
      </w:r>
      <w:proofErr w:type="spellEnd"/>
      <w:r w:rsidRPr="00A027D5">
        <w:rPr>
          <w:rFonts w:cstheme="minorBidi"/>
          <w:szCs w:val="22"/>
        </w:rPr>
        <w:t>, 2015).</w:t>
      </w:r>
    </w:p>
    <w:p w14:paraId="2336A1BC" w14:textId="281C2BD1" w:rsidR="009333C9" w:rsidRPr="00EC6E5F" w:rsidRDefault="009333C9" w:rsidP="009333C9">
      <w:pPr>
        <w:rPr>
          <w:rFonts w:cs="Arial"/>
          <w:color w:val="000000" w:themeColor="text1"/>
        </w:rPr>
      </w:pPr>
      <w:r w:rsidRPr="00EC6E5F">
        <w:rPr>
          <w:rFonts w:cs="Arial"/>
          <w:color w:val="000000" w:themeColor="text1"/>
        </w:rPr>
        <w:t>Simulation is defined as a learning tool that enables the creation of ‘new connections’ between the</w:t>
      </w:r>
      <w:r w:rsidRPr="00EC6E5F">
        <w:rPr>
          <w:rFonts w:cs="Arial"/>
          <w:color w:val="000000" w:themeColor="text1"/>
        </w:rPr>
        <w:t>o</w:t>
      </w:r>
      <w:r w:rsidRPr="00EC6E5F">
        <w:rPr>
          <w:rFonts w:cs="Arial"/>
          <w:color w:val="000000" w:themeColor="text1"/>
        </w:rPr>
        <w:t>retical knowledge and practical knowledge as an event or situation in a particular defined context in a given professional field (</w:t>
      </w:r>
      <w:proofErr w:type="spellStart"/>
      <w:r>
        <w:rPr>
          <w:rFonts w:cs="Arial"/>
          <w:color w:val="000000" w:themeColor="text1"/>
        </w:rPr>
        <w:t>Hargie</w:t>
      </w:r>
      <w:proofErr w:type="spellEnd"/>
      <w:r>
        <w:rPr>
          <w:rFonts w:cs="Arial"/>
          <w:color w:val="000000" w:themeColor="text1"/>
        </w:rPr>
        <w:t xml:space="preserve">, </w:t>
      </w:r>
      <w:proofErr w:type="spellStart"/>
      <w:r w:rsidRPr="00A027D5">
        <w:rPr>
          <w:rFonts w:cs="Arial"/>
        </w:rPr>
        <w:t>Boohan</w:t>
      </w:r>
      <w:proofErr w:type="spellEnd"/>
      <w:r w:rsidR="00351D14">
        <w:rPr>
          <w:rFonts w:cs="Arial"/>
        </w:rPr>
        <w:t>,</w:t>
      </w:r>
      <w:r w:rsidRPr="00A027D5">
        <w:rPr>
          <w:rFonts w:cs="Arial"/>
        </w:rPr>
        <w:t xml:space="preserve"> &amp; Murphy,</w:t>
      </w:r>
      <w:r w:rsidRPr="00EC6E5F">
        <w:rPr>
          <w:rFonts w:cs="Arial"/>
          <w:color w:val="000000" w:themeColor="text1"/>
        </w:rPr>
        <w:t xml:space="preserve"> 2010).</w:t>
      </w:r>
    </w:p>
    <w:p w14:paraId="01E7714F" w14:textId="25B89EF7" w:rsidR="009333C9" w:rsidRPr="00EC6E5F" w:rsidRDefault="009333C9" w:rsidP="009333C9">
      <w:pPr>
        <w:rPr>
          <w:rStyle w:val="hps"/>
          <w:rFonts w:cstheme="majorBidi"/>
          <w:color w:val="000000" w:themeColor="text1"/>
          <w:szCs w:val="22"/>
        </w:rPr>
      </w:pPr>
      <w:r w:rsidRPr="00D862F0">
        <w:rPr>
          <w:rStyle w:val="hps"/>
          <w:rFonts w:cstheme="majorBidi"/>
          <w:color w:val="000000" w:themeColor="text1"/>
          <w:szCs w:val="22"/>
        </w:rPr>
        <w:t>A simulation-based learning approach is used in different disciplines where students need to develop experience, especially in situations where exper</w:t>
      </w:r>
      <w:r>
        <w:rPr>
          <w:rStyle w:val="hps"/>
          <w:rFonts w:cstheme="majorBidi"/>
          <w:color w:val="000000" w:themeColor="text1"/>
          <w:szCs w:val="22"/>
        </w:rPr>
        <w:t>ience involves high costs and/</w:t>
      </w:r>
      <w:r w:rsidRPr="00D862F0">
        <w:rPr>
          <w:rStyle w:val="hps"/>
          <w:rFonts w:cstheme="majorBidi"/>
          <w:color w:val="000000" w:themeColor="text1"/>
          <w:szCs w:val="22"/>
        </w:rPr>
        <w:t>or risks.</w:t>
      </w:r>
      <w:r>
        <w:rPr>
          <w:rStyle w:val="hps"/>
          <w:rFonts w:cstheme="majorBidi"/>
          <w:color w:val="000000" w:themeColor="text1"/>
          <w:szCs w:val="22"/>
        </w:rPr>
        <w:t xml:space="preserve"> </w:t>
      </w:r>
      <w:r w:rsidRPr="00D862F0">
        <w:rPr>
          <w:rStyle w:val="hps"/>
          <w:rFonts w:cstheme="majorBidi"/>
          <w:color w:val="000000" w:themeColor="text1"/>
          <w:szCs w:val="22"/>
        </w:rPr>
        <w:t>For example</w:t>
      </w:r>
      <w:r w:rsidRPr="00EC6E5F">
        <w:rPr>
          <w:rStyle w:val="hps"/>
          <w:rFonts w:cstheme="majorBidi"/>
          <w:color w:val="000000" w:themeColor="text1"/>
          <w:szCs w:val="22"/>
        </w:rPr>
        <w:t>, medical simulators allow students to diagnose and treat puppets that can react in somewhat complex and realistic ways. Trainee pilots (and aeronautical students) use flight simulators to learn how the aircraft interacts in a variety of conditions. Thus, it can be assumed that the main purpose of simul</w:t>
      </w:r>
      <w:r w:rsidRPr="00EC6E5F">
        <w:rPr>
          <w:rStyle w:val="hps"/>
          <w:rFonts w:cstheme="majorBidi"/>
          <w:color w:val="000000" w:themeColor="text1"/>
          <w:szCs w:val="22"/>
        </w:rPr>
        <w:t>a</w:t>
      </w:r>
      <w:r w:rsidRPr="00EC6E5F">
        <w:rPr>
          <w:rStyle w:val="hps"/>
          <w:rFonts w:cstheme="majorBidi"/>
          <w:color w:val="000000" w:themeColor="text1"/>
          <w:szCs w:val="22"/>
        </w:rPr>
        <w:t>tion is to provide an experience as close as possible to “what is happening in the real world.” The advantage of using simulation lies in the ability to experiment and re-run a scenario based on altern</w:t>
      </w:r>
      <w:r w:rsidRPr="00EC6E5F">
        <w:rPr>
          <w:rStyle w:val="hps"/>
          <w:rFonts w:cstheme="majorBidi"/>
          <w:color w:val="000000" w:themeColor="text1"/>
          <w:szCs w:val="22"/>
        </w:rPr>
        <w:t>a</w:t>
      </w:r>
      <w:r w:rsidRPr="00EC6E5F">
        <w:rPr>
          <w:rStyle w:val="hps"/>
          <w:rFonts w:cstheme="majorBidi"/>
          <w:color w:val="000000" w:themeColor="text1"/>
          <w:szCs w:val="22"/>
        </w:rPr>
        <w:t>tive approaches and strategies. Simulation enables participants to develop and enrich their experience in dealing with specific situations while being exposed to different situations i</w:t>
      </w:r>
      <w:r w:rsidR="000F1FEC">
        <w:rPr>
          <w:rStyle w:val="hps"/>
          <w:rFonts w:cstheme="majorBidi"/>
          <w:color w:val="000000" w:themeColor="text1"/>
          <w:szCs w:val="22"/>
        </w:rPr>
        <w:t>n a non-judgmental environment.</w:t>
      </w:r>
    </w:p>
    <w:p w14:paraId="26F2862B" w14:textId="58CA9659" w:rsidR="009333C9" w:rsidRPr="00EC6E5F" w:rsidRDefault="009333C9" w:rsidP="009333C9">
      <w:pPr>
        <w:rPr>
          <w:rStyle w:val="hps"/>
          <w:rFonts w:cstheme="majorBidi"/>
          <w:color w:val="000000" w:themeColor="text1"/>
          <w:szCs w:val="22"/>
        </w:rPr>
      </w:pPr>
      <w:r w:rsidRPr="00EC6E5F">
        <w:rPr>
          <w:rStyle w:val="hps"/>
          <w:rFonts w:cstheme="majorBidi"/>
          <w:color w:val="000000" w:themeColor="text1"/>
          <w:szCs w:val="22"/>
        </w:rPr>
        <w:t>In most teacher educational colleges, the training model in the field is still taking place, and it is good that it remains so. The field of education deserves to be learned from the successful experience of using simulated models for training in nursing (</w:t>
      </w:r>
      <w:r w:rsidR="009931D1">
        <w:rPr>
          <w:rStyle w:val="hps"/>
          <w:rFonts w:cstheme="majorBidi"/>
          <w:color w:val="000000" w:themeColor="text1"/>
          <w:szCs w:val="22"/>
        </w:rPr>
        <w:t>Society for Simulation in Healthcare [</w:t>
      </w:r>
      <w:r w:rsidRPr="00EC6E5F">
        <w:rPr>
          <w:rStyle w:val="hps"/>
          <w:rFonts w:cstheme="majorBidi"/>
          <w:color w:val="000000" w:themeColor="text1"/>
          <w:szCs w:val="22"/>
        </w:rPr>
        <w:t>SSIH</w:t>
      </w:r>
      <w:r w:rsidR="009931D1">
        <w:rPr>
          <w:rStyle w:val="hps"/>
          <w:rFonts w:cstheme="majorBidi"/>
          <w:color w:val="000000" w:themeColor="text1"/>
          <w:szCs w:val="22"/>
        </w:rPr>
        <w:t>]</w:t>
      </w:r>
      <w:r w:rsidRPr="00EC6E5F">
        <w:rPr>
          <w:rStyle w:val="hps"/>
          <w:rFonts w:cstheme="majorBidi"/>
          <w:color w:val="000000" w:themeColor="text1"/>
          <w:szCs w:val="22"/>
        </w:rPr>
        <w:t>, 2015), medicine and business administration (</w:t>
      </w:r>
      <w:proofErr w:type="spellStart"/>
      <w:r w:rsidR="00D16297">
        <w:rPr>
          <w:color w:val="000000" w:themeColor="text1"/>
          <w:szCs w:val="22"/>
        </w:rPr>
        <w:t>Dolvin</w:t>
      </w:r>
      <w:proofErr w:type="spellEnd"/>
      <w:r w:rsidR="00351D14">
        <w:rPr>
          <w:color w:val="000000" w:themeColor="text1"/>
          <w:szCs w:val="22"/>
        </w:rPr>
        <w:t>,</w:t>
      </w:r>
      <w:r w:rsidR="00D16297">
        <w:rPr>
          <w:color w:val="000000" w:themeColor="text1"/>
          <w:szCs w:val="22"/>
        </w:rPr>
        <w:t xml:space="preserve"> </w:t>
      </w:r>
      <w:r w:rsidR="00D16297" w:rsidRPr="00547DC2">
        <w:rPr>
          <w:color w:val="000000" w:themeColor="text1"/>
          <w:szCs w:val="22"/>
        </w:rPr>
        <w:t>&amp;</w:t>
      </w:r>
      <w:r w:rsidR="00D16297">
        <w:rPr>
          <w:color w:val="000000" w:themeColor="text1"/>
          <w:szCs w:val="22"/>
        </w:rPr>
        <w:t xml:space="preserve"> </w:t>
      </w:r>
      <w:proofErr w:type="spellStart"/>
      <w:r w:rsidR="00D16297">
        <w:rPr>
          <w:color w:val="000000" w:themeColor="text1"/>
          <w:szCs w:val="22"/>
        </w:rPr>
        <w:t>Pyles</w:t>
      </w:r>
      <w:proofErr w:type="spellEnd"/>
      <w:r w:rsidRPr="00EC6E5F">
        <w:rPr>
          <w:color w:val="000000" w:themeColor="text1"/>
        </w:rPr>
        <w:t>, 2011).</w:t>
      </w:r>
      <w:r>
        <w:rPr>
          <w:color w:val="000000" w:themeColor="text1"/>
        </w:rPr>
        <w:t xml:space="preserve"> </w:t>
      </w:r>
      <w:r>
        <w:t>Hayden</w:t>
      </w:r>
      <w:r w:rsidR="00BA7A57">
        <w:t>,</w:t>
      </w:r>
      <w:r>
        <w:t xml:space="preserve"> </w:t>
      </w:r>
      <w:r w:rsidR="00BA7A57" w:rsidRPr="00BA7A57">
        <w:rPr>
          <w:color w:val="000000" w:themeColor="text1"/>
          <w:szCs w:val="22"/>
        </w:rPr>
        <w:t>Smi</w:t>
      </w:r>
      <w:r w:rsidR="00BA7A57">
        <w:rPr>
          <w:color w:val="000000" w:themeColor="text1"/>
          <w:szCs w:val="22"/>
        </w:rPr>
        <w:t xml:space="preserve">ley, Alexander, </w:t>
      </w:r>
      <w:proofErr w:type="spellStart"/>
      <w:r w:rsidR="00BA7A57">
        <w:rPr>
          <w:color w:val="000000" w:themeColor="text1"/>
          <w:szCs w:val="22"/>
        </w:rPr>
        <w:t>Kardong-Edgren</w:t>
      </w:r>
      <w:proofErr w:type="spellEnd"/>
      <w:r w:rsidR="00BA7A57">
        <w:rPr>
          <w:color w:val="000000" w:themeColor="text1"/>
          <w:szCs w:val="22"/>
        </w:rPr>
        <w:t>, and</w:t>
      </w:r>
      <w:r w:rsidR="00BA7A57" w:rsidRPr="00BA7A57">
        <w:rPr>
          <w:color w:val="000000" w:themeColor="text1"/>
          <w:szCs w:val="22"/>
        </w:rPr>
        <w:t xml:space="preserve"> Jeffries</w:t>
      </w:r>
      <w:r>
        <w:t xml:space="preserve"> (2014) </w:t>
      </w:r>
      <w:r w:rsidRPr="00EC6E5F">
        <w:rPr>
          <w:rStyle w:val="hps"/>
          <w:rFonts w:cstheme="majorBidi"/>
          <w:color w:val="000000" w:themeColor="text1"/>
          <w:szCs w:val="22"/>
        </w:rPr>
        <w:t xml:space="preserve">believe that simulation can serve as an appropriate educational tool for training students in nursing and medicine. </w:t>
      </w:r>
      <w:proofErr w:type="spellStart"/>
      <w:r w:rsidRPr="00EC6E5F">
        <w:rPr>
          <w:rStyle w:val="hps"/>
          <w:rFonts w:cstheme="majorBidi"/>
          <w:color w:val="000000" w:themeColor="text1"/>
          <w:szCs w:val="22"/>
        </w:rPr>
        <w:t>Albaqawi</w:t>
      </w:r>
      <w:proofErr w:type="spellEnd"/>
      <w:r w:rsidRPr="00EC6E5F">
        <w:rPr>
          <w:rStyle w:val="hps"/>
          <w:rFonts w:cstheme="majorBidi"/>
          <w:color w:val="000000" w:themeColor="text1"/>
          <w:szCs w:val="22"/>
        </w:rPr>
        <w:t xml:space="preserve"> (2018) </w:t>
      </w:r>
      <w:r>
        <w:t xml:space="preserve">argues </w:t>
      </w:r>
      <w:r w:rsidRPr="00EC6E5F">
        <w:rPr>
          <w:rStyle w:val="hps"/>
          <w:rFonts w:cstheme="majorBidi"/>
          <w:color w:val="000000" w:themeColor="text1"/>
          <w:szCs w:val="22"/>
        </w:rPr>
        <w:t>that simulation is an effective teaching strategy, and the inclusion of simulation increases student learning.</w:t>
      </w:r>
    </w:p>
    <w:p w14:paraId="4111E861" w14:textId="165F7412" w:rsidR="009333C9" w:rsidRPr="00DF1BD6" w:rsidRDefault="009333C9" w:rsidP="009333C9">
      <w:pPr>
        <w:rPr>
          <w:rStyle w:val="hps"/>
          <w:rFonts w:cstheme="majorBidi"/>
          <w:color w:val="000000" w:themeColor="text1"/>
          <w:szCs w:val="22"/>
        </w:rPr>
      </w:pPr>
      <w:r>
        <w:rPr>
          <w:rStyle w:val="hps"/>
          <w:rFonts w:cstheme="majorBidi"/>
          <w:color w:val="000000" w:themeColor="text1"/>
          <w:szCs w:val="22"/>
        </w:rPr>
        <w:t>S</w:t>
      </w:r>
      <w:r w:rsidRPr="00EC6E5F">
        <w:rPr>
          <w:rStyle w:val="hps"/>
          <w:rFonts w:cstheme="majorBidi"/>
          <w:color w:val="000000" w:themeColor="text1"/>
          <w:szCs w:val="22"/>
        </w:rPr>
        <w:t>imulation has been found to be a useful teaching strategy that contributes to learning, development of competencies, safety, and self-confidence (Norman, 2012). Simulation minimizes the variability of community based experiences, thereby providing a more consistent and predictable learning env</w:t>
      </w:r>
      <w:r w:rsidRPr="00EC6E5F">
        <w:rPr>
          <w:rStyle w:val="hps"/>
          <w:rFonts w:cstheme="majorBidi"/>
          <w:color w:val="000000" w:themeColor="text1"/>
          <w:szCs w:val="22"/>
        </w:rPr>
        <w:t>i</w:t>
      </w:r>
      <w:r w:rsidRPr="00EC6E5F">
        <w:rPr>
          <w:rStyle w:val="hps"/>
          <w:rFonts w:cstheme="majorBidi"/>
          <w:color w:val="000000" w:themeColor="text1"/>
          <w:szCs w:val="22"/>
        </w:rPr>
        <w:t>ronment. The</w:t>
      </w:r>
      <w:r>
        <w:rPr>
          <w:rStyle w:val="hps"/>
          <w:rFonts w:cstheme="majorBidi"/>
          <w:color w:val="000000" w:themeColor="text1"/>
          <w:szCs w:val="22"/>
        </w:rPr>
        <w:t xml:space="preserve"> </w:t>
      </w:r>
      <w:r w:rsidRPr="00061BBE">
        <w:rPr>
          <w:rStyle w:val="hps"/>
          <w:rFonts w:cstheme="majorBidi"/>
        </w:rPr>
        <w:t>National League for Nursing (NLN)</w:t>
      </w:r>
      <w:r>
        <w:rPr>
          <w:rStyle w:val="hps"/>
          <w:rFonts w:cstheme="majorBidi"/>
        </w:rPr>
        <w:t xml:space="preserve"> </w:t>
      </w:r>
      <w:r w:rsidRPr="00EC6E5F">
        <w:rPr>
          <w:rStyle w:val="hps"/>
          <w:rFonts w:cstheme="majorBidi"/>
          <w:color w:val="000000" w:themeColor="text1"/>
          <w:szCs w:val="22"/>
        </w:rPr>
        <w:t>has endorsed simulation as a necessary teaching approach to prepare students for the demanding role of professional nursing (</w:t>
      </w:r>
      <w:r w:rsidR="003A4ED5" w:rsidRPr="00061BBE">
        <w:rPr>
          <w:rStyle w:val="hps"/>
          <w:rFonts w:cstheme="majorBidi"/>
        </w:rPr>
        <w:t>National League for Nursing</w:t>
      </w:r>
      <w:r w:rsidRPr="00DF1BD6">
        <w:rPr>
          <w:rStyle w:val="hps"/>
          <w:rFonts w:cstheme="majorBidi"/>
          <w:color w:val="000000" w:themeColor="text1"/>
          <w:szCs w:val="22"/>
        </w:rPr>
        <w:t>, 2015). Nursing faculty use simulation as a way to provide valuable active learning experien</w:t>
      </w:r>
      <w:r w:rsidRPr="00DF1BD6">
        <w:rPr>
          <w:rStyle w:val="hps"/>
          <w:rFonts w:cstheme="majorBidi"/>
          <w:color w:val="000000" w:themeColor="text1"/>
          <w:szCs w:val="22"/>
        </w:rPr>
        <w:t>c</w:t>
      </w:r>
      <w:r w:rsidRPr="00DF1BD6">
        <w:rPr>
          <w:rStyle w:val="hps"/>
          <w:rFonts w:cstheme="majorBidi"/>
          <w:color w:val="000000" w:themeColor="text1"/>
          <w:szCs w:val="22"/>
        </w:rPr>
        <w:t>es that can be substituted for real life clinical experiences.</w:t>
      </w:r>
    </w:p>
    <w:p w14:paraId="670CAA07" w14:textId="68DD5707" w:rsidR="009333C9" w:rsidRPr="00EC6E5F" w:rsidRDefault="009333C9" w:rsidP="009333C9">
      <w:pPr>
        <w:rPr>
          <w:rStyle w:val="hps"/>
          <w:rFonts w:cstheme="majorBidi"/>
          <w:color w:val="000000" w:themeColor="text1"/>
          <w:szCs w:val="22"/>
          <w:lang w:bidi="he-IL"/>
        </w:rPr>
      </w:pPr>
      <w:r w:rsidRPr="00EC6E5F">
        <w:rPr>
          <w:rStyle w:val="hps"/>
          <w:rFonts w:cstheme="majorBidi"/>
          <w:color w:val="000000" w:themeColor="text1"/>
          <w:szCs w:val="22"/>
        </w:rPr>
        <w:t>In the field of teacher-training</w:t>
      </w:r>
      <w:r>
        <w:rPr>
          <w:rStyle w:val="hps"/>
          <w:rFonts w:cstheme="majorBidi"/>
          <w:color w:val="000000" w:themeColor="text1"/>
          <w:szCs w:val="22"/>
        </w:rPr>
        <w:t xml:space="preserve">, </w:t>
      </w:r>
      <w:r w:rsidRPr="00EC6E5F">
        <w:rPr>
          <w:rStyle w:val="hps"/>
          <w:rFonts w:cstheme="majorBidi"/>
          <w:color w:val="000000" w:themeColor="text1"/>
          <w:szCs w:val="22"/>
        </w:rPr>
        <w:t>traditional pedagogies are still the highest norm</w:t>
      </w:r>
      <w:r>
        <w:rPr>
          <w:rStyle w:val="hps"/>
          <w:rFonts w:cstheme="majorBidi"/>
          <w:color w:val="000000" w:themeColor="text1"/>
          <w:szCs w:val="22"/>
        </w:rPr>
        <w:t>s</w:t>
      </w:r>
      <w:r w:rsidRPr="00EC6E5F">
        <w:rPr>
          <w:rStyle w:val="hps"/>
          <w:rFonts w:cstheme="majorBidi"/>
          <w:color w:val="000000" w:themeColor="text1"/>
          <w:szCs w:val="22"/>
        </w:rPr>
        <w:t xml:space="preserve"> in the field in higher education institutes. Such training is usually based on imparting knowledge and skills through lectures by written, observable and audible texts (</w:t>
      </w:r>
      <w:proofErr w:type="spellStart"/>
      <w:r w:rsidRPr="00EC6E5F">
        <w:rPr>
          <w:rStyle w:val="hps"/>
          <w:rFonts w:cstheme="majorBidi"/>
          <w:color w:val="000000" w:themeColor="text1"/>
          <w:szCs w:val="22"/>
        </w:rPr>
        <w:t>Sfard</w:t>
      </w:r>
      <w:proofErr w:type="spellEnd"/>
      <w:r w:rsidRPr="00EC6E5F">
        <w:rPr>
          <w:rStyle w:val="hps"/>
          <w:rFonts w:cstheme="majorBidi"/>
          <w:color w:val="000000" w:themeColor="text1"/>
          <w:szCs w:val="22"/>
        </w:rPr>
        <w:t xml:space="preserve">, 1998). This training style does not always provide teachers with the opportunity to apply their new knowledge to actual educational situations, and as a </w:t>
      </w:r>
      <w:r w:rsidRPr="00EC6E5F">
        <w:rPr>
          <w:rStyle w:val="hps"/>
          <w:rFonts w:cstheme="majorBidi"/>
          <w:color w:val="000000" w:themeColor="text1"/>
          <w:szCs w:val="22"/>
        </w:rPr>
        <w:lastRenderedPageBreak/>
        <w:t>result, the gap between acquired knowledge and the knowledge required in the field is increasing (Raymond, 2010). Such educational situations cause considerable difficulties among many preservice teachers in determining the relevance of their learning, which increases the sense of a clear disince</w:t>
      </w:r>
      <w:r w:rsidRPr="00EC6E5F">
        <w:rPr>
          <w:rStyle w:val="hps"/>
          <w:rFonts w:cstheme="majorBidi"/>
          <w:color w:val="000000" w:themeColor="text1"/>
          <w:szCs w:val="22"/>
        </w:rPr>
        <w:t>n</w:t>
      </w:r>
      <w:r w:rsidRPr="00EC6E5F">
        <w:rPr>
          <w:rStyle w:val="hps"/>
          <w:rFonts w:cstheme="majorBidi"/>
          <w:color w:val="000000" w:themeColor="text1"/>
          <w:szCs w:val="22"/>
        </w:rPr>
        <w:t>tive among these teacher students to learn in a successful, enjoyable and practical way their preocc</w:t>
      </w:r>
      <w:r w:rsidRPr="00EC6E5F">
        <w:rPr>
          <w:rStyle w:val="hps"/>
          <w:rFonts w:cstheme="majorBidi"/>
          <w:color w:val="000000" w:themeColor="text1"/>
          <w:szCs w:val="22"/>
        </w:rPr>
        <w:t>u</w:t>
      </w:r>
      <w:r w:rsidRPr="00EC6E5F">
        <w:rPr>
          <w:rStyle w:val="hps"/>
          <w:rFonts w:cstheme="majorBidi"/>
          <w:color w:val="000000" w:themeColor="text1"/>
          <w:szCs w:val="22"/>
        </w:rPr>
        <w:t>pation with the teaching process in the field (</w:t>
      </w:r>
      <w:r w:rsidRPr="00EC6E5F">
        <w:rPr>
          <w:rFonts w:cstheme="majorBidi"/>
          <w:color w:val="000000" w:themeColor="text1"/>
          <w:szCs w:val="22"/>
          <w:lang w:bidi="he-IL"/>
        </w:rPr>
        <w:t>Beck</w:t>
      </w:r>
      <w:r w:rsidR="009C2BCD">
        <w:rPr>
          <w:rStyle w:val="hps"/>
          <w:rFonts w:cstheme="majorBidi"/>
          <w:color w:val="000000" w:themeColor="text1"/>
          <w:szCs w:val="22"/>
        </w:rPr>
        <w:t>, 2015;</w:t>
      </w:r>
      <w:r w:rsidRPr="00EC6E5F">
        <w:rPr>
          <w:rStyle w:val="hps"/>
          <w:rFonts w:cstheme="majorBidi"/>
          <w:color w:val="000000" w:themeColor="text1"/>
          <w:szCs w:val="22"/>
        </w:rPr>
        <w:t xml:space="preserve"> </w:t>
      </w:r>
      <w:proofErr w:type="spellStart"/>
      <w:r w:rsidRPr="00EC6E5F">
        <w:rPr>
          <w:rStyle w:val="hps"/>
          <w:rFonts w:cstheme="majorBidi"/>
          <w:color w:val="000000" w:themeColor="text1"/>
          <w:szCs w:val="22"/>
        </w:rPr>
        <w:t>Vaserman-Goteleg</w:t>
      </w:r>
      <w:proofErr w:type="spellEnd"/>
      <w:r w:rsidRPr="00EC6E5F">
        <w:rPr>
          <w:rStyle w:val="hps"/>
          <w:rFonts w:cstheme="majorBidi"/>
          <w:color w:val="000000" w:themeColor="text1"/>
          <w:szCs w:val="22"/>
        </w:rPr>
        <w:t>, 2017).</w:t>
      </w:r>
    </w:p>
    <w:p w14:paraId="6BE3B1BF" w14:textId="252BFC02" w:rsidR="009333C9" w:rsidRPr="00EC6E5F" w:rsidRDefault="009333C9" w:rsidP="009333C9">
      <w:pPr>
        <w:rPr>
          <w:rStyle w:val="hps"/>
          <w:rFonts w:cstheme="majorBidi"/>
          <w:color w:val="000000" w:themeColor="text1"/>
          <w:szCs w:val="22"/>
        </w:rPr>
      </w:pPr>
      <w:r w:rsidRPr="00EC6E5F">
        <w:rPr>
          <w:rStyle w:val="hps"/>
          <w:rFonts w:cstheme="majorBidi"/>
          <w:color w:val="000000" w:themeColor="text1"/>
          <w:szCs w:val="22"/>
        </w:rPr>
        <w:t>Over time, there is a growing expectation that teachers will conduct their work in the field as profe</w:t>
      </w:r>
      <w:r w:rsidRPr="00EC6E5F">
        <w:rPr>
          <w:rStyle w:val="hps"/>
          <w:rFonts w:cstheme="majorBidi"/>
          <w:color w:val="000000" w:themeColor="text1"/>
          <w:szCs w:val="22"/>
        </w:rPr>
        <w:t>s</w:t>
      </w:r>
      <w:r w:rsidRPr="00EC6E5F">
        <w:rPr>
          <w:rStyle w:val="hps"/>
          <w:rFonts w:cstheme="majorBidi"/>
          <w:color w:val="000000" w:themeColor="text1"/>
          <w:szCs w:val="22"/>
        </w:rPr>
        <w:t>sionals. Professionalism, in this context, includes many components, such as professional knowledge in the field of teaching (</w:t>
      </w:r>
      <w:r w:rsidRPr="00EC6E5F">
        <w:rPr>
          <w:rFonts w:cs="AdvOT596495f2"/>
          <w:color w:val="000000" w:themeColor="text1"/>
          <w:kern w:val="0"/>
          <w:szCs w:val="22"/>
        </w:rPr>
        <w:t>Timperley</w:t>
      </w:r>
      <w:r w:rsidR="00BA7A57">
        <w:rPr>
          <w:rFonts w:cs="AdvOT596495f2"/>
          <w:color w:val="000000" w:themeColor="text1"/>
          <w:kern w:val="0"/>
          <w:szCs w:val="22"/>
        </w:rPr>
        <w:t>,</w:t>
      </w:r>
      <w:r w:rsidRPr="00EC6E5F">
        <w:rPr>
          <w:rFonts w:cs="AdvOT596495f2"/>
          <w:color w:val="000000" w:themeColor="text1"/>
          <w:kern w:val="0"/>
          <w:szCs w:val="22"/>
        </w:rPr>
        <w:t xml:space="preserve"> </w:t>
      </w:r>
      <w:r w:rsidR="00BA7A57" w:rsidRPr="00BA7A57">
        <w:rPr>
          <w:color w:val="000000" w:themeColor="text1"/>
          <w:szCs w:val="22"/>
        </w:rPr>
        <w:t xml:space="preserve">Wilson, </w:t>
      </w:r>
      <w:proofErr w:type="spellStart"/>
      <w:r w:rsidR="00BA7A57" w:rsidRPr="00BA7A57">
        <w:rPr>
          <w:color w:val="000000" w:themeColor="text1"/>
          <w:szCs w:val="22"/>
        </w:rPr>
        <w:t>Barrar</w:t>
      </w:r>
      <w:proofErr w:type="spellEnd"/>
      <w:r w:rsidR="00BA7A57" w:rsidRPr="00BA7A57">
        <w:rPr>
          <w:color w:val="000000" w:themeColor="text1"/>
          <w:szCs w:val="22"/>
        </w:rPr>
        <w:t>, &amp; Fung</w:t>
      </w:r>
      <w:r w:rsidRPr="00BA7A57">
        <w:rPr>
          <w:rFonts w:cs="AdvOT596495f2"/>
          <w:color w:val="000000" w:themeColor="text1"/>
          <w:kern w:val="0"/>
          <w:szCs w:val="22"/>
        </w:rPr>
        <w:t>, 2</w:t>
      </w:r>
      <w:r w:rsidRPr="00EC6E5F">
        <w:rPr>
          <w:rFonts w:cs="AdvOT596495f2"/>
          <w:color w:val="000000" w:themeColor="text1"/>
          <w:kern w:val="0"/>
          <w:szCs w:val="22"/>
        </w:rPr>
        <w:t>007)</w:t>
      </w:r>
      <w:r w:rsidRPr="00EC6E5F">
        <w:rPr>
          <w:rStyle w:val="hps"/>
          <w:rFonts w:cstheme="majorBidi"/>
          <w:color w:val="000000" w:themeColor="text1"/>
          <w:szCs w:val="22"/>
        </w:rPr>
        <w:t>, use of appropriate authentic teaching tools, meeting accepted standards of conduct, leading students through clear moral proces</w:t>
      </w:r>
      <w:r w:rsidRPr="00EC6E5F">
        <w:rPr>
          <w:rStyle w:val="hps"/>
          <w:rFonts w:cstheme="majorBidi"/>
          <w:color w:val="000000" w:themeColor="text1"/>
          <w:szCs w:val="22"/>
        </w:rPr>
        <w:t>s</w:t>
      </w:r>
      <w:r w:rsidRPr="00EC6E5F">
        <w:rPr>
          <w:rStyle w:val="hps"/>
          <w:rFonts w:cstheme="majorBidi"/>
          <w:color w:val="000000" w:themeColor="text1"/>
          <w:szCs w:val="22"/>
        </w:rPr>
        <w:t>es, the ability to identify difficulties and the skills of students’ assessment of learning (</w:t>
      </w:r>
      <w:proofErr w:type="spellStart"/>
      <w:r w:rsidRPr="00EC6E5F">
        <w:rPr>
          <w:rStyle w:val="hps"/>
          <w:rFonts w:cstheme="majorBidi"/>
          <w:color w:val="000000" w:themeColor="text1"/>
          <w:szCs w:val="22"/>
        </w:rPr>
        <w:t>Okas</w:t>
      </w:r>
      <w:proofErr w:type="spellEnd"/>
      <w:r w:rsidRPr="00EC6E5F">
        <w:rPr>
          <w:rStyle w:val="hps"/>
          <w:rFonts w:cstheme="majorBidi"/>
          <w:color w:val="000000" w:themeColor="text1"/>
          <w:szCs w:val="22"/>
        </w:rPr>
        <w:t>,</w:t>
      </w:r>
      <w:r w:rsidR="00351D14">
        <w:rPr>
          <w:rStyle w:val="hps"/>
          <w:rFonts w:cstheme="majorBidi"/>
          <w:color w:val="000000" w:themeColor="text1"/>
          <w:szCs w:val="22"/>
        </w:rPr>
        <w:t xml:space="preserve"> </w:t>
      </w:r>
      <w:r w:rsidR="00351D14" w:rsidRPr="00351D14">
        <w:rPr>
          <w:rStyle w:val="hps"/>
          <w:rFonts w:cstheme="majorBidi"/>
          <w:color w:val="000000" w:themeColor="text1"/>
          <w:szCs w:val="22"/>
        </w:rPr>
        <w:t xml:space="preserve">van der </w:t>
      </w:r>
      <w:proofErr w:type="spellStart"/>
      <w:r w:rsidR="00351D14" w:rsidRPr="00351D14">
        <w:rPr>
          <w:rStyle w:val="hps"/>
          <w:rFonts w:cstheme="majorBidi"/>
          <w:color w:val="000000" w:themeColor="text1"/>
          <w:szCs w:val="22"/>
        </w:rPr>
        <w:t>Schaaf</w:t>
      </w:r>
      <w:proofErr w:type="spellEnd"/>
      <w:r w:rsidR="00351D14" w:rsidRPr="00351D14">
        <w:rPr>
          <w:rStyle w:val="hps"/>
          <w:rFonts w:cstheme="majorBidi"/>
          <w:color w:val="000000" w:themeColor="text1"/>
          <w:szCs w:val="22"/>
        </w:rPr>
        <w:t>, &amp; Krull</w:t>
      </w:r>
      <w:r w:rsidR="00351D14">
        <w:rPr>
          <w:rStyle w:val="hps"/>
          <w:rFonts w:cstheme="majorBidi"/>
          <w:color w:val="000000" w:themeColor="text1"/>
          <w:szCs w:val="22"/>
        </w:rPr>
        <w:t>,</w:t>
      </w:r>
      <w:r w:rsidRPr="00EC6E5F">
        <w:rPr>
          <w:rStyle w:val="hps"/>
          <w:rFonts w:cstheme="majorBidi"/>
          <w:color w:val="000000" w:themeColor="text1"/>
          <w:szCs w:val="22"/>
        </w:rPr>
        <w:t xml:space="preserve"> 2014).</w:t>
      </w:r>
    </w:p>
    <w:p w14:paraId="1926D91C" w14:textId="2DFFBCDD" w:rsidR="009333C9" w:rsidRPr="00EC6E5F" w:rsidRDefault="009333C9" w:rsidP="009333C9">
      <w:pPr>
        <w:rPr>
          <w:rStyle w:val="hps"/>
          <w:rFonts w:cstheme="majorBidi"/>
          <w:color w:val="000000" w:themeColor="text1"/>
          <w:szCs w:val="22"/>
        </w:rPr>
      </w:pPr>
      <w:r w:rsidRPr="00EC6E5F">
        <w:rPr>
          <w:rStyle w:val="hps"/>
          <w:rFonts w:cstheme="majorBidi"/>
          <w:color w:val="000000" w:themeColor="text1"/>
          <w:szCs w:val="22"/>
        </w:rPr>
        <w:t>This behavior of teachers involves ethical behavior, educating and ethical teaching (O’Neill</w:t>
      </w:r>
      <w:r w:rsidR="00351D14">
        <w:rPr>
          <w:rStyle w:val="hps"/>
          <w:rFonts w:cstheme="majorBidi"/>
          <w:color w:val="000000" w:themeColor="text1"/>
          <w:szCs w:val="22"/>
        </w:rPr>
        <w:t>,</w:t>
      </w:r>
      <w:r w:rsidRPr="00EC6E5F">
        <w:rPr>
          <w:rStyle w:val="hps"/>
          <w:rFonts w:cstheme="majorBidi"/>
          <w:color w:val="000000" w:themeColor="text1"/>
          <w:szCs w:val="22"/>
        </w:rPr>
        <w:t xml:space="preserve"> &amp; Bourke, 2010; Barrett, Casey, Visser</w:t>
      </w:r>
      <w:r w:rsidR="00351D14">
        <w:rPr>
          <w:rStyle w:val="hps"/>
          <w:rFonts w:cstheme="majorBidi"/>
          <w:color w:val="000000" w:themeColor="text1"/>
          <w:szCs w:val="22"/>
        </w:rPr>
        <w:t>,</w:t>
      </w:r>
      <w:r w:rsidRPr="00EC6E5F">
        <w:rPr>
          <w:rStyle w:val="hps"/>
          <w:rFonts w:cstheme="majorBidi"/>
          <w:color w:val="000000" w:themeColor="text1"/>
          <w:szCs w:val="22"/>
        </w:rPr>
        <w:t xml:space="preserve"> &amp; Headley, 2012). Teachers must make informed decisions about what to do in order to achieve the best for the learners (</w:t>
      </w:r>
      <w:proofErr w:type="spellStart"/>
      <w:r w:rsidRPr="00EC6E5F">
        <w:rPr>
          <w:rStyle w:val="hps"/>
          <w:rFonts w:cstheme="majorBidi"/>
          <w:color w:val="000000" w:themeColor="text1"/>
          <w:szCs w:val="22"/>
        </w:rPr>
        <w:t>Aho</w:t>
      </w:r>
      <w:proofErr w:type="spellEnd"/>
      <w:r w:rsidRPr="00EC6E5F">
        <w:rPr>
          <w:rStyle w:val="hps"/>
          <w:rFonts w:cstheme="majorBidi"/>
          <w:color w:val="000000" w:themeColor="text1"/>
          <w:szCs w:val="22"/>
        </w:rPr>
        <w:t xml:space="preserve"> et al., 2010). They are required to conduct a class that involves complex interactions between the current teaching context, past knowledge, and personal beliefs and values, with a variety of difficulties, such as difficulties with i</w:t>
      </w:r>
      <w:r w:rsidRPr="00EC6E5F">
        <w:rPr>
          <w:rStyle w:val="hps"/>
          <w:rFonts w:cstheme="majorBidi"/>
          <w:color w:val="000000" w:themeColor="text1"/>
          <w:szCs w:val="22"/>
        </w:rPr>
        <w:t>n</w:t>
      </w:r>
      <w:r w:rsidRPr="00EC6E5F">
        <w:rPr>
          <w:rStyle w:val="hps"/>
          <w:rFonts w:cstheme="majorBidi"/>
          <w:color w:val="000000" w:themeColor="text1"/>
          <w:szCs w:val="22"/>
        </w:rPr>
        <w:t>appropriate behavior by individual learners (</w:t>
      </w:r>
      <w:proofErr w:type="spellStart"/>
      <w:r w:rsidRPr="00EC6E5F">
        <w:rPr>
          <w:rStyle w:val="hps"/>
          <w:rFonts w:cstheme="majorBidi"/>
          <w:color w:val="000000" w:themeColor="text1"/>
          <w:szCs w:val="22"/>
        </w:rPr>
        <w:t>Confait</w:t>
      </w:r>
      <w:proofErr w:type="spellEnd"/>
      <w:r w:rsidRPr="00EC6E5F">
        <w:rPr>
          <w:rStyle w:val="hps"/>
          <w:rFonts w:cstheme="majorBidi"/>
          <w:color w:val="000000" w:themeColor="text1"/>
          <w:szCs w:val="22"/>
        </w:rPr>
        <w:t xml:space="preserve">, 2015). </w:t>
      </w:r>
    </w:p>
    <w:p w14:paraId="0263D03B" w14:textId="77777777" w:rsidR="009333C9" w:rsidRPr="00EC6E5F" w:rsidRDefault="009333C9" w:rsidP="009333C9">
      <w:pPr>
        <w:rPr>
          <w:rStyle w:val="hps"/>
          <w:rFonts w:cstheme="majorBidi"/>
          <w:color w:val="000000" w:themeColor="text1"/>
          <w:szCs w:val="22"/>
        </w:rPr>
      </w:pPr>
      <w:r w:rsidRPr="00EC6E5F">
        <w:rPr>
          <w:rStyle w:val="hps"/>
          <w:rFonts w:cstheme="majorBidi"/>
          <w:color w:val="000000" w:themeColor="text1"/>
          <w:szCs w:val="22"/>
        </w:rPr>
        <w:t xml:space="preserve">The assumption in this study is that teachers, at all stages of their work, encounter difficulties and that a good understanding of the concept of educational conflict will enable them to function better in </w:t>
      </w:r>
      <w:r w:rsidRPr="00954D23">
        <w:t>conflict</w:t>
      </w:r>
      <w:r>
        <w:rPr>
          <w:color w:val="00B050"/>
        </w:rPr>
        <w:t xml:space="preserve"> </w:t>
      </w:r>
      <w:r w:rsidRPr="00EC6E5F">
        <w:rPr>
          <w:rStyle w:val="hps"/>
          <w:rFonts w:cstheme="majorBidi"/>
          <w:color w:val="000000" w:themeColor="text1"/>
          <w:szCs w:val="22"/>
        </w:rPr>
        <w:t>situations through conflict management skills. This study was conducted in order to exa</w:t>
      </w:r>
      <w:r w:rsidRPr="00EC6E5F">
        <w:rPr>
          <w:rStyle w:val="hps"/>
          <w:rFonts w:cstheme="majorBidi"/>
          <w:color w:val="000000" w:themeColor="text1"/>
          <w:szCs w:val="22"/>
        </w:rPr>
        <w:t>m</w:t>
      </w:r>
      <w:r w:rsidRPr="00EC6E5F">
        <w:rPr>
          <w:rStyle w:val="hps"/>
          <w:rFonts w:cstheme="majorBidi"/>
          <w:color w:val="000000" w:themeColor="text1"/>
          <w:szCs w:val="22"/>
        </w:rPr>
        <w:t>ine how participation in an educational simulation workshop will influence the perception of the concept of conflict among preservice teachers.</w:t>
      </w:r>
    </w:p>
    <w:p w14:paraId="4A381EBB" w14:textId="77777777" w:rsidR="009333C9" w:rsidRPr="00EC6E5F" w:rsidRDefault="009333C9" w:rsidP="009333C9">
      <w:pPr>
        <w:rPr>
          <w:rStyle w:val="hps"/>
          <w:rFonts w:cstheme="majorBidi"/>
          <w:color w:val="000000" w:themeColor="text1"/>
          <w:szCs w:val="22"/>
        </w:rPr>
      </w:pPr>
      <w:r w:rsidRPr="00EC6E5F">
        <w:rPr>
          <w:rStyle w:val="hps"/>
          <w:rFonts w:cstheme="majorBidi"/>
          <w:color w:val="000000" w:themeColor="text1"/>
          <w:szCs w:val="22"/>
        </w:rPr>
        <w:t xml:space="preserve">Simulative learning in the </w:t>
      </w:r>
      <w:r w:rsidRPr="00EC6E5F">
        <w:rPr>
          <w:rStyle w:val="hps"/>
          <w:color w:val="000000" w:themeColor="text1"/>
          <w:szCs w:val="22"/>
        </w:rPr>
        <w:t xml:space="preserve">Educational </w:t>
      </w:r>
      <w:r w:rsidRPr="00954D23">
        <w:rPr>
          <w:rStyle w:val="hps"/>
          <w:szCs w:val="22"/>
        </w:rPr>
        <w:t xml:space="preserve">Simulation Center </w:t>
      </w:r>
      <w:r w:rsidRPr="00954D23">
        <w:rPr>
          <w:rStyle w:val="hps"/>
          <w:rFonts w:cstheme="majorBidi"/>
          <w:szCs w:val="22"/>
        </w:rPr>
        <w:t>is</w:t>
      </w:r>
      <w:r w:rsidRPr="00EC6E5F">
        <w:rPr>
          <w:rStyle w:val="hps"/>
          <w:rFonts w:cstheme="majorBidi"/>
          <w:color w:val="000000" w:themeColor="text1"/>
          <w:szCs w:val="22"/>
        </w:rPr>
        <w:t xml:space="preserve"> based on learning in four-hour wor</w:t>
      </w:r>
      <w:r w:rsidRPr="00EC6E5F">
        <w:rPr>
          <w:rStyle w:val="hps"/>
          <w:rFonts w:cstheme="majorBidi"/>
          <w:color w:val="000000" w:themeColor="text1"/>
          <w:szCs w:val="22"/>
        </w:rPr>
        <w:t>k</w:t>
      </w:r>
      <w:r w:rsidRPr="00EC6E5F">
        <w:rPr>
          <w:rStyle w:val="hps"/>
          <w:rFonts w:cstheme="majorBidi"/>
          <w:color w:val="000000" w:themeColor="text1"/>
          <w:szCs w:val="22"/>
        </w:rPr>
        <w:t>shops in groups of up to 15 participants. Facilitators trained in educational groups run the wor</w:t>
      </w:r>
      <w:r w:rsidRPr="00EC6E5F">
        <w:rPr>
          <w:rStyle w:val="hps"/>
          <w:rFonts w:cstheme="majorBidi"/>
          <w:color w:val="000000" w:themeColor="text1"/>
          <w:szCs w:val="22"/>
        </w:rPr>
        <w:t>k</w:t>
      </w:r>
      <w:r w:rsidRPr="00EC6E5F">
        <w:rPr>
          <w:rStyle w:val="hps"/>
          <w:rFonts w:cstheme="majorBidi"/>
          <w:color w:val="000000" w:themeColor="text1"/>
          <w:szCs w:val="22"/>
        </w:rPr>
        <w:t>shops. Along with the facilitator, one or more actors join the required roles in accordance with the conflict scenario discussed in the workshop with the participants. Three different scenarios are used in each simulation workshop. In each scenario, a different participant undergoes the experience. The experience lasts about six minutes, during which the experimenter is exposed to a practical exper</w:t>
      </w:r>
      <w:r w:rsidRPr="00EC6E5F">
        <w:rPr>
          <w:rStyle w:val="hps"/>
          <w:rFonts w:cstheme="majorBidi"/>
          <w:color w:val="000000" w:themeColor="text1"/>
          <w:szCs w:val="22"/>
        </w:rPr>
        <w:t>i</w:t>
      </w:r>
      <w:r w:rsidRPr="00EC6E5F">
        <w:rPr>
          <w:rStyle w:val="hps"/>
          <w:rFonts w:cstheme="majorBidi"/>
          <w:color w:val="000000" w:themeColor="text1"/>
          <w:szCs w:val="22"/>
        </w:rPr>
        <w:t>ence of the scenario opposite a professional actor. The simulation is broadcast to the group me</w:t>
      </w:r>
      <w:r w:rsidRPr="00EC6E5F">
        <w:rPr>
          <w:rStyle w:val="hps"/>
          <w:rFonts w:cstheme="majorBidi"/>
          <w:color w:val="000000" w:themeColor="text1"/>
          <w:szCs w:val="22"/>
        </w:rPr>
        <w:t>m</w:t>
      </w:r>
      <w:r w:rsidRPr="00EC6E5F">
        <w:rPr>
          <w:rStyle w:val="hps"/>
          <w:rFonts w:cstheme="majorBidi"/>
          <w:color w:val="000000" w:themeColor="text1"/>
          <w:szCs w:val="22"/>
        </w:rPr>
        <w:t xml:space="preserve">bers via a real-time video </w:t>
      </w:r>
      <w:r w:rsidRPr="00954D23">
        <w:rPr>
          <w:rStyle w:val="hps"/>
          <w:rFonts w:cstheme="majorBidi"/>
          <w:szCs w:val="22"/>
        </w:rPr>
        <w:t>system. During</w:t>
      </w:r>
      <w:r w:rsidRPr="00D862F0">
        <w:rPr>
          <w:rStyle w:val="hps"/>
          <w:rFonts w:cstheme="majorBidi"/>
          <w:color w:val="00B050"/>
          <w:szCs w:val="22"/>
        </w:rPr>
        <w:t xml:space="preserve"> </w:t>
      </w:r>
      <w:r w:rsidRPr="00EC6E5F">
        <w:rPr>
          <w:rStyle w:val="hps"/>
          <w:rFonts w:cstheme="majorBidi"/>
          <w:color w:val="000000" w:themeColor="text1"/>
          <w:szCs w:val="22"/>
        </w:rPr>
        <w:t>the experience, only the actor and the experimenter are pr</w:t>
      </w:r>
      <w:r w:rsidRPr="00EC6E5F">
        <w:rPr>
          <w:rStyle w:val="hps"/>
          <w:rFonts w:cstheme="majorBidi"/>
          <w:color w:val="000000" w:themeColor="text1"/>
          <w:szCs w:val="22"/>
        </w:rPr>
        <w:t>e</w:t>
      </w:r>
      <w:r w:rsidRPr="00EC6E5F">
        <w:rPr>
          <w:rStyle w:val="hps"/>
          <w:rFonts w:cstheme="majorBidi"/>
          <w:color w:val="000000" w:themeColor="text1"/>
          <w:szCs w:val="22"/>
        </w:rPr>
        <w:t xml:space="preserve">sent in a separate studio. After the end of the experiment, a </w:t>
      </w:r>
      <w:r w:rsidRPr="00EC6E5F">
        <w:rPr>
          <w:color w:val="000000" w:themeColor="text1"/>
        </w:rPr>
        <w:t>debriefing of the simulation</w:t>
      </w:r>
      <w:r w:rsidRPr="00EC6E5F">
        <w:rPr>
          <w:rStyle w:val="hps"/>
          <w:rFonts w:cstheme="majorBidi"/>
          <w:color w:val="000000" w:themeColor="text1"/>
          <w:szCs w:val="22"/>
        </w:rPr>
        <w:t xml:space="preserve"> is conduc</w:t>
      </w:r>
      <w:r w:rsidRPr="00EC6E5F">
        <w:rPr>
          <w:rStyle w:val="hps"/>
          <w:rFonts w:cstheme="majorBidi"/>
          <w:color w:val="000000" w:themeColor="text1"/>
          <w:szCs w:val="22"/>
        </w:rPr>
        <w:t>t</w:t>
      </w:r>
      <w:r w:rsidRPr="00EC6E5F">
        <w:rPr>
          <w:rStyle w:val="hps"/>
          <w:rFonts w:cstheme="majorBidi"/>
          <w:color w:val="000000" w:themeColor="text1"/>
          <w:szCs w:val="22"/>
        </w:rPr>
        <w:t>ed by the facilitator and with the participation of the experimenter, the actor and all the group me</w:t>
      </w:r>
      <w:r w:rsidRPr="00EC6E5F">
        <w:rPr>
          <w:rStyle w:val="hps"/>
          <w:rFonts w:cstheme="majorBidi"/>
          <w:color w:val="000000" w:themeColor="text1"/>
          <w:szCs w:val="22"/>
        </w:rPr>
        <w:t>m</w:t>
      </w:r>
      <w:r w:rsidRPr="00EC6E5F">
        <w:rPr>
          <w:rStyle w:val="hps"/>
          <w:rFonts w:cstheme="majorBidi"/>
          <w:color w:val="000000" w:themeColor="text1"/>
          <w:szCs w:val="22"/>
        </w:rPr>
        <w:t xml:space="preserve">bers. </w:t>
      </w:r>
    </w:p>
    <w:p w14:paraId="65FFC7B9" w14:textId="77777777" w:rsidR="009333C9" w:rsidRPr="00EC6E5F" w:rsidRDefault="009333C9" w:rsidP="009333C9">
      <w:pPr>
        <w:rPr>
          <w:rStyle w:val="hps"/>
          <w:rFonts w:cstheme="majorBidi"/>
          <w:color w:val="000000" w:themeColor="text1"/>
          <w:szCs w:val="22"/>
        </w:rPr>
      </w:pPr>
      <w:r w:rsidRPr="00EC6E5F">
        <w:rPr>
          <w:rStyle w:val="hps"/>
          <w:rFonts w:cstheme="majorBidi"/>
          <w:color w:val="000000" w:themeColor="text1"/>
          <w:szCs w:val="22"/>
        </w:rPr>
        <w:t>The simulation workshop promotes and implements the “conflict management” approach, or, more accurately, the “transformation of conflicts” in the educational field. This approach enables the d</w:t>
      </w:r>
      <w:r w:rsidRPr="00EC6E5F">
        <w:rPr>
          <w:rStyle w:val="hps"/>
          <w:rFonts w:cstheme="majorBidi"/>
          <w:color w:val="000000" w:themeColor="text1"/>
          <w:szCs w:val="22"/>
        </w:rPr>
        <w:t>e</w:t>
      </w:r>
      <w:r w:rsidRPr="00EC6E5F">
        <w:rPr>
          <w:rStyle w:val="hps"/>
          <w:rFonts w:cstheme="majorBidi"/>
          <w:color w:val="000000" w:themeColor="text1"/>
          <w:szCs w:val="22"/>
        </w:rPr>
        <w:t>velopment of effective and meaningful learning by raising educators’ awareness of the importance of the adaptive use of communication skills, such as listening, empathy, assertiveness, good communic</w:t>
      </w:r>
      <w:r w:rsidRPr="00EC6E5F">
        <w:rPr>
          <w:rStyle w:val="hps"/>
          <w:rFonts w:cstheme="majorBidi"/>
          <w:color w:val="000000" w:themeColor="text1"/>
          <w:szCs w:val="22"/>
        </w:rPr>
        <w:t>a</w:t>
      </w:r>
      <w:r w:rsidRPr="00EC6E5F">
        <w:rPr>
          <w:rStyle w:val="hps"/>
          <w:rFonts w:cstheme="majorBidi"/>
          <w:color w:val="000000" w:themeColor="text1"/>
          <w:szCs w:val="22"/>
        </w:rPr>
        <w:t>tion and collaboration.</w:t>
      </w:r>
    </w:p>
    <w:p w14:paraId="209DE23F" w14:textId="77777777" w:rsidR="00C81823" w:rsidRDefault="009333C9" w:rsidP="009333C9">
      <w:r w:rsidRPr="00EC6E5F">
        <w:rPr>
          <w:rStyle w:val="hps"/>
          <w:rFonts w:cstheme="majorBidi"/>
          <w:color w:val="000000" w:themeColor="text1"/>
          <w:szCs w:val="22"/>
        </w:rPr>
        <w:t>Before participating, all the workshop participants sign consent forms to participate in the workshop and to be videotaped during the workshop, in addition to signing a form confirming the use of the workshop videos for educational purposes for the group members. After the debriefing stage, the facilitator holds a discussion to provide a summary feed</w:t>
      </w:r>
      <w:r>
        <w:rPr>
          <w:rStyle w:val="hps"/>
          <w:rFonts w:cstheme="majorBidi"/>
          <w:color w:val="000000" w:themeColor="text1"/>
          <w:szCs w:val="22"/>
        </w:rPr>
        <w:t>back to the experimente</w:t>
      </w:r>
      <w:r w:rsidRPr="00EC6E5F">
        <w:rPr>
          <w:rStyle w:val="hps"/>
          <w:rFonts w:cstheme="majorBidi"/>
          <w:color w:val="000000" w:themeColor="text1"/>
          <w:szCs w:val="22"/>
        </w:rPr>
        <w:t xml:space="preserve">r for preserving the successful </w:t>
      </w:r>
      <w:r w:rsidRPr="004514C6">
        <w:rPr>
          <w:rStyle w:val="hps"/>
          <w:rFonts w:cstheme="majorBidi"/>
          <w:szCs w:val="22"/>
        </w:rPr>
        <w:t>skills as</w:t>
      </w:r>
      <w:r w:rsidRPr="00D862F0">
        <w:rPr>
          <w:rStyle w:val="hps"/>
          <w:rFonts w:cstheme="majorBidi"/>
          <w:color w:val="00B050"/>
          <w:szCs w:val="22"/>
        </w:rPr>
        <w:t xml:space="preserve"> </w:t>
      </w:r>
      <w:r w:rsidRPr="00EC6E5F">
        <w:rPr>
          <w:rStyle w:val="hps"/>
          <w:rFonts w:cstheme="majorBidi"/>
          <w:color w:val="000000" w:themeColor="text1"/>
          <w:szCs w:val="22"/>
        </w:rPr>
        <w:t>well as the behaviors that should be improved. Following this stage, the workshop moves to the next scenario.</w:t>
      </w:r>
      <w:r w:rsidR="00981F5B">
        <w:t xml:space="preserve"> </w:t>
      </w:r>
    </w:p>
    <w:p w14:paraId="63FD3CC9" w14:textId="77777777" w:rsidR="00D060E1" w:rsidRDefault="009333C9" w:rsidP="009333C9">
      <w:pPr>
        <w:pStyle w:val="Heading1"/>
      </w:pPr>
      <w:r w:rsidRPr="00884C46">
        <w:t>Literature</w:t>
      </w:r>
      <w:r w:rsidRPr="00EC6E5F">
        <w:rPr>
          <w:color w:val="000000" w:themeColor="text1"/>
        </w:rPr>
        <w:t xml:space="preserve"> Review - Simulation in Education</w:t>
      </w:r>
    </w:p>
    <w:p w14:paraId="0511EA2D" w14:textId="5D178F82" w:rsidR="009333C9" w:rsidRPr="00EC6E5F" w:rsidRDefault="009333C9" w:rsidP="00BA7A57">
      <w:r w:rsidRPr="00884C46">
        <w:t>There</w:t>
      </w:r>
      <w:r w:rsidRPr="00EC6E5F">
        <w:t xml:space="preserve"> are different </w:t>
      </w:r>
      <w:r w:rsidRPr="0096467D">
        <w:rPr>
          <w:rFonts w:cs="Arial"/>
        </w:rPr>
        <w:t>definitions</w:t>
      </w:r>
      <w:r w:rsidRPr="00EC6E5F">
        <w:t xml:space="preserve"> for the concept of Simulation. In this study, we adopt the definition that sees the simulation as an active imitation of activities taking place in the real world and exper</w:t>
      </w:r>
      <w:r w:rsidRPr="00EC6E5F">
        <w:t>i</w:t>
      </w:r>
      <w:r w:rsidRPr="00EC6E5F">
        <w:lastRenderedPageBreak/>
        <w:t>menting with them in a friendly, safe and non-threatening environment (</w:t>
      </w:r>
      <w:proofErr w:type="spellStart"/>
      <w:r w:rsidRPr="00EC6E5F">
        <w:t>Gaba</w:t>
      </w:r>
      <w:proofErr w:type="spellEnd"/>
      <w:r w:rsidRPr="00EC6E5F">
        <w:t xml:space="preserve">, 2007; Lu, </w:t>
      </w:r>
      <w:proofErr w:type="spellStart"/>
      <w:r w:rsidRPr="00F849A9">
        <w:t>Hallinger</w:t>
      </w:r>
      <w:proofErr w:type="spellEnd"/>
      <w:r w:rsidR="00351D14">
        <w:t>,</w:t>
      </w:r>
      <w:r w:rsidRPr="00F849A9">
        <w:t xml:space="preserve"> &amp; </w:t>
      </w:r>
      <w:proofErr w:type="spellStart"/>
      <w:r w:rsidRPr="00F849A9">
        <w:t>Showanasai</w:t>
      </w:r>
      <w:proofErr w:type="spellEnd"/>
      <w:r w:rsidRPr="00F849A9">
        <w:t>, 2014).</w:t>
      </w:r>
      <w:r w:rsidRPr="00EC6E5F">
        <w:t xml:space="preserve"> The use of simulation opens possibilities beyond the education and training of individuals towards organizational development and process optimization (</w:t>
      </w:r>
      <w:proofErr w:type="spellStart"/>
      <w:r w:rsidRPr="00F849A9">
        <w:t>Rall</w:t>
      </w:r>
      <w:proofErr w:type="spellEnd"/>
      <w:r w:rsidR="00351D14">
        <w:t>,</w:t>
      </w:r>
      <w:r w:rsidRPr="00F849A9">
        <w:t xml:space="preserve"> &amp; </w:t>
      </w:r>
      <w:proofErr w:type="spellStart"/>
      <w:r w:rsidRPr="00F849A9">
        <w:t>Dieckmann</w:t>
      </w:r>
      <w:proofErr w:type="spellEnd"/>
      <w:r w:rsidRPr="00F849A9">
        <w:t>, 2005</w:t>
      </w:r>
      <w:r w:rsidRPr="00EC6E5F">
        <w:t>; Rudolph</w:t>
      </w:r>
      <w:r w:rsidR="00BA7A57">
        <w:t>,</w:t>
      </w:r>
      <w:r w:rsidRPr="00EC6E5F">
        <w:t xml:space="preserve"> </w:t>
      </w:r>
      <w:r w:rsidR="00BA7A57" w:rsidRPr="009D29C2">
        <w:t xml:space="preserve">Simon, Dufresne, &amp; </w:t>
      </w:r>
      <w:proofErr w:type="spellStart"/>
      <w:r w:rsidR="00BA7A57" w:rsidRPr="009D29C2">
        <w:t>Raemer</w:t>
      </w:r>
      <w:proofErr w:type="spellEnd"/>
      <w:r w:rsidR="00351D14">
        <w:t>,</w:t>
      </w:r>
      <w:r w:rsidRPr="00EC6E5F">
        <w:t xml:space="preserve"> 2006; Small, 2007), and its usage, can be important to maxi</w:t>
      </w:r>
      <w:r w:rsidRPr="00EC6E5F">
        <w:t>m</w:t>
      </w:r>
      <w:r w:rsidRPr="00EC6E5F">
        <w:t>ize learning and facilitating change on an individual and systematic level (</w:t>
      </w:r>
      <w:proofErr w:type="spellStart"/>
      <w:r w:rsidRPr="00EC6E5F">
        <w:t>Rall</w:t>
      </w:r>
      <w:proofErr w:type="spellEnd"/>
      <w:r w:rsidR="00BA7A57">
        <w:t>,</w:t>
      </w:r>
      <w:r w:rsidRPr="00EC6E5F">
        <w:t xml:space="preserve"> </w:t>
      </w:r>
      <w:proofErr w:type="spellStart"/>
      <w:r w:rsidR="00BA7A57" w:rsidRPr="009D29C2">
        <w:t>Stricker</w:t>
      </w:r>
      <w:proofErr w:type="spellEnd"/>
      <w:r w:rsidR="00BA7A57" w:rsidRPr="009D29C2">
        <w:t xml:space="preserve">, </w:t>
      </w:r>
      <w:proofErr w:type="spellStart"/>
      <w:r w:rsidR="00BA7A57" w:rsidRPr="009D29C2">
        <w:t>Reddersen</w:t>
      </w:r>
      <w:proofErr w:type="spellEnd"/>
      <w:r w:rsidR="00BA7A57" w:rsidRPr="009D29C2">
        <w:t xml:space="preserve">, </w:t>
      </w:r>
      <w:proofErr w:type="spellStart"/>
      <w:r w:rsidR="00BA7A57" w:rsidRPr="009D29C2">
        <w:t>Zieger</w:t>
      </w:r>
      <w:proofErr w:type="spellEnd"/>
      <w:r w:rsidR="00BA7A57" w:rsidRPr="009D29C2">
        <w:t xml:space="preserve">, &amp; </w:t>
      </w:r>
      <w:proofErr w:type="spellStart"/>
      <w:r w:rsidR="00BA7A57" w:rsidRPr="009D29C2">
        <w:t>Dieckmann</w:t>
      </w:r>
      <w:proofErr w:type="spellEnd"/>
      <w:r w:rsidRPr="00EC6E5F">
        <w:t>, 2008).</w:t>
      </w:r>
    </w:p>
    <w:p w14:paraId="1B517D31" w14:textId="77777777" w:rsidR="009333C9" w:rsidRPr="00EC6E5F" w:rsidRDefault="009333C9" w:rsidP="009333C9">
      <w:pPr>
        <w:rPr>
          <w:rStyle w:val="hps"/>
          <w:rFonts w:cstheme="majorBidi"/>
          <w:color w:val="000000" w:themeColor="text1"/>
          <w:szCs w:val="22"/>
        </w:rPr>
      </w:pPr>
      <w:r w:rsidRPr="00EC6E5F">
        <w:rPr>
          <w:rStyle w:val="hps"/>
          <w:rFonts w:cstheme="majorBidi"/>
          <w:color w:val="000000" w:themeColor="text1"/>
          <w:szCs w:val="22"/>
        </w:rPr>
        <w:t>The purpose of simulation in education is to provide participants with educational situations as close as possible to “what is happening in the real world.” The advantage of using simulation lies in the ability to experiment and repeat a scenario several times based on alternative approaches and strat</w:t>
      </w:r>
      <w:r w:rsidRPr="00EC6E5F">
        <w:rPr>
          <w:rStyle w:val="hps"/>
          <w:rFonts w:cstheme="majorBidi"/>
          <w:color w:val="000000" w:themeColor="text1"/>
          <w:szCs w:val="22"/>
        </w:rPr>
        <w:t>e</w:t>
      </w:r>
      <w:r w:rsidRPr="00EC6E5F">
        <w:rPr>
          <w:rStyle w:val="hps"/>
          <w:rFonts w:cstheme="majorBidi"/>
          <w:color w:val="000000" w:themeColor="text1"/>
          <w:szCs w:val="22"/>
        </w:rPr>
        <w:t>gies (Kaufman &amp; Ireland, 2015). Simulation enables participants to develop and enrich their exper</w:t>
      </w:r>
      <w:r w:rsidRPr="00EC6E5F">
        <w:rPr>
          <w:rStyle w:val="hps"/>
          <w:rFonts w:cstheme="majorBidi"/>
          <w:color w:val="000000" w:themeColor="text1"/>
          <w:szCs w:val="22"/>
        </w:rPr>
        <w:t>i</w:t>
      </w:r>
      <w:r w:rsidRPr="00EC6E5F">
        <w:rPr>
          <w:rStyle w:val="hps"/>
          <w:rFonts w:cstheme="majorBidi"/>
          <w:color w:val="000000" w:themeColor="text1"/>
          <w:szCs w:val="22"/>
        </w:rPr>
        <w:t>ence in dealing with specific situations while exposing them to conflict situations in a friendly, su</w:t>
      </w:r>
      <w:r w:rsidRPr="00EC6E5F">
        <w:rPr>
          <w:rStyle w:val="hps"/>
          <w:rFonts w:cstheme="majorBidi"/>
          <w:color w:val="000000" w:themeColor="text1"/>
          <w:szCs w:val="22"/>
        </w:rPr>
        <w:t>p</w:t>
      </w:r>
      <w:r w:rsidRPr="00EC6E5F">
        <w:rPr>
          <w:rStyle w:val="hps"/>
          <w:rFonts w:cstheme="majorBidi"/>
          <w:color w:val="000000" w:themeColor="text1"/>
          <w:szCs w:val="22"/>
        </w:rPr>
        <w:t>portive and non-judgmental environment. Education simulation workshops enable:</w:t>
      </w:r>
    </w:p>
    <w:p w14:paraId="203C8729" w14:textId="77777777" w:rsidR="009333C9" w:rsidRPr="00884C46" w:rsidRDefault="009333C9" w:rsidP="0096467D">
      <w:pPr>
        <w:pStyle w:val="ListParagraph"/>
        <w:numPr>
          <w:ilvl w:val="0"/>
          <w:numId w:val="2"/>
        </w:numPr>
        <w:tabs>
          <w:tab w:val="clear" w:pos="720"/>
          <w:tab w:val="num" w:pos="567"/>
        </w:tabs>
        <w:ind w:hanging="436"/>
      </w:pPr>
      <w:r w:rsidRPr="00884C46">
        <w:t>Receiving educational feedback from experienced teachers, moderators and experts in the field</w:t>
      </w:r>
    </w:p>
    <w:p w14:paraId="4D19F8E0" w14:textId="77777777" w:rsidR="009333C9" w:rsidRPr="00884C46" w:rsidRDefault="009333C9" w:rsidP="0096467D">
      <w:pPr>
        <w:pStyle w:val="ListParagraph"/>
        <w:numPr>
          <w:ilvl w:val="0"/>
          <w:numId w:val="2"/>
        </w:numPr>
        <w:tabs>
          <w:tab w:val="clear" w:pos="720"/>
          <w:tab w:val="num" w:pos="567"/>
        </w:tabs>
        <w:ind w:hanging="436"/>
      </w:pPr>
      <w:r w:rsidRPr="00884C46">
        <w:t>Carrying out repeated experiments as needed</w:t>
      </w:r>
    </w:p>
    <w:p w14:paraId="786D8010" w14:textId="77777777" w:rsidR="009333C9" w:rsidRPr="00884C46" w:rsidRDefault="009333C9" w:rsidP="0096467D">
      <w:pPr>
        <w:pStyle w:val="ListParagraph"/>
        <w:numPr>
          <w:ilvl w:val="0"/>
          <w:numId w:val="2"/>
        </w:numPr>
        <w:tabs>
          <w:tab w:val="clear" w:pos="720"/>
          <w:tab w:val="num" w:pos="567"/>
        </w:tabs>
        <w:ind w:hanging="436"/>
      </w:pPr>
      <w:r w:rsidRPr="00884C46">
        <w:t>Applying exposure to the curriculum in practical aspects</w:t>
      </w:r>
    </w:p>
    <w:p w14:paraId="1BD6EC16" w14:textId="77777777" w:rsidR="009333C9" w:rsidRPr="00884C46" w:rsidRDefault="009333C9" w:rsidP="0096467D">
      <w:pPr>
        <w:pStyle w:val="ListParagraph"/>
        <w:numPr>
          <w:ilvl w:val="0"/>
          <w:numId w:val="2"/>
        </w:numPr>
        <w:tabs>
          <w:tab w:val="clear" w:pos="720"/>
          <w:tab w:val="num" w:pos="567"/>
        </w:tabs>
        <w:ind w:hanging="436"/>
      </w:pPr>
      <w:r w:rsidRPr="00884C46">
        <w:t>Coping with learning content at different levels of difficulty and complexity</w:t>
      </w:r>
    </w:p>
    <w:p w14:paraId="1F2BCEA7" w14:textId="77777777" w:rsidR="009333C9" w:rsidRPr="00884C46" w:rsidRDefault="009333C9" w:rsidP="0096467D">
      <w:pPr>
        <w:pStyle w:val="ListParagraph"/>
        <w:numPr>
          <w:ilvl w:val="0"/>
          <w:numId w:val="2"/>
        </w:numPr>
        <w:tabs>
          <w:tab w:val="clear" w:pos="720"/>
          <w:tab w:val="num" w:pos="567"/>
        </w:tabs>
        <w:ind w:hanging="436"/>
      </w:pPr>
      <w:r w:rsidRPr="00884C46">
        <w:t>Exposure to practical learning/teaching strategies</w:t>
      </w:r>
    </w:p>
    <w:p w14:paraId="6EA39B28" w14:textId="77777777" w:rsidR="009333C9" w:rsidRPr="00884C46" w:rsidRDefault="009333C9" w:rsidP="0096467D">
      <w:pPr>
        <w:pStyle w:val="ListParagraph"/>
        <w:numPr>
          <w:ilvl w:val="0"/>
          <w:numId w:val="2"/>
        </w:numPr>
        <w:tabs>
          <w:tab w:val="clear" w:pos="720"/>
          <w:tab w:val="num" w:pos="567"/>
        </w:tabs>
        <w:ind w:hanging="436"/>
      </w:pPr>
      <w:r w:rsidRPr="00884C46">
        <w:t>The ability to learn in a friendly and supportive environment</w:t>
      </w:r>
    </w:p>
    <w:p w14:paraId="15843A1B" w14:textId="77777777" w:rsidR="009333C9" w:rsidRPr="00884C46" w:rsidRDefault="009333C9" w:rsidP="0096467D">
      <w:pPr>
        <w:pStyle w:val="ListParagraph"/>
        <w:numPr>
          <w:ilvl w:val="0"/>
          <w:numId w:val="2"/>
        </w:numPr>
        <w:tabs>
          <w:tab w:val="clear" w:pos="720"/>
          <w:tab w:val="num" w:pos="567"/>
        </w:tabs>
        <w:ind w:hanging="436"/>
      </w:pPr>
      <w:r w:rsidRPr="00884C46">
        <w:t>Learning experiences without negative results</w:t>
      </w:r>
    </w:p>
    <w:p w14:paraId="0CB5D8EE" w14:textId="77777777" w:rsidR="009333C9" w:rsidRPr="00884C46" w:rsidRDefault="009333C9" w:rsidP="0096467D">
      <w:pPr>
        <w:pStyle w:val="ListParagraph"/>
        <w:numPr>
          <w:ilvl w:val="0"/>
          <w:numId w:val="2"/>
        </w:numPr>
        <w:tabs>
          <w:tab w:val="clear" w:pos="720"/>
          <w:tab w:val="num" w:pos="567"/>
        </w:tabs>
        <w:ind w:hanging="436"/>
      </w:pPr>
      <w:r w:rsidRPr="00884C46">
        <w:t>Achieving clear goals for defined results</w:t>
      </w:r>
    </w:p>
    <w:p w14:paraId="374FE200" w14:textId="77777777" w:rsidR="009333C9" w:rsidRPr="00930751" w:rsidRDefault="009333C9" w:rsidP="0096467D">
      <w:pPr>
        <w:pStyle w:val="ListParagraph"/>
        <w:numPr>
          <w:ilvl w:val="0"/>
          <w:numId w:val="2"/>
        </w:numPr>
        <w:tabs>
          <w:tab w:val="clear" w:pos="720"/>
          <w:tab w:val="num" w:pos="567"/>
        </w:tabs>
        <w:ind w:hanging="436"/>
      </w:pPr>
      <w:r w:rsidRPr="00884C46">
        <w:t>Learning experiences</w:t>
      </w:r>
      <w:r w:rsidRPr="00930751">
        <w:t xml:space="preserve"> that are reproducible under standard conditions as they happen in reality. </w:t>
      </w:r>
    </w:p>
    <w:p w14:paraId="0E9DF50B" w14:textId="77777777" w:rsidR="009333C9" w:rsidRPr="00EC6E5F" w:rsidRDefault="009333C9" w:rsidP="009333C9">
      <w:pPr>
        <w:spacing w:before="240" w:after="0"/>
        <w:rPr>
          <w:rFonts w:cstheme="minorBidi"/>
          <w:strike/>
          <w:color w:val="000000" w:themeColor="text1"/>
          <w:szCs w:val="22"/>
        </w:rPr>
      </w:pPr>
      <w:r w:rsidRPr="00EC6E5F">
        <w:rPr>
          <w:rFonts w:cstheme="minorBidi"/>
          <w:color w:val="000000" w:themeColor="text1"/>
          <w:szCs w:val="22"/>
        </w:rPr>
        <w:t xml:space="preserve">Simulation allows encountering problematic situations, experiencing the results of decision making and actions, and practicing and modifying decisions repeatedly without the risk of ineffective actions or decisions (Kaufman &amp; Ireland, 2015). </w:t>
      </w:r>
    </w:p>
    <w:p w14:paraId="5CCE4EB5" w14:textId="77777777" w:rsidR="009333C9" w:rsidRDefault="009333C9" w:rsidP="009333C9">
      <w:pPr>
        <w:spacing w:before="120"/>
        <w:rPr>
          <w:rFonts w:cstheme="minorBidi"/>
          <w:color w:val="000000" w:themeColor="text1"/>
          <w:szCs w:val="22"/>
        </w:rPr>
      </w:pPr>
      <w:r w:rsidRPr="00EC6E5F">
        <w:rPr>
          <w:rFonts w:cstheme="minorBidi"/>
          <w:color w:val="000000" w:themeColor="text1"/>
          <w:szCs w:val="22"/>
        </w:rPr>
        <w:t>Conflict may occur in any organization and of course in school. Conflict management is an i</w:t>
      </w:r>
      <w:r w:rsidRPr="00EC6E5F">
        <w:rPr>
          <w:rFonts w:cstheme="minorBidi"/>
          <w:color w:val="000000" w:themeColor="text1"/>
          <w:szCs w:val="22"/>
        </w:rPr>
        <w:t>m</w:t>
      </w:r>
      <w:r w:rsidRPr="00EC6E5F">
        <w:rPr>
          <w:rFonts w:cstheme="minorBidi"/>
          <w:color w:val="000000" w:themeColor="text1"/>
          <w:szCs w:val="22"/>
        </w:rPr>
        <w:t>portant skill and should therefore be imparted to teachers. The effectiveness of educational conflict management by the teacher determines the type of impact on the quality of teacher performance at school (</w:t>
      </w:r>
      <w:proofErr w:type="spellStart"/>
      <w:r w:rsidRPr="00EC6E5F">
        <w:rPr>
          <w:rFonts w:cstheme="minorBidi"/>
          <w:color w:val="000000" w:themeColor="text1"/>
          <w:szCs w:val="22"/>
        </w:rPr>
        <w:t>Saiti</w:t>
      </w:r>
      <w:proofErr w:type="spellEnd"/>
      <w:r w:rsidRPr="00EC6E5F">
        <w:rPr>
          <w:rFonts w:cstheme="minorBidi"/>
          <w:color w:val="000000" w:themeColor="text1"/>
          <w:szCs w:val="22"/>
        </w:rPr>
        <w:t>, 2015). Training teachers in conflict management through simulation workshops exposes them to a variety of methods that help them manage educational conflicts successfully in the school through active experience. Cooperation and coherence are key factors in fostering a constructive strategy for managing conflict and improving the personal performance of the teachers in school.</w:t>
      </w:r>
    </w:p>
    <w:p w14:paraId="71AE59EE" w14:textId="77777777" w:rsidR="009333C9" w:rsidRPr="00EC6E5F" w:rsidRDefault="009333C9" w:rsidP="009333C9">
      <w:pPr>
        <w:spacing w:before="120"/>
        <w:rPr>
          <w:rFonts w:cstheme="minorBidi"/>
          <w:color w:val="000000" w:themeColor="text1"/>
          <w:szCs w:val="22"/>
        </w:rPr>
      </w:pPr>
      <w:r w:rsidRPr="00EC6E5F">
        <w:rPr>
          <w:rFonts w:cstheme="minorBidi"/>
          <w:color w:val="000000" w:themeColor="text1"/>
          <w:szCs w:val="22"/>
        </w:rPr>
        <w:t>In educational simulation workshops, the approach of “debriefing with good judgment” is a key fa</w:t>
      </w:r>
      <w:r w:rsidRPr="00EC6E5F">
        <w:rPr>
          <w:rFonts w:cstheme="minorBidi"/>
          <w:color w:val="000000" w:themeColor="text1"/>
          <w:szCs w:val="22"/>
        </w:rPr>
        <w:t>c</w:t>
      </w:r>
      <w:r w:rsidRPr="00EC6E5F">
        <w:rPr>
          <w:rFonts w:cstheme="minorBidi"/>
          <w:color w:val="000000" w:themeColor="text1"/>
          <w:szCs w:val="22"/>
        </w:rPr>
        <w:t>tor to highlight the importance of instructors disclosing their judgment skillfully</w:t>
      </w:r>
      <w:r>
        <w:rPr>
          <w:rFonts w:cstheme="minorBidi"/>
          <w:color w:val="000000" w:themeColor="text1"/>
          <w:szCs w:val="22"/>
        </w:rPr>
        <w:t xml:space="preserve"> (</w:t>
      </w:r>
      <w:r w:rsidRPr="00411F0A">
        <w:rPr>
          <w:rFonts w:cstheme="minorBidi"/>
          <w:szCs w:val="22"/>
        </w:rPr>
        <w:t>Rudolph et al., 2006).</w:t>
      </w:r>
      <w:r w:rsidRPr="002D7141">
        <w:rPr>
          <w:rFonts w:cstheme="minorBidi"/>
          <w:color w:val="00B050"/>
          <w:szCs w:val="22"/>
        </w:rPr>
        <w:t xml:space="preserve">  </w:t>
      </w:r>
      <w:r w:rsidRPr="00EC6E5F">
        <w:rPr>
          <w:rFonts w:cstheme="minorBidi"/>
          <w:color w:val="000000" w:themeColor="text1"/>
          <w:szCs w:val="22"/>
        </w:rPr>
        <w:t>This approach is based on theories and findings in behavioral sciences to improve professio</w:t>
      </w:r>
      <w:r w:rsidRPr="00EC6E5F">
        <w:rPr>
          <w:rFonts w:cstheme="minorBidi"/>
          <w:color w:val="000000" w:themeColor="text1"/>
          <w:szCs w:val="22"/>
        </w:rPr>
        <w:t>n</w:t>
      </w:r>
      <w:r w:rsidRPr="00EC6E5F">
        <w:rPr>
          <w:rFonts w:cstheme="minorBidi"/>
          <w:color w:val="000000" w:themeColor="text1"/>
          <w:szCs w:val="22"/>
        </w:rPr>
        <w:t>al efficiency through “reflective practice.” The approach adopts the self-reflection technique, which helps the participants identify, understand and solve dilemmas that arise in the simulation and accor</w:t>
      </w:r>
      <w:r w:rsidRPr="00EC6E5F">
        <w:rPr>
          <w:rFonts w:cstheme="minorBidi"/>
          <w:color w:val="000000" w:themeColor="text1"/>
          <w:szCs w:val="22"/>
        </w:rPr>
        <w:t>d</w:t>
      </w:r>
      <w:r w:rsidRPr="00EC6E5F">
        <w:rPr>
          <w:rFonts w:cstheme="minorBidi"/>
          <w:color w:val="000000" w:themeColor="text1"/>
          <w:szCs w:val="22"/>
        </w:rPr>
        <w:t>ing to the instructor’s judgment.</w:t>
      </w:r>
    </w:p>
    <w:p w14:paraId="48BCFA0B" w14:textId="77777777" w:rsidR="009333C9" w:rsidRPr="00DA0A51" w:rsidRDefault="009333C9" w:rsidP="009333C9">
      <w:pPr>
        <w:spacing w:before="120"/>
        <w:rPr>
          <w:rtl/>
        </w:rPr>
      </w:pPr>
      <w:r w:rsidRPr="001D393F">
        <w:rPr>
          <w:rFonts w:cstheme="minorBidi"/>
          <w:color w:val="000000" w:themeColor="text1"/>
          <w:szCs w:val="22"/>
        </w:rPr>
        <w:t>The reality encountered by new teachers in the field is significantly different from the way this reality was perceived by them during their training</w:t>
      </w:r>
      <w:r>
        <w:rPr>
          <w:rFonts w:cstheme="minorBidi"/>
          <w:color w:val="00B050"/>
          <w:szCs w:val="22"/>
        </w:rPr>
        <w:t xml:space="preserve"> </w:t>
      </w:r>
      <w:r w:rsidRPr="00411F0A">
        <w:rPr>
          <w:rFonts w:cstheme="minorBidi"/>
          <w:szCs w:val="22"/>
        </w:rPr>
        <w:t xml:space="preserve">(Oppenheimer-Schatz, </w:t>
      </w:r>
      <w:proofErr w:type="spellStart"/>
      <w:r w:rsidRPr="00411F0A">
        <w:rPr>
          <w:rFonts w:cstheme="minorBidi"/>
          <w:szCs w:val="22"/>
        </w:rPr>
        <w:t>Maskit</w:t>
      </w:r>
      <w:proofErr w:type="spellEnd"/>
      <w:r w:rsidRPr="00411F0A">
        <w:rPr>
          <w:rFonts w:cstheme="minorBidi"/>
          <w:szCs w:val="22"/>
        </w:rPr>
        <w:t xml:space="preserve">, &amp; </w:t>
      </w:r>
      <w:proofErr w:type="spellStart"/>
      <w:r w:rsidRPr="00411F0A">
        <w:rPr>
          <w:szCs w:val="22"/>
        </w:rPr>
        <w:t>Zilbershtrom</w:t>
      </w:r>
      <w:proofErr w:type="spellEnd"/>
      <w:r w:rsidRPr="00411F0A">
        <w:rPr>
          <w:rFonts w:cstheme="minorBidi"/>
          <w:szCs w:val="22"/>
        </w:rPr>
        <w:t>, 2011).</w:t>
      </w:r>
      <w:r>
        <w:rPr>
          <w:rFonts w:cstheme="minorBidi"/>
          <w:color w:val="00B050"/>
          <w:szCs w:val="22"/>
        </w:rPr>
        <w:t xml:space="preserve"> </w:t>
      </w:r>
      <w:r w:rsidRPr="00EC6E5F">
        <w:rPr>
          <w:rFonts w:cstheme="minorBidi"/>
          <w:color w:val="000000" w:themeColor="text1"/>
          <w:szCs w:val="22"/>
        </w:rPr>
        <w:t>The gap between training and reality in the field gives teachers the feeling that they are not ready to actually teach in front of a class. In order to reduce oppressive feelings among new teachers and pr</w:t>
      </w:r>
      <w:r w:rsidRPr="00EC6E5F">
        <w:rPr>
          <w:rFonts w:cstheme="minorBidi"/>
          <w:color w:val="000000" w:themeColor="text1"/>
          <w:szCs w:val="22"/>
        </w:rPr>
        <w:t>e</w:t>
      </w:r>
      <w:r w:rsidRPr="00EC6E5F">
        <w:rPr>
          <w:rFonts w:cstheme="minorBidi"/>
          <w:color w:val="000000" w:themeColor="text1"/>
          <w:szCs w:val="22"/>
        </w:rPr>
        <w:t xml:space="preserve">service teachers, an increase was observed in the use of simulations aimed at training educational teams and developing collective cooperation in </w:t>
      </w:r>
      <w:r w:rsidRPr="00C218D0">
        <w:t>conflict</w:t>
      </w:r>
      <w:r>
        <w:rPr>
          <w:color w:val="00B050"/>
        </w:rPr>
        <w:t xml:space="preserve"> </w:t>
      </w:r>
      <w:r w:rsidRPr="00EC6E5F">
        <w:rPr>
          <w:rFonts w:cstheme="minorBidi"/>
          <w:color w:val="000000" w:themeColor="text1"/>
          <w:szCs w:val="22"/>
        </w:rPr>
        <w:t>scenarios. Training new teachers and preser</w:t>
      </w:r>
      <w:r w:rsidRPr="00EC6E5F">
        <w:rPr>
          <w:rFonts w:cstheme="minorBidi"/>
          <w:color w:val="000000" w:themeColor="text1"/>
          <w:szCs w:val="22"/>
        </w:rPr>
        <w:t>v</w:t>
      </w:r>
      <w:r w:rsidRPr="00EC6E5F">
        <w:rPr>
          <w:rFonts w:cstheme="minorBidi"/>
          <w:color w:val="000000" w:themeColor="text1"/>
          <w:szCs w:val="22"/>
        </w:rPr>
        <w:t>ice teachers using simulation could impart them with optimal communication and negotiating skills</w:t>
      </w:r>
      <w:r>
        <w:rPr>
          <w:rFonts w:cstheme="minorBidi"/>
          <w:color w:val="000000" w:themeColor="text1"/>
          <w:szCs w:val="22"/>
        </w:rPr>
        <w:t xml:space="preserve"> </w:t>
      </w:r>
      <w:r w:rsidRPr="00503FF9">
        <w:t>and provide</w:t>
      </w:r>
      <w:r w:rsidRPr="00EC6E5F">
        <w:rPr>
          <w:rFonts w:cstheme="minorBidi"/>
          <w:color w:val="000000" w:themeColor="text1"/>
          <w:szCs w:val="22"/>
        </w:rPr>
        <w:t xml:space="preserve"> them with important skills to manage </w:t>
      </w:r>
      <w:r w:rsidRPr="00503FF9">
        <w:t>conflict</w:t>
      </w:r>
      <w:r>
        <w:rPr>
          <w:color w:val="00B050"/>
        </w:rPr>
        <w:t xml:space="preserve"> </w:t>
      </w:r>
      <w:r w:rsidRPr="00EC6E5F">
        <w:rPr>
          <w:rFonts w:cstheme="minorBidi"/>
          <w:color w:val="000000" w:themeColor="text1"/>
          <w:szCs w:val="22"/>
        </w:rPr>
        <w:t>situations they may encounter in their classes.</w:t>
      </w:r>
    </w:p>
    <w:p w14:paraId="14D15822" w14:textId="77777777" w:rsidR="009333C9" w:rsidRPr="00EC6E5F" w:rsidRDefault="009333C9" w:rsidP="009333C9">
      <w:pPr>
        <w:spacing w:before="120"/>
        <w:rPr>
          <w:rFonts w:cstheme="minorBidi"/>
          <w:color w:val="000000" w:themeColor="text1"/>
          <w:szCs w:val="22"/>
        </w:rPr>
      </w:pPr>
      <w:r w:rsidRPr="00EC6E5F">
        <w:rPr>
          <w:rFonts w:cstheme="minorBidi"/>
          <w:color w:val="000000" w:themeColor="text1"/>
          <w:szCs w:val="22"/>
        </w:rPr>
        <w:lastRenderedPageBreak/>
        <w:t>In light of this, the background in the use of simulation in education is based on the possible contr</w:t>
      </w:r>
      <w:r w:rsidRPr="00EC6E5F">
        <w:rPr>
          <w:rFonts w:cstheme="minorBidi"/>
          <w:color w:val="000000" w:themeColor="text1"/>
          <w:szCs w:val="22"/>
        </w:rPr>
        <w:t>i</w:t>
      </w:r>
      <w:r w:rsidRPr="00EC6E5F">
        <w:rPr>
          <w:rFonts w:cstheme="minorBidi"/>
          <w:color w:val="000000" w:themeColor="text1"/>
          <w:szCs w:val="22"/>
        </w:rPr>
        <w:t>bution of simulation on several levels:</w:t>
      </w:r>
    </w:p>
    <w:p w14:paraId="3E2EC58D" w14:textId="77777777" w:rsidR="009333C9" w:rsidRPr="00EC6E5F" w:rsidRDefault="009333C9" w:rsidP="00930751">
      <w:pPr>
        <w:pStyle w:val="ListParagraph"/>
        <w:numPr>
          <w:ilvl w:val="0"/>
          <w:numId w:val="2"/>
        </w:numPr>
        <w:rPr>
          <w:rFonts w:cstheme="minorBidi"/>
          <w:bCs/>
          <w:color w:val="000000" w:themeColor="text1"/>
        </w:rPr>
      </w:pPr>
      <w:r w:rsidRPr="00EC6E5F">
        <w:rPr>
          <w:rFonts w:cstheme="minorBidi"/>
          <w:bCs/>
          <w:color w:val="000000" w:themeColor="text1"/>
        </w:rPr>
        <w:t xml:space="preserve">Reducing the </w:t>
      </w:r>
      <w:r w:rsidRPr="00930751">
        <w:t>difficulties</w:t>
      </w:r>
      <w:r w:rsidRPr="00EC6E5F">
        <w:rPr>
          <w:rFonts w:cstheme="minorBidi"/>
          <w:bCs/>
          <w:color w:val="000000" w:themeColor="text1"/>
        </w:rPr>
        <w:t xml:space="preserve"> of adaptation and the professional shock of new teachers by equipping them with practical experiences.</w:t>
      </w:r>
    </w:p>
    <w:p w14:paraId="235D8AB7" w14:textId="77777777" w:rsidR="009333C9" w:rsidRPr="00EC6E5F" w:rsidRDefault="009333C9" w:rsidP="00930751">
      <w:pPr>
        <w:pStyle w:val="ListParagraph"/>
        <w:numPr>
          <w:ilvl w:val="0"/>
          <w:numId w:val="2"/>
        </w:numPr>
        <w:rPr>
          <w:rFonts w:cstheme="minorBidi"/>
          <w:bCs/>
          <w:color w:val="000000" w:themeColor="text1"/>
        </w:rPr>
      </w:pPr>
      <w:r w:rsidRPr="00EC6E5F">
        <w:rPr>
          <w:rFonts w:cstheme="minorBidi"/>
          <w:bCs/>
          <w:color w:val="000000" w:themeColor="text1"/>
        </w:rPr>
        <w:t xml:space="preserve">Bridging the gap between theory and practice, despite the fact that the students are equipped with traditional </w:t>
      </w:r>
      <w:r w:rsidRPr="00930751">
        <w:t>training</w:t>
      </w:r>
      <w:r w:rsidRPr="00EC6E5F">
        <w:rPr>
          <w:rFonts w:cstheme="minorBidi"/>
          <w:bCs/>
          <w:color w:val="000000" w:themeColor="text1"/>
        </w:rPr>
        <w:t>.</w:t>
      </w:r>
    </w:p>
    <w:p w14:paraId="569F55D0" w14:textId="77777777" w:rsidR="00D060E1" w:rsidRDefault="009333C9" w:rsidP="009333C9">
      <w:pPr>
        <w:rPr>
          <w:rFonts w:cstheme="minorBidi"/>
          <w:bCs/>
          <w:color w:val="000000" w:themeColor="text1"/>
        </w:rPr>
      </w:pPr>
      <w:r w:rsidRPr="00EC6E5F">
        <w:rPr>
          <w:rFonts w:cstheme="minorBidi"/>
          <w:bCs/>
          <w:color w:val="000000" w:themeColor="text1"/>
        </w:rPr>
        <w:t>Providing an experiential experience from the “real” world of teaching that was revealed to the teachers when they entered the school.</w:t>
      </w:r>
    </w:p>
    <w:p w14:paraId="39ABE368" w14:textId="77777777" w:rsidR="00F44AB1" w:rsidRPr="008413C9" w:rsidRDefault="00F44AB1" w:rsidP="00F44AB1">
      <w:pPr>
        <w:pStyle w:val="Heading1"/>
        <w:rPr>
          <w:color w:val="000000" w:themeColor="text1"/>
        </w:rPr>
      </w:pPr>
      <w:r w:rsidRPr="00930751">
        <w:t>Research</w:t>
      </w:r>
      <w:r w:rsidRPr="008413C9">
        <w:rPr>
          <w:color w:val="000000" w:themeColor="text1"/>
        </w:rPr>
        <w:t xml:space="preserve"> </w:t>
      </w:r>
      <w:r w:rsidRPr="00930751">
        <w:t>Methodology</w:t>
      </w:r>
    </w:p>
    <w:p w14:paraId="123FD444" w14:textId="77777777" w:rsidR="00F44AB1" w:rsidRPr="008413C9" w:rsidRDefault="00F44AB1" w:rsidP="00930751">
      <w:pPr>
        <w:pStyle w:val="Heading2"/>
      </w:pPr>
      <w:r w:rsidRPr="008413C9">
        <w:t>Objectives and Research Approach of the Study</w:t>
      </w:r>
    </w:p>
    <w:p w14:paraId="35BEF31F" w14:textId="45F644A2" w:rsidR="00F44AB1" w:rsidRPr="00EC6E5F" w:rsidRDefault="00F44AB1" w:rsidP="00F44AB1">
      <w:pPr>
        <w:rPr>
          <w:rFonts w:cstheme="minorBidi"/>
          <w:color w:val="000000" w:themeColor="text1"/>
          <w:rtl/>
        </w:rPr>
      </w:pPr>
      <w:r w:rsidRPr="00EC6E5F">
        <w:rPr>
          <w:rFonts w:cstheme="minorBidi"/>
          <w:color w:val="000000" w:themeColor="text1"/>
        </w:rPr>
        <w:t xml:space="preserve">The </w:t>
      </w:r>
      <w:r w:rsidRPr="00E61ED0">
        <w:t>study</w:t>
      </w:r>
      <w:r w:rsidRPr="00EC6E5F">
        <w:rPr>
          <w:rFonts w:cstheme="minorBidi"/>
          <w:color w:val="000000" w:themeColor="text1"/>
        </w:rPr>
        <w:t xml:space="preserve"> aims at </w:t>
      </w:r>
      <w:r w:rsidRPr="00930751">
        <w:t>investigating</w:t>
      </w:r>
      <w:r w:rsidRPr="00EC6E5F">
        <w:rPr>
          <w:rFonts w:cstheme="minorBidi"/>
          <w:color w:val="000000" w:themeColor="text1"/>
        </w:rPr>
        <w:t xml:space="preserve"> preservice teachers’ perceptions of the concept of conflict in the e</w:t>
      </w:r>
      <w:r w:rsidRPr="00EC6E5F">
        <w:rPr>
          <w:rFonts w:cstheme="minorBidi"/>
          <w:color w:val="000000" w:themeColor="text1"/>
        </w:rPr>
        <w:t>d</w:t>
      </w:r>
      <w:r w:rsidRPr="00EC6E5F">
        <w:rPr>
          <w:rFonts w:cstheme="minorBidi"/>
          <w:color w:val="000000" w:themeColor="text1"/>
        </w:rPr>
        <w:t xml:space="preserve">ucational context. The mixed </w:t>
      </w:r>
      <w:r>
        <w:rPr>
          <w:rFonts w:cstheme="minorBidi"/>
          <w:color w:val="000000" w:themeColor="text1"/>
        </w:rPr>
        <w:t xml:space="preserve">methods </w:t>
      </w:r>
      <w:r w:rsidRPr="00EC6E5F">
        <w:rPr>
          <w:rFonts w:cstheme="minorBidi"/>
          <w:color w:val="000000" w:themeColor="text1"/>
        </w:rPr>
        <w:t xml:space="preserve">research approach was </w:t>
      </w:r>
      <w:r w:rsidRPr="000A49E3">
        <w:rPr>
          <w:rFonts w:cstheme="minorBidi"/>
        </w:rPr>
        <w:t>used. Mixed</w:t>
      </w:r>
      <w:r w:rsidRPr="00EC6E5F">
        <w:rPr>
          <w:rFonts w:cstheme="minorBidi"/>
          <w:color w:val="000000" w:themeColor="text1"/>
        </w:rPr>
        <w:t xml:space="preserve"> method</w:t>
      </w:r>
      <w:r>
        <w:rPr>
          <w:rFonts w:cstheme="minorBidi"/>
          <w:color w:val="000000" w:themeColor="text1"/>
        </w:rPr>
        <w:t>s</w:t>
      </w:r>
      <w:r w:rsidRPr="00EC6E5F">
        <w:rPr>
          <w:rFonts w:cstheme="minorBidi"/>
          <w:color w:val="000000" w:themeColor="text1"/>
        </w:rPr>
        <w:t xml:space="preserve"> research began in the late 1980s</w:t>
      </w:r>
      <w:r>
        <w:rPr>
          <w:rFonts w:cstheme="minorBidi"/>
          <w:color w:val="000000" w:themeColor="text1"/>
        </w:rPr>
        <w:t xml:space="preserve"> </w:t>
      </w:r>
      <w:r w:rsidRPr="00EC6E5F">
        <w:rPr>
          <w:rFonts w:cstheme="minorBidi"/>
          <w:color w:val="000000" w:themeColor="text1"/>
        </w:rPr>
        <w:t xml:space="preserve">and is being used increasingly by a growing number of researchers (Creswell &amp; Clark, 2011; </w:t>
      </w:r>
      <w:proofErr w:type="gramStart"/>
      <w:r w:rsidRPr="00044330">
        <w:rPr>
          <w:rFonts w:cstheme="minorBidi"/>
        </w:rPr>
        <w:t xml:space="preserve">Dunning </w:t>
      </w:r>
      <w:r w:rsidR="00BA7A57">
        <w:rPr>
          <w:rFonts w:cstheme="minorBidi"/>
        </w:rPr>
        <w:t>,</w:t>
      </w:r>
      <w:r w:rsidR="00BA7A57" w:rsidRPr="00BA7A57">
        <w:rPr>
          <w:color w:val="000000" w:themeColor="text1"/>
          <w:szCs w:val="22"/>
        </w:rPr>
        <w:t>Williams</w:t>
      </w:r>
      <w:proofErr w:type="gramEnd"/>
      <w:r w:rsidR="00BA7A57" w:rsidRPr="00BA7A57">
        <w:rPr>
          <w:color w:val="000000" w:themeColor="text1"/>
          <w:szCs w:val="22"/>
        </w:rPr>
        <w:t xml:space="preserve">, </w:t>
      </w:r>
      <w:proofErr w:type="spellStart"/>
      <w:r w:rsidR="00BA7A57" w:rsidRPr="00BA7A57">
        <w:rPr>
          <w:color w:val="000000" w:themeColor="text1"/>
          <w:szCs w:val="22"/>
        </w:rPr>
        <w:t>Abonyi</w:t>
      </w:r>
      <w:proofErr w:type="spellEnd"/>
      <w:r w:rsidR="00BA7A57" w:rsidRPr="00BA7A57">
        <w:rPr>
          <w:color w:val="000000" w:themeColor="text1"/>
          <w:szCs w:val="22"/>
        </w:rPr>
        <w:t>, &amp; Crooks</w:t>
      </w:r>
      <w:r w:rsidRPr="00BA7A57">
        <w:rPr>
          <w:rFonts w:cstheme="minorBidi"/>
        </w:rPr>
        <w:t>,</w:t>
      </w:r>
      <w:r w:rsidRPr="00EC6E5F">
        <w:rPr>
          <w:rFonts w:cstheme="minorBidi"/>
          <w:color w:val="000000" w:themeColor="text1"/>
        </w:rPr>
        <w:t xml:space="preserve"> 2008). It is important to understand the pe</w:t>
      </w:r>
      <w:r w:rsidRPr="00EC6E5F">
        <w:rPr>
          <w:rFonts w:cstheme="minorBidi"/>
          <w:color w:val="000000" w:themeColor="text1"/>
        </w:rPr>
        <w:t>r</w:t>
      </w:r>
      <w:r w:rsidRPr="00EC6E5F">
        <w:rPr>
          <w:rFonts w:cstheme="minorBidi"/>
          <w:color w:val="000000" w:themeColor="text1"/>
        </w:rPr>
        <w:t>ceived value of combining two differen</w:t>
      </w:r>
      <w:r>
        <w:rPr>
          <w:rFonts w:cstheme="minorBidi"/>
          <w:color w:val="000000" w:themeColor="text1"/>
        </w:rPr>
        <w:t xml:space="preserve">t methodologies. Mixed </w:t>
      </w:r>
      <w:r w:rsidRPr="00EC6E5F">
        <w:rPr>
          <w:rFonts w:cstheme="minorBidi"/>
          <w:color w:val="000000" w:themeColor="text1"/>
        </w:rPr>
        <w:t xml:space="preserve">methods </w:t>
      </w:r>
      <w:r>
        <w:rPr>
          <w:rFonts w:cstheme="minorBidi"/>
          <w:color w:val="000000" w:themeColor="text1"/>
        </w:rPr>
        <w:t xml:space="preserve">research </w:t>
      </w:r>
      <w:r w:rsidRPr="00EC6E5F">
        <w:rPr>
          <w:rFonts w:cstheme="minorBidi"/>
          <w:color w:val="000000" w:themeColor="text1"/>
        </w:rPr>
        <w:t>requires additional time due to the need to collect and analyze two different types of data (</w:t>
      </w:r>
      <w:r w:rsidRPr="00EC6E5F">
        <w:rPr>
          <w:rFonts w:cs="Tahoma"/>
          <w:color w:val="000000" w:themeColor="text1"/>
          <w:kern w:val="0"/>
          <w:szCs w:val="22"/>
        </w:rPr>
        <w:t>Johnson</w:t>
      </w:r>
      <w:r w:rsidR="00BA7A57">
        <w:rPr>
          <w:rFonts w:cs="Tahoma"/>
          <w:color w:val="000000" w:themeColor="text1"/>
          <w:kern w:val="0"/>
          <w:szCs w:val="22"/>
        </w:rPr>
        <w:t>,</w:t>
      </w:r>
      <w:r w:rsidRPr="00EC6E5F">
        <w:rPr>
          <w:rFonts w:cs="Tahoma"/>
          <w:color w:val="000000" w:themeColor="text1"/>
          <w:kern w:val="0"/>
          <w:szCs w:val="22"/>
        </w:rPr>
        <w:t xml:space="preserve"> </w:t>
      </w:r>
      <w:proofErr w:type="spellStart"/>
      <w:r w:rsidR="00BA7A57" w:rsidRPr="00BA7A57">
        <w:rPr>
          <w:rFonts w:cs="Tahoma"/>
          <w:color w:val="000000" w:themeColor="text1"/>
          <w:kern w:val="0"/>
          <w:szCs w:val="22"/>
        </w:rPr>
        <w:t>Onwuegbuzie</w:t>
      </w:r>
      <w:proofErr w:type="spellEnd"/>
      <w:r w:rsidR="00BA7A57" w:rsidRPr="00BA7A57">
        <w:rPr>
          <w:rFonts w:cs="Tahoma"/>
          <w:color w:val="000000" w:themeColor="text1"/>
          <w:kern w:val="0"/>
          <w:szCs w:val="22"/>
        </w:rPr>
        <w:t>, &amp; Turner</w:t>
      </w:r>
      <w:r w:rsidRPr="00BA7A57">
        <w:rPr>
          <w:rFonts w:cs="Tahoma"/>
          <w:color w:val="000000" w:themeColor="text1"/>
          <w:kern w:val="0"/>
          <w:szCs w:val="22"/>
        </w:rPr>
        <w:t>,</w:t>
      </w:r>
      <w:r w:rsidRPr="00EC6E5F">
        <w:rPr>
          <w:rFonts w:cstheme="minorBidi"/>
          <w:color w:val="000000" w:themeColor="text1"/>
        </w:rPr>
        <w:t xml:space="preserve"> 2007).</w:t>
      </w:r>
      <w:r>
        <w:rPr>
          <w:rFonts w:cstheme="minorBidi"/>
          <w:color w:val="000000" w:themeColor="text1"/>
        </w:rPr>
        <w:t xml:space="preserve"> </w:t>
      </w:r>
      <w:r w:rsidRPr="00EC6E5F">
        <w:rPr>
          <w:rFonts w:cstheme="minorBidi"/>
          <w:color w:val="000000" w:themeColor="text1"/>
        </w:rPr>
        <w:t>The combination of the two research approaches (quantitative and qualitative) is i</w:t>
      </w:r>
      <w:r w:rsidRPr="00EC6E5F">
        <w:rPr>
          <w:rFonts w:cstheme="minorBidi"/>
          <w:color w:val="000000" w:themeColor="text1"/>
        </w:rPr>
        <w:t>n</w:t>
      </w:r>
      <w:r w:rsidRPr="00EC6E5F">
        <w:rPr>
          <w:rFonts w:cstheme="minorBidi"/>
          <w:color w:val="000000" w:themeColor="text1"/>
        </w:rPr>
        <w:t>tended to illuminate the findings from different points of view, support them or express reservations about them. This combination is intended to strengthen the internal and external validity of the study (Salman, 2017). In this study, the integration is expressed in the level of performance when the combined qualitative and quantitative research tools fulfill the objective of the study and match its goal.</w:t>
      </w:r>
    </w:p>
    <w:p w14:paraId="7981AB7F" w14:textId="77777777" w:rsidR="00F44AB1" w:rsidRPr="008413C9" w:rsidRDefault="00F44AB1" w:rsidP="00930751">
      <w:pPr>
        <w:pStyle w:val="Heading2"/>
        <w:rPr>
          <w:rtl/>
        </w:rPr>
      </w:pPr>
      <w:r w:rsidRPr="008413C9">
        <w:t>Participants</w:t>
      </w:r>
    </w:p>
    <w:p w14:paraId="7E9D3306" w14:textId="77777777" w:rsidR="00F44AB1" w:rsidRPr="00EC6E5F" w:rsidRDefault="00F44AB1" w:rsidP="00F44AB1">
      <w:pPr>
        <w:rPr>
          <w:rFonts w:cstheme="minorBidi"/>
          <w:color w:val="000000" w:themeColor="text1"/>
        </w:rPr>
      </w:pPr>
      <w:r w:rsidRPr="00EC6E5F">
        <w:rPr>
          <w:rFonts w:cstheme="minorBidi"/>
          <w:color w:val="000000" w:themeColor="text1"/>
        </w:rPr>
        <w:t xml:space="preserve">The study comprised </w:t>
      </w:r>
      <w:r>
        <w:rPr>
          <w:rFonts w:cstheme="minorBidi"/>
          <w:color w:val="000000" w:themeColor="text1"/>
        </w:rPr>
        <w:t xml:space="preserve">of </w:t>
      </w:r>
      <w:r w:rsidRPr="00EC6E5F">
        <w:rPr>
          <w:rFonts w:cstheme="minorBidi"/>
          <w:color w:val="000000" w:themeColor="text1"/>
        </w:rPr>
        <w:t>15 groups of preservice teachers from diverse areas such as language educ</w:t>
      </w:r>
      <w:r w:rsidRPr="00EC6E5F">
        <w:rPr>
          <w:rFonts w:cstheme="minorBidi"/>
          <w:color w:val="000000" w:themeColor="text1"/>
        </w:rPr>
        <w:t>a</w:t>
      </w:r>
      <w:r w:rsidRPr="00EC6E5F">
        <w:rPr>
          <w:rFonts w:cstheme="minorBidi"/>
          <w:color w:val="000000" w:themeColor="text1"/>
        </w:rPr>
        <w:t>tion, science education, mathematics and computer science, childhood education and special educ</w:t>
      </w:r>
      <w:r w:rsidRPr="00EC6E5F">
        <w:rPr>
          <w:rFonts w:cstheme="minorBidi"/>
          <w:color w:val="000000" w:themeColor="text1"/>
        </w:rPr>
        <w:t>a</w:t>
      </w:r>
      <w:r w:rsidRPr="00EC6E5F">
        <w:rPr>
          <w:rFonts w:cstheme="minorBidi"/>
          <w:color w:val="000000" w:themeColor="text1"/>
        </w:rPr>
        <w:t>tion. A total of 237</w:t>
      </w:r>
      <w:r>
        <w:rPr>
          <w:rFonts w:cstheme="minorBidi"/>
          <w:color w:val="000000" w:themeColor="text1"/>
        </w:rPr>
        <w:t xml:space="preserve"> </w:t>
      </w:r>
      <w:r w:rsidRPr="00EC6E5F">
        <w:rPr>
          <w:rFonts w:cstheme="minorBidi"/>
          <w:color w:val="000000" w:themeColor="text1"/>
        </w:rPr>
        <w:t>preservice teachers participated voluntarily in this study and received no co</w:t>
      </w:r>
      <w:r w:rsidRPr="00EC6E5F">
        <w:rPr>
          <w:rFonts w:cstheme="minorBidi"/>
          <w:color w:val="000000" w:themeColor="text1"/>
        </w:rPr>
        <w:t>m</w:t>
      </w:r>
      <w:r w:rsidRPr="00EC6E5F">
        <w:rPr>
          <w:rFonts w:cstheme="minorBidi"/>
          <w:color w:val="000000" w:themeColor="text1"/>
        </w:rPr>
        <w:t>pensation of any kind, 196 (83%) females and 41 (17%) males. Ages ranged from 21 to 46 years.</w:t>
      </w:r>
      <w:r w:rsidRPr="00EC6E5F">
        <w:rPr>
          <w:rFonts w:cstheme="minorBidi"/>
          <w:color w:val="000000" w:themeColor="text1"/>
        </w:rPr>
        <w:br/>
        <w:t>Profession and gender aspects were not taken into account in the study.</w:t>
      </w:r>
    </w:p>
    <w:p w14:paraId="6FBB722D" w14:textId="77777777" w:rsidR="00F44AB1" w:rsidRPr="008413C9" w:rsidRDefault="00F44AB1" w:rsidP="00F44AB1">
      <w:pPr>
        <w:pStyle w:val="Heading2"/>
        <w:numPr>
          <w:ilvl w:val="1"/>
          <w:numId w:val="0"/>
        </w:numPr>
        <w:rPr>
          <w:rtl/>
        </w:rPr>
      </w:pPr>
      <w:r w:rsidRPr="008413C9">
        <w:t>Research Tools and Data Collection</w:t>
      </w:r>
    </w:p>
    <w:p w14:paraId="05181213" w14:textId="77777777" w:rsidR="00F44AB1" w:rsidRPr="00EC6E5F" w:rsidRDefault="00F44AB1" w:rsidP="00F44AB1">
      <w:pPr>
        <w:rPr>
          <w:rFonts w:cstheme="minorBidi"/>
          <w:color w:val="000000" w:themeColor="text1"/>
        </w:rPr>
      </w:pPr>
      <w:r w:rsidRPr="00EC6E5F">
        <w:rPr>
          <w:rFonts w:cstheme="minorBidi"/>
          <w:color w:val="000000" w:themeColor="text1"/>
        </w:rPr>
        <w:t>Several tools were used in this study for the data collection such as:</w:t>
      </w:r>
    </w:p>
    <w:p w14:paraId="077A21C5" w14:textId="77777777" w:rsidR="00F44AB1" w:rsidRPr="00EC6E5F" w:rsidRDefault="00F44AB1" w:rsidP="00930751">
      <w:pPr>
        <w:pStyle w:val="ListParagraph"/>
        <w:numPr>
          <w:ilvl w:val="0"/>
          <w:numId w:val="2"/>
        </w:numPr>
        <w:rPr>
          <w:rFonts w:cstheme="minorBidi"/>
          <w:color w:val="000000" w:themeColor="text1"/>
        </w:rPr>
      </w:pPr>
      <w:r w:rsidRPr="00EC6E5F">
        <w:rPr>
          <w:rFonts w:cstheme="minorBidi"/>
          <w:bCs/>
          <w:color w:val="000000" w:themeColor="text1"/>
        </w:rPr>
        <w:t>An</w:t>
      </w:r>
      <w:r w:rsidRPr="00EC6E5F">
        <w:rPr>
          <w:rFonts w:cstheme="minorBidi"/>
          <w:color w:val="000000" w:themeColor="text1"/>
        </w:rPr>
        <w:t xml:space="preserve"> online questionnaire about the perception of conflict as a symbol of negativity, aggre</w:t>
      </w:r>
      <w:r w:rsidRPr="00EC6E5F">
        <w:rPr>
          <w:rFonts w:cstheme="minorBidi"/>
          <w:color w:val="000000" w:themeColor="text1"/>
        </w:rPr>
        <w:t>s</w:t>
      </w:r>
      <w:r w:rsidRPr="00EC6E5F">
        <w:rPr>
          <w:rFonts w:cstheme="minorBidi"/>
          <w:color w:val="000000" w:themeColor="text1"/>
        </w:rPr>
        <w:t xml:space="preserve">siveness and </w:t>
      </w:r>
      <w:r w:rsidRPr="00930751">
        <w:t>tension</w:t>
      </w:r>
      <w:r w:rsidRPr="00EC6E5F">
        <w:rPr>
          <w:rFonts w:cstheme="minorBidi"/>
          <w:color w:val="000000" w:themeColor="text1"/>
        </w:rPr>
        <w:t>. The available answers were on a scale of 0 and 1 (0: agree with the statement, and 1: disagree with the statement). The questionnaire was distributed to the teachers prior to their participation in the workshop and again upon completion of the workshop. The participants had no experience in simulation in education.</w:t>
      </w:r>
    </w:p>
    <w:p w14:paraId="736E4540" w14:textId="77777777" w:rsidR="00F44AB1" w:rsidRPr="00EC6E5F" w:rsidRDefault="00F44AB1" w:rsidP="00930751">
      <w:pPr>
        <w:pStyle w:val="ListParagraph"/>
        <w:numPr>
          <w:ilvl w:val="0"/>
          <w:numId w:val="2"/>
        </w:numPr>
        <w:rPr>
          <w:rFonts w:cstheme="minorBidi"/>
          <w:color w:val="000000" w:themeColor="text1"/>
        </w:rPr>
      </w:pPr>
      <w:r w:rsidRPr="00EC6E5F">
        <w:rPr>
          <w:rFonts w:cstheme="minorBidi"/>
          <w:color w:val="000000" w:themeColor="text1"/>
        </w:rPr>
        <w:t xml:space="preserve">An </w:t>
      </w:r>
      <w:r w:rsidRPr="00EC6E5F">
        <w:rPr>
          <w:rFonts w:cstheme="minorBidi"/>
          <w:bCs/>
          <w:color w:val="000000" w:themeColor="text1"/>
        </w:rPr>
        <w:t>online</w:t>
      </w:r>
      <w:r w:rsidRPr="00EC6E5F">
        <w:rPr>
          <w:rFonts w:cstheme="minorBidi"/>
          <w:color w:val="000000" w:themeColor="text1"/>
        </w:rPr>
        <w:t xml:space="preserve"> satisfaction questionnaire with a Likert 4-point scale (1: strongly disagree, 2: dis</w:t>
      </w:r>
      <w:r w:rsidRPr="00EC6E5F">
        <w:rPr>
          <w:rFonts w:cstheme="minorBidi"/>
          <w:color w:val="000000" w:themeColor="text1"/>
        </w:rPr>
        <w:t>a</w:t>
      </w:r>
      <w:r w:rsidRPr="00EC6E5F">
        <w:rPr>
          <w:rFonts w:cstheme="minorBidi"/>
          <w:color w:val="000000" w:themeColor="text1"/>
        </w:rPr>
        <w:t>gree, 3: agree, and 4: strongly agree). The questionnaire had four categories: the expertise of the workshop moderator; the quality of the scenarios dealt with in the workshop; the a</w:t>
      </w:r>
      <w:r w:rsidRPr="00EC6E5F">
        <w:rPr>
          <w:rFonts w:cstheme="minorBidi"/>
          <w:color w:val="000000" w:themeColor="text1"/>
        </w:rPr>
        <w:t>t</w:t>
      </w:r>
      <w:r w:rsidRPr="00EC6E5F">
        <w:rPr>
          <w:rFonts w:cstheme="minorBidi"/>
          <w:color w:val="000000" w:themeColor="text1"/>
        </w:rPr>
        <w:t>mosphere during the workshop; and the organization of the workshop.</w:t>
      </w:r>
    </w:p>
    <w:p w14:paraId="68639B6A" w14:textId="77777777" w:rsidR="00F44AB1" w:rsidRPr="00930751" w:rsidRDefault="00F44AB1" w:rsidP="00930751">
      <w:pPr>
        <w:pStyle w:val="ListParagraph"/>
        <w:numPr>
          <w:ilvl w:val="0"/>
          <w:numId w:val="2"/>
        </w:numPr>
        <w:rPr>
          <w:rFonts w:cstheme="minorBidi"/>
          <w:color w:val="000000" w:themeColor="text1"/>
        </w:rPr>
      </w:pPr>
      <w:r w:rsidRPr="00EC6E5F">
        <w:rPr>
          <w:rFonts w:cstheme="minorBidi"/>
          <w:bCs/>
          <w:color w:val="000000" w:themeColor="text1"/>
        </w:rPr>
        <w:t>Semi-</w:t>
      </w:r>
      <w:r w:rsidRPr="00930751">
        <w:rPr>
          <w:rFonts w:cstheme="minorBidi"/>
          <w:color w:val="000000" w:themeColor="text1"/>
        </w:rPr>
        <w:t>structured interviews: 30 interviews were conducted during the study; two interviews were conducted upon completion of the workshop.</w:t>
      </w:r>
    </w:p>
    <w:p w14:paraId="504E1264" w14:textId="77777777" w:rsidR="00F44AB1" w:rsidRPr="00EC6E5F" w:rsidRDefault="00F44AB1" w:rsidP="00930751">
      <w:pPr>
        <w:pStyle w:val="ListParagraph"/>
        <w:numPr>
          <w:ilvl w:val="0"/>
          <w:numId w:val="2"/>
        </w:numPr>
        <w:rPr>
          <w:rFonts w:cstheme="minorBidi"/>
          <w:bCs/>
          <w:color w:val="000000" w:themeColor="text1"/>
        </w:rPr>
      </w:pPr>
      <w:r w:rsidRPr="00930751">
        <w:rPr>
          <w:rFonts w:cstheme="minorBidi"/>
          <w:color w:val="000000" w:themeColor="text1"/>
        </w:rPr>
        <w:t>Participant observations</w:t>
      </w:r>
      <w:r w:rsidRPr="00392D72">
        <w:rPr>
          <w:rFonts w:cstheme="minorBidi"/>
          <w:bCs/>
        </w:rPr>
        <w:t>: 15</w:t>
      </w:r>
      <w:r w:rsidRPr="00EC6E5F">
        <w:rPr>
          <w:rFonts w:cstheme="minorBidi"/>
          <w:bCs/>
          <w:color w:val="000000" w:themeColor="text1"/>
        </w:rPr>
        <w:t xml:space="preserve"> observations were conducted, one observation per workshop.</w:t>
      </w:r>
    </w:p>
    <w:p w14:paraId="5E245AD9" w14:textId="1264C1E0" w:rsidR="00F44AB1" w:rsidRPr="008413C9" w:rsidRDefault="00DA0A51" w:rsidP="00F44AB1">
      <w:pPr>
        <w:pStyle w:val="Heading2"/>
        <w:numPr>
          <w:ilvl w:val="1"/>
          <w:numId w:val="0"/>
        </w:numPr>
      </w:pPr>
      <w:r>
        <w:lastRenderedPageBreak/>
        <w:t>Participant O</w:t>
      </w:r>
      <w:r w:rsidR="00F44AB1" w:rsidRPr="008413C9">
        <w:t>bservations</w:t>
      </w:r>
    </w:p>
    <w:p w14:paraId="33BE0C7A" w14:textId="77777777" w:rsidR="00F44AB1" w:rsidRPr="00EC6E5F" w:rsidRDefault="00F44AB1" w:rsidP="00F44AB1">
      <w:pPr>
        <w:rPr>
          <w:rFonts w:cstheme="minorBidi"/>
          <w:color w:val="000000" w:themeColor="text1"/>
        </w:rPr>
      </w:pPr>
      <w:r w:rsidRPr="00EC6E5F">
        <w:rPr>
          <w:rFonts w:cstheme="minorBidi"/>
          <w:color w:val="000000" w:themeColor="text1"/>
        </w:rPr>
        <w:t>Observation is a systematic recording of events, behaviors and objects in the social environment chosen for the study. It is used as a tool for collecting information observed in the natural enviro</w:t>
      </w:r>
      <w:r w:rsidRPr="00EC6E5F">
        <w:rPr>
          <w:rFonts w:cstheme="minorBidi"/>
          <w:color w:val="000000" w:themeColor="text1"/>
        </w:rPr>
        <w:t>n</w:t>
      </w:r>
      <w:r w:rsidRPr="00EC6E5F">
        <w:rPr>
          <w:rFonts w:cstheme="minorBidi"/>
          <w:color w:val="000000" w:themeColor="text1"/>
        </w:rPr>
        <w:t xml:space="preserve">ment of the </w:t>
      </w:r>
      <w:r w:rsidRPr="00392D72">
        <w:rPr>
          <w:rFonts w:cstheme="minorBidi"/>
        </w:rPr>
        <w:t>interviewee</w:t>
      </w:r>
      <w:r w:rsidRPr="00EC6E5F">
        <w:rPr>
          <w:rFonts w:cstheme="minorBidi"/>
          <w:color w:val="000000" w:themeColor="text1"/>
        </w:rPr>
        <w:t>. In this study, the researchers conducted participant observations of the pa</w:t>
      </w:r>
      <w:r w:rsidRPr="00EC6E5F">
        <w:rPr>
          <w:rFonts w:cstheme="minorBidi"/>
          <w:color w:val="000000" w:themeColor="text1"/>
        </w:rPr>
        <w:t>r</w:t>
      </w:r>
      <w:r w:rsidRPr="00EC6E5F">
        <w:rPr>
          <w:rFonts w:cstheme="minorBidi"/>
          <w:color w:val="000000" w:themeColor="text1"/>
        </w:rPr>
        <w:t>ticipants in the simulation workshops.</w:t>
      </w:r>
    </w:p>
    <w:p w14:paraId="1CF16F67" w14:textId="77777777" w:rsidR="00F44AB1" w:rsidRPr="00392D72" w:rsidRDefault="00F44AB1" w:rsidP="00F44AB1">
      <w:pPr>
        <w:spacing w:before="120" w:after="0"/>
        <w:rPr>
          <w:rFonts w:cstheme="minorBidi"/>
        </w:rPr>
      </w:pPr>
      <w:r w:rsidRPr="00EC6E5F">
        <w:rPr>
          <w:rFonts w:cstheme="minorBidi"/>
          <w:color w:val="000000" w:themeColor="text1"/>
        </w:rPr>
        <w:t xml:space="preserve">Participant observation is very similar to regular </w:t>
      </w:r>
      <w:r w:rsidRPr="00392D72">
        <w:rPr>
          <w:rFonts w:cstheme="minorBidi"/>
        </w:rPr>
        <w:t>observation whereby</w:t>
      </w:r>
      <w:r w:rsidRPr="00EC6E5F">
        <w:rPr>
          <w:rFonts w:cstheme="minorBidi"/>
          <w:color w:val="000000" w:themeColor="text1"/>
        </w:rPr>
        <w:t xml:space="preserve"> the researcher becomes part of the group being studied (</w:t>
      </w:r>
      <w:proofErr w:type="spellStart"/>
      <w:r w:rsidRPr="00EC6E5F">
        <w:rPr>
          <w:rFonts w:cstheme="minorBidi"/>
          <w:color w:val="000000" w:themeColor="text1"/>
        </w:rPr>
        <w:t>Kawulich</w:t>
      </w:r>
      <w:proofErr w:type="spellEnd"/>
      <w:r w:rsidRPr="00EC6E5F">
        <w:rPr>
          <w:rFonts w:cstheme="minorBidi"/>
          <w:color w:val="000000" w:themeColor="text1"/>
        </w:rPr>
        <w:t>, 2005). Participant observation is a method for researchers to learn about activities of the participants in the study in a natural setting by observing and participa</w:t>
      </w:r>
      <w:r w:rsidRPr="00EC6E5F">
        <w:rPr>
          <w:rFonts w:cstheme="minorBidi"/>
          <w:color w:val="000000" w:themeColor="text1"/>
        </w:rPr>
        <w:t>t</w:t>
      </w:r>
      <w:r w:rsidRPr="00EC6E5F">
        <w:rPr>
          <w:rFonts w:cstheme="minorBidi"/>
          <w:color w:val="000000" w:themeColor="text1"/>
        </w:rPr>
        <w:t xml:space="preserve">ing in those </w:t>
      </w:r>
      <w:r w:rsidRPr="001D393F">
        <w:rPr>
          <w:rFonts w:cstheme="minorBidi"/>
          <w:color w:val="000000" w:themeColor="text1"/>
        </w:rPr>
        <w:t>activities</w:t>
      </w:r>
      <w:r w:rsidRPr="001D393F">
        <w:rPr>
          <w:rFonts w:cstheme="minorBidi"/>
          <w:color w:val="00B050"/>
        </w:rPr>
        <w:t xml:space="preserve"> </w:t>
      </w:r>
      <w:r w:rsidRPr="00392D72">
        <w:rPr>
          <w:rFonts w:cstheme="minorBidi"/>
        </w:rPr>
        <w:t>(</w:t>
      </w:r>
      <w:proofErr w:type="spellStart"/>
      <w:r w:rsidRPr="00392D72">
        <w:rPr>
          <w:rFonts w:cstheme="minorBidi"/>
        </w:rPr>
        <w:t>Dewalt</w:t>
      </w:r>
      <w:proofErr w:type="spellEnd"/>
      <w:r w:rsidRPr="00392D72">
        <w:rPr>
          <w:rFonts w:cstheme="minorBidi"/>
        </w:rPr>
        <w:t xml:space="preserve"> &amp; </w:t>
      </w:r>
      <w:proofErr w:type="spellStart"/>
      <w:r w:rsidRPr="00392D72">
        <w:rPr>
          <w:rFonts w:cstheme="minorBidi"/>
        </w:rPr>
        <w:t>Dewalt</w:t>
      </w:r>
      <w:proofErr w:type="spellEnd"/>
      <w:r w:rsidRPr="00392D72">
        <w:rPr>
          <w:rFonts w:cstheme="minorBidi"/>
        </w:rPr>
        <w:t>, 2002).</w:t>
      </w:r>
    </w:p>
    <w:p w14:paraId="754B760A" w14:textId="77777777" w:rsidR="00F44AB1" w:rsidRPr="00EC6E5F" w:rsidRDefault="00F44AB1" w:rsidP="00F44AB1">
      <w:pPr>
        <w:spacing w:before="120" w:after="0"/>
        <w:rPr>
          <w:rFonts w:cstheme="minorBidi"/>
          <w:color w:val="000000" w:themeColor="text1"/>
        </w:rPr>
      </w:pPr>
      <w:r w:rsidRPr="00EC6E5F">
        <w:rPr>
          <w:rFonts w:cstheme="minorBidi"/>
          <w:color w:val="000000" w:themeColor="text1"/>
        </w:rPr>
        <w:t>The observations in this study were designed to reflect on the participants’ learning process, paying attention to the methods of investigation, taking responsibility, participating in the discussions, teamwork, and the relationship between the participants and the facilitator, the actor and their co</w:t>
      </w:r>
      <w:r w:rsidRPr="00EC6E5F">
        <w:rPr>
          <w:rFonts w:cstheme="minorBidi"/>
          <w:color w:val="000000" w:themeColor="text1"/>
        </w:rPr>
        <w:t>l</w:t>
      </w:r>
      <w:r w:rsidRPr="00EC6E5F">
        <w:rPr>
          <w:rFonts w:cstheme="minorBidi"/>
          <w:color w:val="000000" w:themeColor="text1"/>
        </w:rPr>
        <w:t>leagues in the workshop.</w:t>
      </w:r>
      <w:r>
        <w:rPr>
          <w:rFonts w:cstheme="minorBidi"/>
          <w:color w:val="000000" w:themeColor="text1"/>
        </w:rPr>
        <w:t xml:space="preserve"> </w:t>
      </w:r>
      <w:r w:rsidRPr="00EC6E5F">
        <w:rPr>
          <w:rFonts w:cstheme="minorBidi"/>
          <w:color w:val="000000" w:themeColor="text1"/>
        </w:rPr>
        <w:t>The observations enabled us to examine the participants’ behaviors during their learning in the simulation workshop on the following two levels:</w:t>
      </w:r>
    </w:p>
    <w:p w14:paraId="6AFC639A" w14:textId="77777777" w:rsidR="00930751" w:rsidRDefault="00F44AB1" w:rsidP="00D5390A">
      <w:pPr>
        <w:pStyle w:val="ListParagraph"/>
        <w:numPr>
          <w:ilvl w:val="0"/>
          <w:numId w:val="2"/>
        </w:numPr>
        <w:spacing w:before="120" w:after="0"/>
        <w:ind w:left="714" w:hanging="357"/>
        <w:contextualSpacing w:val="0"/>
        <w:rPr>
          <w:rFonts w:cstheme="minorBidi"/>
          <w:bCs/>
          <w:color w:val="000000" w:themeColor="text1"/>
        </w:rPr>
      </w:pPr>
      <w:r w:rsidRPr="00EC6E5F">
        <w:rPr>
          <w:rFonts w:cstheme="minorBidi"/>
          <w:b/>
          <w:color w:val="000000" w:themeColor="text1"/>
        </w:rPr>
        <w:t>Behavioral Level</w:t>
      </w:r>
    </w:p>
    <w:p w14:paraId="6F860274" w14:textId="77777777" w:rsidR="00F44AB1" w:rsidRPr="00930751" w:rsidRDefault="00930751" w:rsidP="00930751">
      <w:pPr>
        <w:ind w:left="709"/>
        <w:rPr>
          <w:rFonts w:cstheme="minorBidi"/>
          <w:bCs/>
          <w:color w:val="000000" w:themeColor="text1"/>
        </w:rPr>
      </w:pPr>
      <w:r w:rsidRPr="00930751">
        <w:rPr>
          <w:rFonts w:cstheme="minorBidi"/>
          <w:bCs/>
          <w:color w:val="000000" w:themeColor="text1"/>
        </w:rPr>
        <w:t>To</w:t>
      </w:r>
      <w:r w:rsidR="00F44AB1" w:rsidRPr="00930751">
        <w:rPr>
          <w:rFonts w:cstheme="minorBidi"/>
          <w:bCs/>
          <w:color w:val="000000" w:themeColor="text1"/>
        </w:rPr>
        <w:t xml:space="preserve"> what extent </w:t>
      </w:r>
      <w:r w:rsidR="00F44AB1" w:rsidRPr="00930751">
        <w:rPr>
          <w:rFonts w:cstheme="minorBidi"/>
          <w:color w:val="000000" w:themeColor="text1"/>
        </w:rPr>
        <w:t>do</w:t>
      </w:r>
      <w:r w:rsidR="00F44AB1" w:rsidRPr="00930751">
        <w:rPr>
          <w:rFonts w:cstheme="minorBidi"/>
          <w:bCs/>
          <w:color w:val="000000" w:themeColor="text1"/>
        </w:rPr>
        <w:t xml:space="preserve"> the participants invest time and effort, listen to the facilitator and their colleagues, participate in the discussions and express a position and opinion.</w:t>
      </w:r>
    </w:p>
    <w:p w14:paraId="0319118F" w14:textId="77777777" w:rsidR="00930751" w:rsidRDefault="00F44AB1" w:rsidP="00930751">
      <w:pPr>
        <w:pStyle w:val="ListParagraph"/>
        <w:numPr>
          <w:ilvl w:val="0"/>
          <w:numId w:val="2"/>
        </w:numPr>
        <w:spacing w:after="0"/>
        <w:rPr>
          <w:rFonts w:cstheme="minorBidi"/>
          <w:bCs/>
          <w:color w:val="000000" w:themeColor="text1"/>
        </w:rPr>
      </w:pPr>
      <w:r w:rsidRPr="00EC6E5F">
        <w:rPr>
          <w:rFonts w:cstheme="minorBidi"/>
          <w:b/>
          <w:color w:val="000000" w:themeColor="text1"/>
        </w:rPr>
        <w:t>Emotional level</w:t>
      </w:r>
    </w:p>
    <w:p w14:paraId="73C34056" w14:textId="77777777" w:rsidR="00F44AB1" w:rsidRPr="00EC6E5F" w:rsidRDefault="00930751" w:rsidP="00930751">
      <w:pPr>
        <w:ind w:left="709"/>
        <w:rPr>
          <w:rFonts w:cstheme="minorBidi"/>
          <w:bCs/>
          <w:color w:val="000000" w:themeColor="text1"/>
        </w:rPr>
      </w:pPr>
      <w:r w:rsidRPr="00EC6E5F">
        <w:rPr>
          <w:rFonts w:cstheme="minorBidi"/>
          <w:bCs/>
          <w:color w:val="000000" w:themeColor="text1"/>
        </w:rPr>
        <w:t>To</w:t>
      </w:r>
      <w:r w:rsidR="00F44AB1" w:rsidRPr="00EC6E5F">
        <w:rPr>
          <w:rFonts w:cstheme="minorBidi"/>
          <w:bCs/>
          <w:color w:val="000000" w:themeColor="text1"/>
        </w:rPr>
        <w:t xml:space="preserve"> what </w:t>
      </w:r>
      <w:r w:rsidR="00F44AB1" w:rsidRPr="00E61ED0">
        <w:rPr>
          <w:rFonts w:cstheme="minorBidi"/>
          <w:bCs/>
          <w:color w:val="000000" w:themeColor="text1"/>
        </w:rPr>
        <w:t>extent</w:t>
      </w:r>
      <w:r w:rsidR="00F44AB1" w:rsidRPr="00EC6E5F">
        <w:rPr>
          <w:rFonts w:cstheme="minorBidi"/>
          <w:bCs/>
          <w:color w:val="000000" w:themeColor="text1"/>
        </w:rPr>
        <w:t xml:space="preserve"> do the participants show signs of interest, enthusiasm, optimism and desire to take part in the discussions, emotional signs such as satisfaction,</w:t>
      </w:r>
      <w:r w:rsidR="00F44AB1">
        <w:rPr>
          <w:rFonts w:cstheme="minorBidi"/>
          <w:bCs/>
          <w:color w:val="000000" w:themeColor="text1"/>
        </w:rPr>
        <w:t xml:space="preserve"> joy, anger, pressure and pride.</w:t>
      </w:r>
    </w:p>
    <w:p w14:paraId="24881596" w14:textId="77777777" w:rsidR="00F44AB1" w:rsidRPr="00EC6E5F" w:rsidRDefault="00F44AB1" w:rsidP="00F44AB1">
      <w:pPr>
        <w:rPr>
          <w:rFonts w:cstheme="minorBidi"/>
          <w:bCs/>
          <w:color w:val="000000" w:themeColor="text1"/>
          <w:rtl/>
          <w:lang w:bidi="he-IL"/>
        </w:rPr>
      </w:pPr>
      <w:r w:rsidRPr="00EC6E5F">
        <w:rPr>
          <w:rFonts w:cstheme="minorBidi"/>
          <w:bCs/>
          <w:color w:val="000000" w:themeColor="text1"/>
        </w:rPr>
        <w:t xml:space="preserve">The observations enabled </w:t>
      </w:r>
      <w:r w:rsidRPr="00E61ED0">
        <w:rPr>
          <w:rFonts w:cstheme="minorBidi"/>
          <w:bCs/>
          <w:color w:val="000000" w:themeColor="text1"/>
        </w:rPr>
        <w:t>collecting</w:t>
      </w:r>
      <w:r w:rsidRPr="00EC6E5F">
        <w:rPr>
          <w:rFonts w:cstheme="minorBidi"/>
          <w:bCs/>
          <w:color w:val="000000" w:themeColor="text1"/>
        </w:rPr>
        <w:t xml:space="preserve"> data that served to strengthen the quantitative findings</w:t>
      </w:r>
      <w:r w:rsidRPr="00EC6E5F">
        <w:rPr>
          <w:rFonts w:cstheme="minorBidi"/>
          <w:bCs/>
          <w:color w:val="000000" w:themeColor="text1"/>
          <w:lang w:bidi="he-IL"/>
        </w:rPr>
        <w:t>.</w:t>
      </w:r>
    </w:p>
    <w:p w14:paraId="13B0ED18" w14:textId="2B5F1D5C" w:rsidR="00F44AB1" w:rsidRPr="008413C9" w:rsidRDefault="00F44AB1" w:rsidP="00F44AB1">
      <w:pPr>
        <w:pStyle w:val="Heading2"/>
        <w:numPr>
          <w:ilvl w:val="1"/>
          <w:numId w:val="0"/>
        </w:numPr>
        <w:rPr>
          <w:rtl/>
          <w:lang w:bidi="he-IL"/>
        </w:rPr>
      </w:pPr>
      <w:r w:rsidRPr="008413C9">
        <w:t xml:space="preserve">Semi-structured </w:t>
      </w:r>
      <w:r w:rsidR="00DA0A51" w:rsidRPr="008413C9">
        <w:t>Interviews</w:t>
      </w:r>
    </w:p>
    <w:p w14:paraId="05845DC8" w14:textId="77777777" w:rsidR="00F44AB1" w:rsidRDefault="00F44AB1" w:rsidP="00F44AB1">
      <w:pPr>
        <w:rPr>
          <w:rFonts w:cstheme="minorBidi"/>
          <w:bCs/>
          <w:color w:val="00B050"/>
          <w:lang w:bidi="he-IL"/>
        </w:rPr>
      </w:pPr>
      <w:r w:rsidRPr="00EC6E5F">
        <w:rPr>
          <w:rFonts w:cstheme="minorBidi"/>
          <w:bCs/>
          <w:color w:val="000000" w:themeColor="text1"/>
        </w:rPr>
        <w:t xml:space="preserve">Thirty interviews were conducted during the study and two after each </w:t>
      </w:r>
      <w:r w:rsidRPr="002F651E">
        <w:rPr>
          <w:rFonts w:cstheme="minorBidi"/>
          <w:bCs/>
        </w:rPr>
        <w:t xml:space="preserve">workshop. </w:t>
      </w:r>
      <w:r w:rsidRPr="002F651E">
        <w:rPr>
          <w:rFonts w:cstheme="minorBidi"/>
          <w:bCs/>
          <w:lang w:bidi="he-IL"/>
        </w:rPr>
        <w:t>The</w:t>
      </w:r>
      <w:r>
        <w:rPr>
          <w:rFonts w:cstheme="minorBidi"/>
          <w:bCs/>
          <w:color w:val="00B050"/>
          <w:lang w:bidi="he-IL"/>
        </w:rPr>
        <w:t xml:space="preserve"> </w:t>
      </w:r>
      <w:r w:rsidRPr="00EC6E5F">
        <w:rPr>
          <w:rFonts w:cstheme="minorBidi"/>
          <w:bCs/>
          <w:color w:val="000000" w:themeColor="text1"/>
        </w:rPr>
        <w:t>interview</w:t>
      </w:r>
      <w:r w:rsidRPr="00EC6E5F">
        <w:rPr>
          <w:rFonts w:cstheme="minorBidi"/>
          <w:bCs/>
          <w:color w:val="000000" w:themeColor="text1"/>
          <w:lang w:bidi="he-IL"/>
        </w:rPr>
        <w:t xml:space="preserve"> que</w:t>
      </w:r>
      <w:r w:rsidRPr="00EC6E5F">
        <w:rPr>
          <w:rFonts w:cstheme="minorBidi"/>
          <w:bCs/>
          <w:color w:val="000000" w:themeColor="text1"/>
          <w:lang w:bidi="he-IL"/>
        </w:rPr>
        <w:t>s</w:t>
      </w:r>
      <w:r w:rsidRPr="00EC6E5F">
        <w:rPr>
          <w:rFonts w:cstheme="minorBidi"/>
          <w:bCs/>
          <w:color w:val="000000" w:themeColor="text1"/>
          <w:lang w:bidi="he-IL"/>
        </w:rPr>
        <w:t xml:space="preserve">tions were validated by experts; the researcher and two academic group facilitators examined the questions, and agreement between judges was </w:t>
      </w:r>
      <w:r w:rsidRPr="002F651E">
        <w:rPr>
          <w:rFonts w:cstheme="minorBidi"/>
          <w:bCs/>
          <w:lang w:bidi="he-IL"/>
        </w:rPr>
        <w:t>obtained.</w:t>
      </w:r>
    </w:p>
    <w:p w14:paraId="420E6DA4" w14:textId="77777777" w:rsidR="00F44AB1" w:rsidRPr="00EC6E5F" w:rsidRDefault="00F44AB1" w:rsidP="00F44AB1">
      <w:pPr>
        <w:jc w:val="both"/>
        <w:rPr>
          <w:rFonts w:cstheme="minorBidi"/>
          <w:bCs/>
          <w:color w:val="000000" w:themeColor="text1"/>
          <w:rtl/>
          <w:lang w:bidi="he-IL"/>
        </w:rPr>
      </w:pPr>
      <w:r w:rsidRPr="002F651E">
        <w:rPr>
          <w:rFonts w:cstheme="minorBidi"/>
          <w:bCs/>
          <w:lang w:bidi="he-IL"/>
        </w:rPr>
        <w:t>Following are</w:t>
      </w:r>
      <w:r w:rsidRPr="00EC6E5F">
        <w:rPr>
          <w:rFonts w:cstheme="minorBidi"/>
          <w:bCs/>
          <w:color w:val="000000" w:themeColor="text1"/>
          <w:lang w:bidi="he-IL"/>
        </w:rPr>
        <w:t xml:space="preserve"> examples of questions from the interviews in three categories:</w:t>
      </w:r>
    </w:p>
    <w:p w14:paraId="3E90F7F5" w14:textId="77777777" w:rsidR="00F44AB1" w:rsidRPr="00EC6E5F" w:rsidRDefault="00F44AB1" w:rsidP="00F44AB1">
      <w:pPr>
        <w:spacing w:before="80" w:after="0"/>
        <w:jc w:val="both"/>
        <w:rPr>
          <w:rFonts w:cstheme="minorBidi"/>
          <w:b/>
          <w:color w:val="000000" w:themeColor="text1"/>
          <w:lang w:bidi="he-IL"/>
        </w:rPr>
      </w:pPr>
      <w:r w:rsidRPr="00EC6E5F">
        <w:rPr>
          <w:rFonts w:cstheme="minorBidi"/>
          <w:b/>
          <w:color w:val="000000" w:themeColor="text1"/>
          <w:lang w:bidi="he-IL"/>
        </w:rPr>
        <w:t>The facilitator:</w:t>
      </w:r>
    </w:p>
    <w:p w14:paraId="5A854180" w14:textId="77777777" w:rsidR="00F44AB1" w:rsidRPr="00930751" w:rsidRDefault="00F44AB1" w:rsidP="0096467D">
      <w:pPr>
        <w:pStyle w:val="ListParagraph"/>
        <w:numPr>
          <w:ilvl w:val="0"/>
          <w:numId w:val="2"/>
        </w:numPr>
        <w:spacing w:after="0"/>
        <w:rPr>
          <w:rFonts w:cstheme="minorBidi"/>
          <w:color w:val="000000" w:themeColor="text1"/>
        </w:rPr>
      </w:pPr>
      <w:r w:rsidRPr="00EC6E5F">
        <w:rPr>
          <w:rFonts w:cstheme="minorBidi"/>
          <w:bCs/>
          <w:color w:val="000000" w:themeColor="text1"/>
          <w:lang w:bidi="he-IL"/>
        </w:rPr>
        <w:t xml:space="preserve">To </w:t>
      </w:r>
      <w:r w:rsidRPr="0096467D">
        <w:rPr>
          <w:rFonts w:cstheme="minorBidi"/>
          <w:bCs/>
          <w:color w:val="000000" w:themeColor="text1"/>
        </w:rPr>
        <w:t>what</w:t>
      </w:r>
      <w:r w:rsidRPr="00EC6E5F">
        <w:rPr>
          <w:rFonts w:cstheme="minorBidi"/>
          <w:bCs/>
          <w:color w:val="000000" w:themeColor="text1"/>
        </w:rPr>
        <w:t xml:space="preserve"> extent was, </w:t>
      </w:r>
      <w:r w:rsidRPr="00EC6E5F">
        <w:rPr>
          <w:rFonts w:cstheme="minorBidi"/>
          <w:bCs/>
          <w:color w:val="000000" w:themeColor="text1"/>
          <w:lang w:bidi="he-IL"/>
        </w:rPr>
        <w:t xml:space="preserve">the </w:t>
      </w:r>
      <w:r w:rsidRPr="00930751">
        <w:rPr>
          <w:rFonts w:cstheme="minorBidi"/>
          <w:bCs/>
          <w:color w:val="000000" w:themeColor="text1"/>
        </w:rPr>
        <w:t>debriefing</w:t>
      </w:r>
      <w:r w:rsidRPr="00930751">
        <w:rPr>
          <w:rFonts w:cstheme="minorBidi"/>
          <w:color w:val="000000" w:themeColor="text1"/>
        </w:rPr>
        <w:t xml:space="preserve"> conducted by the facilitator good enough?</w:t>
      </w:r>
    </w:p>
    <w:p w14:paraId="452EC0FD" w14:textId="77777777" w:rsidR="00F44AB1" w:rsidRPr="00930751" w:rsidRDefault="00F44AB1" w:rsidP="00930751">
      <w:pPr>
        <w:pStyle w:val="ListParagraph"/>
        <w:numPr>
          <w:ilvl w:val="0"/>
          <w:numId w:val="2"/>
        </w:numPr>
        <w:rPr>
          <w:rFonts w:cstheme="minorBidi"/>
          <w:bCs/>
          <w:color w:val="000000" w:themeColor="text1"/>
        </w:rPr>
      </w:pPr>
      <w:r w:rsidRPr="00930751">
        <w:rPr>
          <w:rFonts w:cstheme="minorBidi"/>
          <w:color w:val="000000" w:themeColor="text1"/>
        </w:rPr>
        <w:t xml:space="preserve">Do you think the facilitator was </w:t>
      </w:r>
      <w:r w:rsidRPr="00930751">
        <w:rPr>
          <w:rFonts w:cstheme="minorBidi"/>
          <w:bCs/>
          <w:color w:val="000000" w:themeColor="text1"/>
        </w:rPr>
        <w:t>convincing in leading the workshop?</w:t>
      </w:r>
    </w:p>
    <w:p w14:paraId="2DAE7C8F" w14:textId="77777777" w:rsidR="00F44AB1" w:rsidRPr="00EC6E5F" w:rsidRDefault="00F44AB1" w:rsidP="00930751">
      <w:pPr>
        <w:pStyle w:val="ListParagraph"/>
        <w:numPr>
          <w:ilvl w:val="0"/>
          <w:numId w:val="2"/>
        </w:numPr>
        <w:rPr>
          <w:rFonts w:cstheme="minorBidi"/>
          <w:bCs/>
          <w:color w:val="000000" w:themeColor="text1"/>
          <w:lang w:bidi="he-IL"/>
        </w:rPr>
      </w:pPr>
      <w:r w:rsidRPr="00930751">
        <w:rPr>
          <w:rFonts w:cstheme="minorBidi"/>
          <w:bCs/>
          <w:color w:val="000000" w:themeColor="text1"/>
        </w:rPr>
        <w:t>How satisfied were you with the</w:t>
      </w:r>
      <w:r w:rsidRPr="00EC6E5F">
        <w:rPr>
          <w:rFonts w:cstheme="minorBidi"/>
          <w:bCs/>
          <w:color w:val="000000" w:themeColor="text1"/>
        </w:rPr>
        <w:t xml:space="preserve"> facilita</w:t>
      </w:r>
      <w:r w:rsidRPr="00EC6E5F">
        <w:rPr>
          <w:rFonts w:cstheme="minorBidi"/>
          <w:bCs/>
          <w:color w:val="000000" w:themeColor="text1"/>
          <w:lang w:bidi="he-IL"/>
        </w:rPr>
        <w:t>tor?</w:t>
      </w:r>
    </w:p>
    <w:p w14:paraId="19ED3AD7" w14:textId="77777777" w:rsidR="00F44AB1" w:rsidRPr="00EC6E5F" w:rsidRDefault="00F44AB1" w:rsidP="00F44AB1">
      <w:pPr>
        <w:spacing w:before="80" w:after="0"/>
        <w:jc w:val="both"/>
        <w:rPr>
          <w:rFonts w:cstheme="minorBidi"/>
          <w:b/>
          <w:color w:val="000000" w:themeColor="text1"/>
          <w:lang w:bidi="he-IL"/>
        </w:rPr>
      </w:pPr>
      <w:r w:rsidRPr="00EC6E5F">
        <w:rPr>
          <w:rFonts w:cstheme="minorBidi"/>
          <w:b/>
          <w:color w:val="000000" w:themeColor="text1"/>
          <w:lang w:bidi="he-IL"/>
        </w:rPr>
        <w:t>The scenario:</w:t>
      </w:r>
    </w:p>
    <w:p w14:paraId="3CF7091F" w14:textId="77777777" w:rsidR="00F44AB1" w:rsidRPr="00EC6E5F" w:rsidRDefault="00F44AB1" w:rsidP="00930751">
      <w:pPr>
        <w:pStyle w:val="ListParagraph"/>
        <w:numPr>
          <w:ilvl w:val="0"/>
          <w:numId w:val="2"/>
        </w:numPr>
        <w:rPr>
          <w:rFonts w:cstheme="minorBidi"/>
          <w:bCs/>
          <w:color w:val="000000" w:themeColor="text1"/>
          <w:lang w:bidi="he-IL"/>
        </w:rPr>
      </w:pPr>
      <w:r w:rsidRPr="00EC6E5F">
        <w:rPr>
          <w:rFonts w:cstheme="minorBidi"/>
          <w:bCs/>
          <w:color w:val="000000" w:themeColor="text1"/>
        </w:rPr>
        <w:t xml:space="preserve">To what extent did the </w:t>
      </w:r>
      <w:r w:rsidRPr="00EC6E5F">
        <w:rPr>
          <w:rFonts w:cstheme="minorBidi"/>
          <w:bCs/>
          <w:color w:val="000000" w:themeColor="text1"/>
          <w:lang w:bidi="he-IL"/>
        </w:rPr>
        <w:t>scenario reflect the reality on the field?</w:t>
      </w:r>
    </w:p>
    <w:p w14:paraId="6C25BAE2" w14:textId="77777777" w:rsidR="00F44AB1" w:rsidRPr="00EC6E5F" w:rsidRDefault="00F44AB1" w:rsidP="00930751">
      <w:pPr>
        <w:pStyle w:val="ListParagraph"/>
        <w:numPr>
          <w:ilvl w:val="0"/>
          <w:numId w:val="2"/>
        </w:numPr>
        <w:rPr>
          <w:rFonts w:cstheme="minorBidi"/>
          <w:bCs/>
          <w:color w:val="000000" w:themeColor="text1"/>
        </w:rPr>
      </w:pPr>
      <w:r w:rsidRPr="00EC6E5F">
        <w:rPr>
          <w:rFonts w:cstheme="minorBidi"/>
          <w:bCs/>
          <w:color w:val="000000" w:themeColor="text1"/>
          <w:lang w:bidi="he-IL"/>
        </w:rPr>
        <w:t>To what extent were you satisfied</w:t>
      </w:r>
      <w:r w:rsidRPr="00EC6E5F">
        <w:rPr>
          <w:rFonts w:cstheme="minorBidi"/>
          <w:bCs/>
          <w:color w:val="000000" w:themeColor="text1"/>
        </w:rPr>
        <w:t xml:space="preserve"> with the quality of the scenario?</w:t>
      </w:r>
    </w:p>
    <w:p w14:paraId="7E7F5B05" w14:textId="77777777" w:rsidR="00F44AB1" w:rsidRPr="00EC6E5F" w:rsidRDefault="00F44AB1" w:rsidP="00F44AB1">
      <w:pPr>
        <w:spacing w:before="80" w:after="0"/>
        <w:jc w:val="both"/>
        <w:rPr>
          <w:rFonts w:cstheme="minorBidi"/>
          <w:b/>
          <w:color w:val="000000" w:themeColor="text1"/>
          <w:lang w:bidi="he-IL"/>
        </w:rPr>
      </w:pPr>
      <w:r w:rsidRPr="00EC6E5F">
        <w:rPr>
          <w:rFonts w:cstheme="minorBidi"/>
          <w:b/>
          <w:color w:val="000000" w:themeColor="text1"/>
          <w:lang w:bidi="he-IL"/>
        </w:rPr>
        <w:t>The climate in the workshop:</w:t>
      </w:r>
    </w:p>
    <w:p w14:paraId="76D3D6CF" w14:textId="77777777" w:rsidR="00F44AB1" w:rsidRPr="00EC6E5F" w:rsidRDefault="00F44AB1" w:rsidP="00930751">
      <w:pPr>
        <w:pStyle w:val="ListParagraph"/>
        <w:numPr>
          <w:ilvl w:val="0"/>
          <w:numId w:val="2"/>
        </w:numPr>
        <w:rPr>
          <w:rFonts w:cstheme="minorBidi"/>
          <w:bCs/>
          <w:color w:val="000000" w:themeColor="text1"/>
          <w:lang w:bidi="he-IL"/>
        </w:rPr>
      </w:pPr>
      <w:r w:rsidRPr="00EC6E5F">
        <w:rPr>
          <w:rFonts w:cstheme="minorBidi"/>
          <w:bCs/>
          <w:color w:val="000000" w:themeColor="text1"/>
        </w:rPr>
        <w:t xml:space="preserve">How did </w:t>
      </w:r>
      <w:r w:rsidRPr="00EC6E5F">
        <w:rPr>
          <w:rFonts w:cstheme="minorBidi"/>
          <w:bCs/>
          <w:color w:val="000000" w:themeColor="text1"/>
          <w:lang w:bidi="he-IL"/>
        </w:rPr>
        <w:t>you feel in the workshop?</w:t>
      </w:r>
    </w:p>
    <w:p w14:paraId="37E4B71D" w14:textId="77777777" w:rsidR="00F44AB1" w:rsidRPr="00EC6E5F" w:rsidRDefault="00F44AB1" w:rsidP="00930751">
      <w:pPr>
        <w:pStyle w:val="ListParagraph"/>
        <w:numPr>
          <w:ilvl w:val="0"/>
          <w:numId w:val="2"/>
        </w:numPr>
        <w:rPr>
          <w:rFonts w:cstheme="minorBidi"/>
          <w:bCs/>
          <w:color w:val="000000" w:themeColor="text1"/>
          <w:lang w:bidi="he-IL"/>
        </w:rPr>
      </w:pPr>
      <w:r w:rsidRPr="00EC6E5F">
        <w:rPr>
          <w:rFonts w:cstheme="minorBidi"/>
          <w:bCs/>
          <w:color w:val="000000" w:themeColor="text1"/>
          <w:lang w:bidi="he-IL"/>
        </w:rPr>
        <w:t>How comfortable were you in attending and participating in the workshop?</w:t>
      </w:r>
    </w:p>
    <w:p w14:paraId="5C51AD5F" w14:textId="77777777" w:rsidR="00F44AB1" w:rsidRPr="00EC6E5F" w:rsidRDefault="00F44AB1" w:rsidP="00930751">
      <w:pPr>
        <w:pStyle w:val="ListParagraph"/>
        <w:numPr>
          <w:ilvl w:val="0"/>
          <w:numId w:val="2"/>
        </w:numPr>
        <w:rPr>
          <w:rFonts w:cstheme="minorBidi"/>
          <w:bCs/>
          <w:color w:val="000000" w:themeColor="text1"/>
        </w:rPr>
      </w:pPr>
      <w:r w:rsidRPr="00EC6E5F">
        <w:rPr>
          <w:rFonts w:cstheme="minorBidi"/>
          <w:bCs/>
          <w:color w:val="000000" w:themeColor="text1"/>
          <w:lang w:bidi="he-IL"/>
        </w:rPr>
        <w:t>Did the workshop atmosphere</w:t>
      </w:r>
      <w:r w:rsidRPr="00EC6E5F">
        <w:rPr>
          <w:rFonts w:cstheme="minorBidi"/>
          <w:bCs/>
          <w:color w:val="000000" w:themeColor="text1"/>
        </w:rPr>
        <w:t xml:space="preserve"> advance your learning?</w:t>
      </w:r>
    </w:p>
    <w:p w14:paraId="44750D8C" w14:textId="77777777" w:rsidR="00F44AB1" w:rsidRPr="008413C9" w:rsidRDefault="00F44AB1" w:rsidP="00F44AB1">
      <w:pPr>
        <w:pStyle w:val="Heading2"/>
        <w:numPr>
          <w:ilvl w:val="1"/>
          <w:numId w:val="0"/>
        </w:numPr>
        <w:rPr>
          <w:rtl/>
        </w:rPr>
      </w:pPr>
      <w:r w:rsidRPr="008413C9">
        <w:t xml:space="preserve">Research Questions </w:t>
      </w:r>
    </w:p>
    <w:p w14:paraId="59958D3F" w14:textId="77777777" w:rsidR="00F44AB1" w:rsidRPr="001D393F" w:rsidRDefault="00F44AB1" w:rsidP="00F44AB1">
      <w:pPr>
        <w:spacing w:before="120"/>
        <w:rPr>
          <w:rFonts w:cstheme="minorBidi"/>
          <w:color w:val="000000" w:themeColor="text1"/>
        </w:rPr>
      </w:pPr>
      <w:r w:rsidRPr="001D393F">
        <w:rPr>
          <w:rFonts w:cstheme="minorBidi"/>
          <w:color w:val="000000" w:themeColor="text1"/>
        </w:rPr>
        <w:t>In this study, the following two research questions were examined:</w:t>
      </w:r>
    </w:p>
    <w:p w14:paraId="59589E79" w14:textId="77777777" w:rsidR="00F44AB1" w:rsidRPr="00EC6E5F" w:rsidRDefault="00F44AB1" w:rsidP="00D5390A">
      <w:pPr>
        <w:pStyle w:val="ListParagraph"/>
        <w:numPr>
          <w:ilvl w:val="0"/>
          <w:numId w:val="8"/>
        </w:numPr>
        <w:ind w:left="714" w:hanging="357"/>
        <w:contextualSpacing w:val="0"/>
        <w:rPr>
          <w:rFonts w:cstheme="minorBidi"/>
          <w:color w:val="000000" w:themeColor="text1"/>
          <w:szCs w:val="22"/>
          <w:rtl/>
        </w:rPr>
      </w:pPr>
      <w:r w:rsidRPr="00EC6E5F">
        <w:rPr>
          <w:rFonts w:cstheme="minorBidi"/>
          <w:color w:val="000000" w:themeColor="text1"/>
          <w:szCs w:val="22"/>
        </w:rPr>
        <w:t xml:space="preserve">How </w:t>
      </w:r>
      <w:r w:rsidRPr="00DB325C">
        <w:rPr>
          <w:rFonts w:cstheme="minorBidi"/>
          <w:szCs w:val="22"/>
        </w:rPr>
        <w:t>was t</w:t>
      </w:r>
      <w:r w:rsidRPr="00EC6E5F">
        <w:rPr>
          <w:rFonts w:cstheme="minorBidi"/>
          <w:color w:val="000000" w:themeColor="text1"/>
          <w:szCs w:val="22"/>
        </w:rPr>
        <w:t xml:space="preserve">he </w:t>
      </w:r>
      <w:r w:rsidRPr="00930751">
        <w:t>concept</w:t>
      </w:r>
      <w:r w:rsidRPr="00EC6E5F">
        <w:rPr>
          <w:rFonts w:cstheme="minorBidi"/>
          <w:color w:val="000000" w:themeColor="text1"/>
          <w:szCs w:val="22"/>
        </w:rPr>
        <w:t xml:space="preserve"> of educational conflict perceived by the teachers?</w:t>
      </w:r>
    </w:p>
    <w:p w14:paraId="37C47A13" w14:textId="77777777" w:rsidR="00930751" w:rsidRDefault="00F44AB1" w:rsidP="00D5390A">
      <w:pPr>
        <w:pStyle w:val="ListParagraph"/>
        <w:numPr>
          <w:ilvl w:val="0"/>
          <w:numId w:val="8"/>
        </w:numPr>
        <w:ind w:left="714" w:hanging="357"/>
        <w:contextualSpacing w:val="0"/>
        <w:rPr>
          <w:rFonts w:cstheme="minorBidi"/>
          <w:color w:val="000000" w:themeColor="text1"/>
          <w:szCs w:val="22"/>
        </w:rPr>
      </w:pPr>
      <w:r w:rsidRPr="00EC6E5F">
        <w:rPr>
          <w:rFonts w:cstheme="minorBidi"/>
          <w:color w:val="000000" w:themeColor="text1"/>
          <w:szCs w:val="22"/>
        </w:rPr>
        <w:lastRenderedPageBreak/>
        <w:t xml:space="preserve">How did </w:t>
      </w:r>
      <w:r w:rsidRPr="00930751">
        <w:t>participation</w:t>
      </w:r>
      <w:r w:rsidRPr="00EC6E5F">
        <w:rPr>
          <w:rFonts w:cstheme="minorBidi"/>
          <w:color w:val="000000" w:themeColor="text1"/>
          <w:szCs w:val="22"/>
        </w:rPr>
        <w:t xml:space="preserve"> in a simulation workshop affect teachers’ perceptions of the concept of educational conflict?</w:t>
      </w:r>
    </w:p>
    <w:p w14:paraId="078BF6E2" w14:textId="77777777" w:rsidR="00F44AB1" w:rsidRPr="00EC6E5F" w:rsidRDefault="00F44AB1" w:rsidP="00930751">
      <w:pPr>
        <w:pStyle w:val="Heading1"/>
        <w:rPr>
          <w:rFonts w:asciiTheme="minorBidi" w:hAnsiTheme="minorBidi" w:cstheme="minorBidi"/>
          <w:color w:val="000000" w:themeColor="text1"/>
          <w:szCs w:val="24"/>
          <w:lang w:val="en-GB"/>
        </w:rPr>
      </w:pPr>
      <w:r>
        <w:t>Findings and Discussions</w:t>
      </w:r>
    </w:p>
    <w:p w14:paraId="1F8AF69F" w14:textId="77777777" w:rsidR="00F44AB1" w:rsidRPr="00EC6E5F" w:rsidRDefault="00F44AB1" w:rsidP="00F44AB1">
      <w:pPr>
        <w:rPr>
          <w:rStyle w:val="hps"/>
          <w:rFonts w:cstheme="majorBidi"/>
          <w:b/>
          <w:bCs/>
          <w:smallCaps/>
          <w:color w:val="000000" w:themeColor="text1"/>
          <w:kern w:val="32"/>
          <w:sz w:val="32"/>
          <w:szCs w:val="22"/>
        </w:rPr>
      </w:pPr>
      <w:r w:rsidRPr="008C78F1">
        <w:rPr>
          <w:rStyle w:val="hps"/>
          <w:rFonts w:cstheme="majorBidi"/>
          <w:szCs w:val="22"/>
        </w:rPr>
        <w:t>As previously mentioned,</w:t>
      </w:r>
      <w:r w:rsidRPr="00EC6E5F">
        <w:rPr>
          <w:rStyle w:val="hps"/>
          <w:rFonts w:cstheme="majorBidi"/>
          <w:color w:val="000000" w:themeColor="text1"/>
          <w:szCs w:val="22"/>
        </w:rPr>
        <w:t xml:space="preserve"> </w:t>
      </w:r>
      <w:r w:rsidRPr="00930751">
        <w:t>quantitative</w:t>
      </w:r>
      <w:r w:rsidRPr="00EC6E5F">
        <w:rPr>
          <w:rStyle w:val="hps"/>
          <w:rFonts w:cstheme="majorBidi"/>
          <w:color w:val="000000" w:themeColor="text1"/>
          <w:szCs w:val="22"/>
        </w:rPr>
        <w:t xml:space="preserve"> and qualitative data were collected in this study. The quantit</w:t>
      </w:r>
      <w:r w:rsidRPr="00EC6E5F">
        <w:rPr>
          <w:rStyle w:val="hps"/>
          <w:rFonts w:cstheme="majorBidi"/>
          <w:color w:val="000000" w:themeColor="text1"/>
          <w:szCs w:val="22"/>
        </w:rPr>
        <w:t>a</w:t>
      </w:r>
      <w:r w:rsidRPr="00EC6E5F">
        <w:rPr>
          <w:rStyle w:val="hps"/>
          <w:rFonts w:cstheme="majorBidi"/>
          <w:color w:val="000000" w:themeColor="text1"/>
          <w:szCs w:val="22"/>
        </w:rPr>
        <w:t>tive data will be presented first, followed by the qualitative data.</w:t>
      </w:r>
    </w:p>
    <w:p w14:paraId="31240648" w14:textId="77777777" w:rsidR="00F44AB1" w:rsidRPr="008413C9" w:rsidRDefault="00F44AB1" w:rsidP="00930751">
      <w:pPr>
        <w:pStyle w:val="Heading2"/>
        <w:rPr>
          <w:rtl/>
        </w:rPr>
      </w:pPr>
      <w:r w:rsidRPr="008413C9">
        <w:t>Quantitative Findings</w:t>
      </w:r>
    </w:p>
    <w:p w14:paraId="4E11CDCC" w14:textId="77777777" w:rsidR="00F44AB1" w:rsidRPr="00EC6E5F" w:rsidRDefault="00F44AB1" w:rsidP="0096467D">
      <w:pPr>
        <w:rPr>
          <w:rFonts w:cstheme="minorBidi"/>
          <w:color w:val="000000" w:themeColor="text1"/>
        </w:rPr>
      </w:pPr>
      <w:r w:rsidRPr="00EC6E5F">
        <w:rPr>
          <w:rFonts w:cstheme="minorBidi"/>
          <w:color w:val="000000" w:themeColor="text1"/>
        </w:rPr>
        <w:t xml:space="preserve">Findings from the </w:t>
      </w:r>
      <w:r w:rsidRPr="0096467D">
        <w:t>questionnaire</w:t>
      </w:r>
      <w:r w:rsidRPr="00EC6E5F">
        <w:rPr>
          <w:rFonts w:cstheme="minorBidi"/>
          <w:color w:val="000000" w:themeColor="text1"/>
        </w:rPr>
        <w:t xml:space="preserve"> prior to the workshop showed that the majority of preservice teac</w:t>
      </w:r>
      <w:r w:rsidRPr="00EC6E5F">
        <w:rPr>
          <w:rFonts w:cstheme="minorBidi"/>
          <w:color w:val="000000" w:themeColor="text1"/>
        </w:rPr>
        <w:t>h</w:t>
      </w:r>
      <w:r w:rsidRPr="00EC6E5F">
        <w:rPr>
          <w:rFonts w:cstheme="minorBidi"/>
          <w:color w:val="000000" w:themeColor="text1"/>
        </w:rPr>
        <w:t>ers (215, 90.7%) who participated in the study perceived conflict as a negative concept. Findings fo</w:t>
      </w:r>
      <w:r w:rsidRPr="00EC6E5F">
        <w:rPr>
          <w:rFonts w:cstheme="minorBidi"/>
          <w:color w:val="000000" w:themeColor="text1"/>
        </w:rPr>
        <w:t>l</w:t>
      </w:r>
      <w:r w:rsidRPr="00EC6E5F">
        <w:rPr>
          <w:rFonts w:cstheme="minorBidi"/>
          <w:color w:val="000000" w:themeColor="text1"/>
        </w:rPr>
        <w:t>lowing participation in the workshop showed an almost opposite picture of the concept of conflict among the participants. Only 41 (17.3%) of the workshop participants continued to perceive conflict as a negative concept. Most of the participants felt that the concept of conflict is not necessarily negative; it exists in educational situations and must be managed positively.</w:t>
      </w:r>
    </w:p>
    <w:p w14:paraId="1C10FC8E" w14:textId="77777777" w:rsidR="00F44AB1" w:rsidRPr="00EC6E5F" w:rsidRDefault="00F44AB1" w:rsidP="0096467D">
      <w:pPr>
        <w:jc w:val="center"/>
        <w:rPr>
          <w:rFonts w:asciiTheme="minorBidi" w:hAnsiTheme="minorBidi" w:cstheme="minorBidi"/>
          <w:color w:val="000000" w:themeColor="text1"/>
          <w:sz w:val="24"/>
        </w:rPr>
      </w:pPr>
      <w:r w:rsidRPr="00EC6E5F">
        <w:rPr>
          <w:rFonts w:asciiTheme="minorBidi" w:hAnsiTheme="minorBidi" w:cstheme="minorBidi"/>
          <w:noProof/>
          <w:color w:val="000000" w:themeColor="text1"/>
          <w:sz w:val="24"/>
        </w:rPr>
        <w:drawing>
          <wp:inline distT="0" distB="0" distL="0" distR="0" wp14:anchorId="0E831255" wp14:editId="5563049E">
            <wp:extent cx="4320000" cy="1710124"/>
            <wp:effectExtent l="0" t="0" r="4445" b="4445"/>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20000" cy="1710124"/>
                    </a:xfrm>
                    <a:prstGeom prst="rect">
                      <a:avLst/>
                    </a:prstGeom>
                    <a:noFill/>
                  </pic:spPr>
                </pic:pic>
              </a:graphicData>
            </a:graphic>
          </wp:inline>
        </w:drawing>
      </w:r>
    </w:p>
    <w:p w14:paraId="52B58736" w14:textId="7AF627FD" w:rsidR="00F44AB1" w:rsidRPr="00EC6E5F" w:rsidRDefault="00F44AB1" w:rsidP="0096467D">
      <w:pPr>
        <w:jc w:val="center"/>
        <w:rPr>
          <w:rFonts w:cs="David"/>
          <w:b/>
          <w:bCs/>
          <w:color w:val="000000" w:themeColor="text1"/>
          <w:lang w:bidi="he-IL"/>
        </w:rPr>
      </w:pPr>
      <w:r w:rsidRPr="00EC6E5F">
        <w:rPr>
          <w:rFonts w:cs="David"/>
          <w:b/>
          <w:bCs/>
          <w:color w:val="000000" w:themeColor="text1"/>
          <w:lang w:bidi="he-IL"/>
        </w:rPr>
        <w:t xml:space="preserve">Figure 1: Participants’ perceptions of conflict as a negative concept prior to and </w:t>
      </w:r>
      <w:r w:rsidR="00DA0A51">
        <w:rPr>
          <w:rFonts w:cs="David"/>
          <w:b/>
          <w:bCs/>
          <w:color w:val="000000" w:themeColor="text1"/>
          <w:lang w:bidi="he-IL"/>
        </w:rPr>
        <w:br/>
      </w:r>
      <w:r w:rsidRPr="00EC6E5F">
        <w:rPr>
          <w:rFonts w:cs="David"/>
          <w:b/>
          <w:bCs/>
          <w:color w:val="000000" w:themeColor="text1"/>
          <w:lang w:bidi="he-IL"/>
        </w:rPr>
        <w:t>after their participation in the simulation workshop.</w:t>
      </w:r>
    </w:p>
    <w:p w14:paraId="1911023A" w14:textId="77777777" w:rsidR="00F44AB1" w:rsidRPr="00EC6E5F" w:rsidRDefault="00F44AB1" w:rsidP="00240538">
      <w:pPr>
        <w:spacing w:before="120"/>
        <w:rPr>
          <w:rFonts w:cstheme="minorBidi"/>
          <w:color w:val="000000" w:themeColor="text1"/>
        </w:rPr>
      </w:pPr>
      <w:r w:rsidRPr="00EC6E5F">
        <w:rPr>
          <w:rFonts w:cstheme="minorBidi"/>
          <w:color w:val="000000" w:themeColor="text1"/>
        </w:rPr>
        <w:t>Findings prior to the workshop showed that more than 20</w:t>
      </w:r>
      <w:r w:rsidR="00240538">
        <w:rPr>
          <w:rFonts w:cstheme="minorBidi"/>
          <w:color w:val="000000" w:themeColor="text1"/>
        </w:rPr>
        <w:t>2</w:t>
      </w:r>
      <w:r w:rsidRPr="00EC6E5F">
        <w:rPr>
          <w:rFonts w:cstheme="minorBidi"/>
          <w:color w:val="000000" w:themeColor="text1"/>
        </w:rPr>
        <w:t xml:space="preserve"> (85.2%) of the participants stated that the concept of conflict had a distinct symbolism of tension. Findings following participation in the workshop showed that only 88 (37.1%) of the workshop participants continued to perceive conflict as having a distinct symbolism of tension. </w:t>
      </w:r>
    </w:p>
    <w:p w14:paraId="3C8F3C38" w14:textId="77777777" w:rsidR="00F44AB1" w:rsidRPr="00EC6E5F" w:rsidRDefault="00F44AB1" w:rsidP="00F44AB1">
      <w:pPr>
        <w:spacing w:after="0" w:line="360" w:lineRule="auto"/>
        <w:jc w:val="center"/>
        <w:rPr>
          <w:rFonts w:asciiTheme="minorBidi" w:hAnsiTheme="minorBidi" w:cstheme="minorBidi"/>
          <w:color w:val="000000" w:themeColor="text1"/>
          <w:sz w:val="24"/>
        </w:rPr>
      </w:pPr>
      <w:r w:rsidRPr="00EC6E5F">
        <w:rPr>
          <w:rFonts w:asciiTheme="minorBidi" w:hAnsiTheme="minorBidi" w:cstheme="minorBidi"/>
          <w:noProof/>
          <w:color w:val="000000" w:themeColor="text1"/>
          <w:sz w:val="24"/>
        </w:rPr>
        <w:drawing>
          <wp:inline distT="0" distB="0" distL="0" distR="0" wp14:anchorId="52B51503" wp14:editId="07F3F859">
            <wp:extent cx="4320000" cy="1713600"/>
            <wp:effectExtent l="0" t="0" r="4445" b="1270"/>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20000" cy="1713600"/>
                    </a:xfrm>
                    <a:prstGeom prst="rect">
                      <a:avLst/>
                    </a:prstGeom>
                    <a:noFill/>
                  </pic:spPr>
                </pic:pic>
              </a:graphicData>
            </a:graphic>
          </wp:inline>
        </w:drawing>
      </w:r>
    </w:p>
    <w:p w14:paraId="5E05FF51" w14:textId="5068FF62" w:rsidR="00F44AB1" w:rsidRPr="00EC6E5F" w:rsidRDefault="00F44AB1" w:rsidP="0096467D">
      <w:pPr>
        <w:jc w:val="center"/>
        <w:rPr>
          <w:rFonts w:cs="David"/>
          <w:b/>
          <w:bCs/>
          <w:color w:val="000000" w:themeColor="text1"/>
          <w:lang w:bidi="he-IL"/>
        </w:rPr>
      </w:pPr>
      <w:r w:rsidRPr="00EC6E5F">
        <w:rPr>
          <w:rFonts w:cs="David"/>
          <w:b/>
          <w:bCs/>
          <w:color w:val="000000" w:themeColor="text1"/>
          <w:lang w:bidi="he-IL"/>
        </w:rPr>
        <w:t xml:space="preserve">Figure 2: Participants’ </w:t>
      </w:r>
      <w:r w:rsidRPr="0096467D">
        <w:rPr>
          <w:b/>
        </w:rPr>
        <w:t>perceptions</w:t>
      </w:r>
      <w:r w:rsidRPr="00EC6E5F">
        <w:rPr>
          <w:rFonts w:cs="David"/>
          <w:b/>
          <w:bCs/>
          <w:color w:val="000000" w:themeColor="text1"/>
          <w:lang w:bidi="he-IL"/>
        </w:rPr>
        <w:t xml:space="preserve"> of conflict as a symbol of tension prior to and </w:t>
      </w:r>
      <w:r w:rsidR="00DA0A51">
        <w:rPr>
          <w:rFonts w:cs="David"/>
          <w:b/>
          <w:bCs/>
          <w:color w:val="000000" w:themeColor="text1"/>
          <w:lang w:bidi="he-IL"/>
        </w:rPr>
        <w:br/>
      </w:r>
      <w:r w:rsidRPr="00EC6E5F">
        <w:rPr>
          <w:rFonts w:cs="David"/>
          <w:b/>
          <w:bCs/>
          <w:color w:val="000000" w:themeColor="text1"/>
          <w:lang w:bidi="he-IL"/>
        </w:rPr>
        <w:t>after their participation in the simulation workshop.</w:t>
      </w:r>
    </w:p>
    <w:p w14:paraId="2720B180" w14:textId="77777777" w:rsidR="00F44AB1" w:rsidRPr="00EC6E5F" w:rsidRDefault="00F44AB1" w:rsidP="00F44AB1">
      <w:pPr>
        <w:spacing w:before="120"/>
        <w:rPr>
          <w:rFonts w:cstheme="minorBidi"/>
          <w:color w:val="000000" w:themeColor="text1"/>
        </w:rPr>
      </w:pPr>
      <w:r w:rsidRPr="00EC6E5F">
        <w:rPr>
          <w:rFonts w:cstheme="minorBidi"/>
          <w:color w:val="000000" w:themeColor="text1"/>
        </w:rPr>
        <w:t>Prior to the workshop, 178 (75.1%) of the participants thought that the concept of conflict implied aggressiveness. Following participation in the workshop, only 93 (39.2%) of the workshop partic</w:t>
      </w:r>
      <w:r w:rsidRPr="00EC6E5F">
        <w:rPr>
          <w:rFonts w:cstheme="minorBidi"/>
          <w:color w:val="000000" w:themeColor="text1"/>
        </w:rPr>
        <w:t>i</w:t>
      </w:r>
      <w:r w:rsidRPr="00EC6E5F">
        <w:rPr>
          <w:rFonts w:cstheme="minorBidi"/>
          <w:color w:val="000000" w:themeColor="text1"/>
        </w:rPr>
        <w:t>pants continued to perceive that the concept of conflict implied aggressiveness.</w:t>
      </w:r>
    </w:p>
    <w:p w14:paraId="2C4644A2" w14:textId="77777777" w:rsidR="00F44AB1" w:rsidRPr="00EC6E5F" w:rsidRDefault="00F44AB1" w:rsidP="00F44AB1">
      <w:pPr>
        <w:spacing w:before="120"/>
        <w:rPr>
          <w:rFonts w:cstheme="minorBidi"/>
          <w:color w:val="000000" w:themeColor="text1"/>
        </w:rPr>
      </w:pPr>
    </w:p>
    <w:p w14:paraId="1EC3B91F" w14:textId="77777777" w:rsidR="00F44AB1" w:rsidRPr="00EC6E5F" w:rsidRDefault="00F44AB1" w:rsidP="00F44AB1">
      <w:pPr>
        <w:spacing w:before="120"/>
        <w:jc w:val="center"/>
        <w:rPr>
          <w:rFonts w:cstheme="minorBidi"/>
          <w:color w:val="000000" w:themeColor="text1"/>
        </w:rPr>
      </w:pPr>
      <w:r w:rsidRPr="00EC6E5F">
        <w:rPr>
          <w:rFonts w:cstheme="minorBidi"/>
          <w:noProof/>
          <w:color w:val="000000" w:themeColor="text1"/>
        </w:rPr>
        <w:lastRenderedPageBreak/>
        <w:drawing>
          <wp:inline distT="0" distB="0" distL="0" distR="0" wp14:anchorId="358B2328" wp14:editId="35D0918B">
            <wp:extent cx="4320000" cy="1786600"/>
            <wp:effectExtent l="0" t="0" r="4445" b="4445"/>
            <wp:docPr id="10" name="תמונה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20000" cy="1786600"/>
                    </a:xfrm>
                    <a:prstGeom prst="rect">
                      <a:avLst/>
                    </a:prstGeom>
                    <a:noFill/>
                  </pic:spPr>
                </pic:pic>
              </a:graphicData>
            </a:graphic>
          </wp:inline>
        </w:drawing>
      </w:r>
    </w:p>
    <w:p w14:paraId="55A18B90" w14:textId="77777777" w:rsidR="00F44AB1" w:rsidRPr="00EC6E5F" w:rsidRDefault="00F44AB1" w:rsidP="0096467D">
      <w:pPr>
        <w:jc w:val="center"/>
        <w:rPr>
          <w:rFonts w:cs="David"/>
          <w:b/>
          <w:bCs/>
          <w:color w:val="000000" w:themeColor="text1"/>
          <w:lang w:bidi="he-IL"/>
        </w:rPr>
      </w:pPr>
      <w:r w:rsidRPr="00EC6E5F">
        <w:rPr>
          <w:rFonts w:cs="David"/>
          <w:b/>
          <w:bCs/>
          <w:color w:val="000000" w:themeColor="text1"/>
          <w:lang w:bidi="he-IL"/>
        </w:rPr>
        <w:t>Figure 3: Participants’ perceptions of conflict as a symbol of aggressiveness prior to and after their participation in the simulation workshop.</w:t>
      </w:r>
    </w:p>
    <w:p w14:paraId="31740115" w14:textId="77777777" w:rsidR="00F44AB1" w:rsidRPr="00EC6E5F" w:rsidRDefault="00F44AB1" w:rsidP="00F44AB1">
      <w:pPr>
        <w:autoSpaceDE w:val="0"/>
        <w:autoSpaceDN w:val="0"/>
        <w:adjustRightInd w:val="0"/>
        <w:spacing w:line="276" w:lineRule="auto"/>
        <w:jc w:val="center"/>
        <w:rPr>
          <w:rFonts w:cs="David"/>
          <w:b/>
          <w:bCs/>
          <w:color w:val="000000" w:themeColor="text1"/>
          <w:lang w:bidi="he-IL"/>
        </w:rPr>
      </w:pPr>
      <w:r w:rsidRPr="00EC6E5F">
        <w:rPr>
          <w:rFonts w:cs="David"/>
          <w:b/>
          <w:bCs/>
          <w:noProof/>
          <w:color w:val="000000" w:themeColor="text1"/>
        </w:rPr>
        <w:drawing>
          <wp:inline distT="0" distB="0" distL="0" distR="0" wp14:anchorId="1D6C5D6F" wp14:editId="6149404B">
            <wp:extent cx="4320000" cy="1787586"/>
            <wp:effectExtent l="0" t="0" r="4445" b="317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20000" cy="1787586"/>
                    </a:xfrm>
                    <a:prstGeom prst="rect">
                      <a:avLst/>
                    </a:prstGeom>
                    <a:noFill/>
                  </pic:spPr>
                </pic:pic>
              </a:graphicData>
            </a:graphic>
          </wp:inline>
        </w:drawing>
      </w:r>
    </w:p>
    <w:p w14:paraId="4A5A6070" w14:textId="77777777" w:rsidR="00F44AB1" w:rsidRPr="00EC6E5F" w:rsidRDefault="00F44AB1" w:rsidP="0096467D">
      <w:pPr>
        <w:jc w:val="center"/>
        <w:rPr>
          <w:rFonts w:cs="David"/>
          <w:b/>
          <w:bCs/>
          <w:color w:val="000000" w:themeColor="text1"/>
          <w:lang w:bidi="he-IL"/>
        </w:rPr>
      </w:pPr>
      <w:r w:rsidRPr="00EC6E5F">
        <w:rPr>
          <w:rFonts w:cs="David"/>
          <w:b/>
          <w:bCs/>
          <w:color w:val="000000" w:themeColor="text1"/>
          <w:lang w:bidi="he-IL"/>
        </w:rPr>
        <w:t>Figure 4: Participants’ perceptions of conflict as a symbol of negativity, aggressiveness and tension prior to and after participation in the simulation workshop.</w:t>
      </w:r>
    </w:p>
    <w:p w14:paraId="0832926A" w14:textId="77777777" w:rsidR="00F44AB1" w:rsidRPr="00EC6E5F" w:rsidRDefault="00F44AB1" w:rsidP="00F44AB1">
      <w:pPr>
        <w:spacing w:before="120"/>
        <w:rPr>
          <w:rStyle w:val="hps"/>
          <w:rFonts w:cstheme="majorBidi"/>
          <w:color w:val="000000" w:themeColor="text1"/>
          <w:szCs w:val="22"/>
        </w:rPr>
      </w:pPr>
      <w:r w:rsidRPr="00EC6E5F">
        <w:rPr>
          <w:rStyle w:val="hps"/>
          <w:rFonts w:cstheme="majorBidi"/>
          <w:color w:val="000000" w:themeColor="text1"/>
          <w:szCs w:val="22"/>
        </w:rPr>
        <w:t xml:space="preserve">In order to examine if the changes in </w:t>
      </w:r>
      <w:r w:rsidRPr="00EC6E5F">
        <w:rPr>
          <w:rStyle w:val="hps"/>
          <w:color w:val="000000" w:themeColor="text1"/>
        </w:rPr>
        <w:t xml:space="preserve">preservice </w:t>
      </w:r>
      <w:r w:rsidRPr="00EC6E5F">
        <w:rPr>
          <w:rStyle w:val="hps"/>
          <w:rFonts w:cstheme="majorBidi"/>
          <w:color w:val="000000" w:themeColor="text1"/>
          <w:szCs w:val="22"/>
        </w:rPr>
        <w:t>teachers towards the concept of conflict is signif</w:t>
      </w:r>
      <w:r w:rsidRPr="00EC6E5F">
        <w:rPr>
          <w:rStyle w:val="hps"/>
          <w:rFonts w:cstheme="majorBidi"/>
          <w:color w:val="000000" w:themeColor="text1"/>
          <w:szCs w:val="22"/>
        </w:rPr>
        <w:t>i</w:t>
      </w:r>
      <w:r w:rsidRPr="00EC6E5F">
        <w:rPr>
          <w:rStyle w:val="hps"/>
          <w:rFonts w:cstheme="majorBidi"/>
          <w:color w:val="000000" w:themeColor="text1"/>
          <w:szCs w:val="22"/>
        </w:rPr>
        <w:t>cant or not, a series of independent t-tests was conducted.</w:t>
      </w:r>
    </w:p>
    <w:p w14:paraId="1727AB4D" w14:textId="77777777" w:rsidR="00F44AB1" w:rsidRPr="00EC6E5F" w:rsidRDefault="00F44AB1" w:rsidP="00F44AB1">
      <w:pPr>
        <w:rPr>
          <w:rFonts w:cs="David"/>
          <w:color w:val="000000" w:themeColor="text1"/>
          <w:szCs w:val="22"/>
          <w:rtl/>
          <w:lang w:bidi="he-IL"/>
        </w:rPr>
      </w:pPr>
      <w:r w:rsidRPr="00EC6E5F">
        <w:rPr>
          <w:rFonts w:cs="David"/>
          <w:color w:val="000000" w:themeColor="text1"/>
          <w:szCs w:val="22"/>
          <w:lang w:bidi="he-IL"/>
        </w:rPr>
        <w:t xml:space="preserve">Table 1 presents data about </w:t>
      </w:r>
      <w:r w:rsidRPr="00EC6E5F">
        <w:rPr>
          <w:rStyle w:val="hps"/>
          <w:color w:val="000000" w:themeColor="text1"/>
        </w:rPr>
        <w:t xml:space="preserve">preservice </w:t>
      </w:r>
      <w:r w:rsidRPr="00EC6E5F">
        <w:rPr>
          <w:rFonts w:cs="David"/>
          <w:color w:val="000000" w:themeColor="text1"/>
          <w:szCs w:val="22"/>
          <w:lang w:bidi="he-IL"/>
        </w:rPr>
        <w:t>teachers’ perceptions (mean and standard deviation) prior to and after their participation in the simulation workshop regarding the concept of conflict in aspects of negativity, aggressiveness and tension.</w:t>
      </w:r>
    </w:p>
    <w:p w14:paraId="67E364B0" w14:textId="77777777" w:rsidR="00F44AB1" w:rsidRPr="00EC6E5F" w:rsidRDefault="00F44AB1" w:rsidP="0096467D">
      <w:pPr>
        <w:jc w:val="center"/>
        <w:rPr>
          <w:rFonts w:cs="David"/>
          <w:b/>
          <w:bCs/>
          <w:color w:val="000000" w:themeColor="text1"/>
          <w:szCs w:val="22"/>
          <w:lang w:bidi="he-IL"/>
        </w:rPr>
      </w:pPr>
      <w:r w:rsidRPr="00EC6E5F">
        <w:rPr>
          <w:rFonts w:cs="David"/>
          <w:b/>
          <w:bCs/>
          <w:color w:val="000000" w:themeColor="text1"/>
          <w:szCs w:val="22"/>
          <w:lang w:bidi="he-IL"/>
        </w:rPr>
        <w:t xml:space="preserve">Table 1: Responses of preservice teachers: </w:t>
      </w:r>
      <w:r w:rsidRPr="0096467D">
        <w:rPr>
          <w:b/>
        </w:rPr>
        <w:t>negativity</w:t>
      </w:r>
      <w:r w:rsidRPr="00EC6E5F">
        <w:rPr>
          <w:rFonts w:cs="David"/>
          <w:b/>
          <w:bCs/>
          <w:color w:val="000000" w:themeColor="text1"/>
          <w:szCs w:val="22"/>
          <w:lang w:bidi="he-IL"/>
        </w:rPr>
        <w:t>, aggressiveness and tension (scale 0, 1)</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1243"/>
        <w:gridCol w:w="1134"/>
        <w:gridCol w:w="567"/>
        <w:gridCol w:w="1205"/>
        <w:gridCol w:w="1205"/>
        <w:gridCol w:w="1025"/>
      </w:tblGrid>
      <w:tr w:rsidR="00F44AB1" w:rsidRPr="00EC6E5F" w14:paraId="1AD0F057" w14:textId="77777777" w:rsidTr="00D5390A">
        <w:trPr>
          <w:trHeight w:val="340"/>
          <w:jc w:val="center"/>
        </w:trPr>
        <w:tc>
          <w:tcPr>
            <w:tcW w:w="1985" w:type="dxa"/>
            <w:vMerge w:val="restart"/>
            <w:tcBorders>
              <w:top w:val="single" w:sz="4" w:space="0" w:color="auto"/>
              <w:bottom w:val="single" w:sz="4" w:space="0" w:color="auto"/>
            </w:tcBorders>
            <w:shd w:val="clear" w:color="auto" w:fill="BFBFBF" w:themeFill="background1" w:themeFillShade="BF"/>
            <w:vAlign w:val="bottom"/>
          </w:tcPr>
          <w:p w14:paraId="199AAB3A" w14:textId="77777777" w:rsidR="00F44AB1" w:rsidRPr="00EC6E5F" w:rsidRDefault="00F44AB1" w:rsidP="0012171B">
            <w:pPr>
              <w:spacing w:after="0"/>
              <w:rPr>
                <w:b/>
                <w:bCs/>
                <w:snapToGrid w:val="0"/>
                <w:color w:val="000000" w:themeColor="text1"/>
                <w:rtl/>
                <w:lang w:bidi="he-IL"/>
              </w:rPr>
            </w:pPr>
            <w:r w:rsidRPr="00EC6E5F">
              <w:rPr>
                <w:b/>
                <w:bCs/>
                <w:snapToGrid w:val="0"/>
                <w:color w:val="000000" w:themeColor="text1"/>
              </w:rPr>
              <w:t>Aspect</w:t>
            </w:r>
          </w:p>
        </w:tc>
        <w:tc>
          <w:tcPr>
            <w:tcW w:w="2377" w:type="dxa"/>
            <w:gridSpan w:val="2"/>
            <w:tcBorders>
              <w:top w:val="single" w:sz="4" w:space="0" w:color="auto"/>
            </w:tcBorders>
            <w:shd w:val="clear" w:color="auto" w:fill="BFBFBF" w:themeFill="background1" w:themeFillShade="BF"/>
            <w:vAlign w:val="center"/>
          </w:tcPr>
          <w:p w14:paraId="5DA78A23" w14:textId="77777777" w:rsidR="00F44AB1" w:rsidRPr="00EC6E5F" w:rsidRDefault="00F44AB1" w:rsidP="0012171B">
            <w:pPr>
              <w:autoSpaceDE w:val="0"/>
              <w:autoSpaceDN w:val="0"/>
              <w:adjustRightInd w:val="0"/>
              <w:spacing w:after="0"/>
              <w:jc w:val="center"/>
              <w:rPr>
                <w:b/>
                <w:bCs/>
                <w:color w:val="000000" w:themeColor="text1"/>
                <w:szCs w:val="22"/>
                <w:rtl/>
                <w:lang w:bidi="he-IL"/>
              </w:rPr>
            </w:pPr>
            <w:r w:rsidRPr="00EC6E5F">
              <w:rPr>
                <w:b/>
                <w:bCs/>
                <w:color w:val="000000" w:themeColor="text1"/>
                <w:szCs w:val="22"/>
                <w:lang w:bidi="he-IL"/>
              </w:rPr>
              <w:t>Pre workshop(n=237)</w:t>
            </w:r>
          </w:p>
        </w:tc>
        <w:tc>
          <w:tcPr>
            <w:tcW w:w="567" w:type="dxa"/>
            <w:tcBorders>
              <w:top w:val="single" w:sz="4" w:space="0" w:color="auto"/>
            </w:tcBorders>
            <w:shd w:val="clear" w:color="auto" w:fill="BFBFBF" w:themeFill="background1" w:themeFillShade="BF"/>
            <w:vAlign w:val="center"/>
          </w:tcPr>
          <w:p w14:paraId="7F6B5826" w14:textId="77777777" w:rsidR="00F44AB1" w:rsidRPr="00EC6E5F" w:rsidRDefault="00D5390A" w:rsidP="0012171B">
            <w:pPr>
              <w:autoSpaceDE w:val="0"/>
              <w:autoSpaceDN w:val="0"/>
              <w:adjustRightInd w:val="0"/>
              <w:spacing w:after="0"/>
              <w:jc w:val="center"/>
              <w:rPr>
                <w:b/>
                <w:bCs/>
                <w:color w:val="000000" w:themeColor="text1"/>
                <w:szCs w:val="22"/>
                <w:rtl/>
                <w:lang w:bidi="he-IL"/>
              </w:rPr>
            </w:pPr>
            <w:r>
              <w:rPr>
                <w:b/>
                <w:bCs/>
                <w:color w:val="000000" w:themeColor="text1"/>
                <w:szCs w:val="22"/>
                <w:lang w:bidi="he-IL"/>
              </w:rPr>
              <w:t xml:space="preserve"> </w:t>
            </w:r>
          </w:p>
        </w:tc>
        <w:tc>
          <w:tcPr>
            <w:tcW w:w="2410" w:type="dxa"/>
            <w:gridSpan w:val="2"/>
            <w:tcBorders>
              <w:top w:val="single" w:sz="4" w:space="0" w:color="auto"/>
            </w:tcBorders>
            <w:shd w:val="clear" w:color="auto" w:fill="BFBFBF" w:themeFill="background1" w:themeFillShade="BF"/>
            <w:vAlign w:val="center"/>
          </w:tcPr>
          <w:p w14:paraId="5421982C" w14:textId="77777777" w:rsidR="00F44AB1" w:rsidRPr="00EC6E5F" w:rsidRDefault="00F44AB1" w:rsidP="0012171B">
            <w:pPr>
              <w:autoSpaceDE w:val="0"/>
              <w:autoSpaceDN w:val="0"/>
              <w:adjustRightInd w:val="0"/>
              <w:spacing w:after="0"/>
              <w:jc w:val="center"/>
              <w:rPr>
                <w:b/>
                <w:bCs/>
                <w:color w:val="000000" w:themeColor="text1"/>
                <w:szCs w:val="22"/>
                <w:rtl/>
                <w:lang w:bidi="he-IL"/>
              </w:rPr>
            </w:pPr>
            <w:r w:rsidRPr="00EC6E5F">
              <w:rPr>
                <w:b/>
                <w:bCs/>
                <w:color w:val="000000" w:themeColor="text1"/>
                <w:szCs w:val="22"/>
                <w:lang w:bidi="he-IL"/>
              </w:rPr>
              <w:t>Post workshop (n=237)</w:t>
            </w:r>
          </w:p>
        </w:tc>
        <w:tc>
          <w:tcPr>
            <w:tcW w:w="1025" w:type="dxa"/>
            <w:tcBorders>
              <w:top w:val="single" w:sz="4" w:space="0" w:color="auto"/>
            </w:tcBorders>
            <w:shd w:val="clear" w:color="auto" w:fill="BFBFBF" w:themeFill="background1" w:themeFillShade="BF"/>
            <w:vAlign w:val="center"/>
          </w:tcPr>
          <w:p w14:paraId="27D7BF41" w14:textId="77777777" w:rsidR="00F44AB1" w:rsidRPr="00EC6E5F" w:rsidRDefault="00F44AB1" w:rsidP="0012171B">
            <w:pPr>
              <w:autoSpaceDE w:val="0"/>
              <w:autoSpaceDN w:val="0"/>
              <w:adjustRightInd w:val="0"/>
              <w:spacing w:after="0"/>
              <w:jc w:val="center"/>
              <w:rPr>
                <w:b/>
                <w:bCs/>
                <w:color w:val="000000" w:themeColor="text1"/>
                <w:szCs w:val="22"/>
                <w:rtl/>
                <w:lang w:bidi="he-IL"/>
              </w:rPr>
            </w:pPr>
            <w:r w:rsidRPr="00EC6E5F">
              <w:rPr>
                <w:b/>
                <w:bCs/>
                <w:color w:val="000000" w:themeColor="text1"/>
                <w:szCs w:val="22"/>
                <w:lang w:bidi="he-IL"/>
              </w:rPr>
              <w:t>t</w:t>
            </w:r>
          </w:p>
        </w:tc>
      </w:tr>
      <w:tr w:rsidR="00F44AB1" w:rsidRPr="00EC6E5F" w14:paraId="6420F8AB" w14:textId="77777777" w:rsidTr="00D5390A">
        <w:trPr>
          <w:trHeight w:val="283"/>
          <w:jc w:val="center"/>
        </w:trPr>
        <w:tc>
          <w:tcPr>
            <w:tcW w:w="1985" w:type="dxa"/>
            <w:vMerge/>
            <w:tcBorders>
              <w:bottom w:val="single" w:sz="4" w:space="0" w:color="auto"/>
            </w:tcBorders>
            <w:shd w:val="clear" w:color="auto" w:fill="auto"/>
            <w:vAlign w:val="center"/>
          </w:tcPr>
          <w:p w14:paraId="5CA0F745" w14:textId="77777777" w:rsidR="00F44AB1" w:rsidRPr="00EC6E5F" w:rsidRDefault="00F44AB1" w:rsidP="0012171B">
            <w:pPr>
              <w:autoSpaceDE w:val="0"/>
              <w:autoSpaceDN w:val="0"/>
              <w:adjustRightInd w:val="0"/>
              <w:spacing w:after="0"/>
              <w:jc w:val="center"/>
              <w:rPr>
                <w:b/>
                <w:bCs/>
                <w:color w:val="000000" w:themeColor="text1"/>
                <w:szCs w:val="22"/>
                <w:rtl/>
                <w:lang w:bidi="he-IL"/>
              </w:rPr>
            </w:pPr>
          </w:p>
        </w:tc>
        <w:tc>
          <w:tcPr>
            <w:tcW w:w="1243" w:type="dxa"/>
            <w:tcBorders>
              <w:bottom w:val="single" w:sz="4" w:space="0" w:color="auto"/>
            </w:tcBorders>
            <w:shd w:val="clear" w:color="auto" w:fill="BFBFBF" w:themeFill="background1" w:themeFillShade="BF"/>
            <w:vAlign w:val="center"/>
          </w:tcPr>
          <w:p w14:paraId="263AFEB7" w14:textId="77777777" w:rsidR="00F44AB1" w:rsidRPr="00EC6E5F" w:rsidRDefault="00F44AB1" w:rsidP="0012171B">
            <w:pPr>
              <w:autoSpaceDE w:val="0"/>
              <w:autoSpaceDN w:val="0"/>
              <w:adjustRightInd w:val="0"/>
              <w:spacing w:after="0"/>
              <w:jc w:val="center"/>
              <w:rPr>
                <w:b/>
                <w:bCs/>
                <w:color w:val="000000" w:themeColor="text1"/>
                <w:szCs w:val="22"/>
                <w:rtl/>
                <w:lang w:bidi="he-IL"/>
              </w:rPr>
            </w:pPr>
            <w:r w:rsidRPr="00EC6E5F">
              <w:rPr>
                <w:b/>
                <w:bCs/>
                <w:color w:val="000000" w:themeColor="text1"/>
                <w:szCs w:val="22"/>
                <w:lang w:bidi="he-IL"/>
              </w:rPr>
              <w:t>M</w:t>
            </w:r>
          </w:p>
        </w:tc>
        <w:tc>
          <w:tcPr>
            <w:tcW w:w="1134" w:type="dxa"/>
            <w:tcBorders>
              <w:bottom w:val="single" w:sz="4" w:space="0" w:color="auto"/>
            </w:tcBorders>
            <w:shd w:val="clear" w:color="auto" w:fill="BFBFBF" w:themeFill="background1" w:themeFillShade="BF"/>
            <w:vAlign w:val="center"/>
          </w:tcPr>
          <w:p w14:paraId="404A747E" w14:textId="77777777" w:rsidR="00F44AB1" w:rsidRPr="00EC6E5F" w:rsidRDefault="00F44AB1" w:rsidP="0012171B">
            <w:pPr>
              <w:autoSpaceDE w:val="0"/>
              <w:autoSpaceDN w:val="0"/>
              <w:adjustRightInd w:val="0"/>
              <w:spacing w:after="0"/>
              <w:jc w:val="center"/>
              <w:rPr>
                <w:b/>
                <w:bCs/>
                <w:color w:val="000000" w:themeColor="text1"/>
                <w:szCs w:val="22"/>
                <w:rtl/>
                <w:lang w:bidi="he-IL"/>
              </w:rPr>
            </w:pPr>
            <w:r w:rsidRPr="00EC6E5F">
              <w:rPr>
                <w:b/>
                <w:bCs/>
                <w:color w:val="000000" w:themeColor="text1"/>
                <w:szCs w:val="22"/>
                <w:lang w:bidi="he-IL"/>
              </w:rPr>
              <w:t>SD</w:t>
            </w:r>
          </w:p>
        </w:tc>
        <w:tc>
          <w:tcPr>
            <w:tcW w:w="567" w:type="dxa"/>
            <w:tcBorders>
              <w:bottom w:val="single" w:sz="4" w:space="0" w:color="auto"/>
            </w:tcBorders>
            <w:shd w:val="clear" w:color="auto" w:fill="BFBFBF" w:themeFill="background1" w:themeFillShade="BF"/>
            <w:vAlign w:val="center"/>
          </w:tcPr>
          <w:p w14:paraId="0363E097" w14:textId="77777777" w:rsidR="00F44AB1" w:rsidRPr="00EC6E5F" w:rsidRDefault="00F44AB1" w:rsidP="0012171B">
            <w:pPr>
              <w:autoSpaceDE w:val="0"/>
              <w:autoSpaceDN w:val="0"/>
              <w:adjustRightInd w:val="0"/>
              <w:spacing w:after="0"/>
              <w:jc w:val="center"/>
              <w:rPr>
                <w:b/>
                <w:bCs/>
                <w:color w:val="000000" w:themeColor="text1"/>
                <w:szCs w:val="22"/>
                <w:lang w:bidi="he-IL"/>
              </w:rPr>
            </w:pPr>
          </w:p>
        </w:tc>
        <w:tc>
          <w:tcPr>
            <w:tcW w:w="1205" w:type="dxa"/>
            <w:tcBorders>
              <w:bottom w:val="single" w:sz="4" w:space="0" w:color="auto"/>
            </w:tcBorders>
            <w:shd w:val="clear" w:color="auto" w:fill="BFBFBF" w:themeFill="background1" w:themeFillShade="BF"/>
            <w:vAlign w:val="center"/>
          </w:tcPr>
          <w:p w14:paraId="29ABBA07" w14:textId="77777777" w:rsidR="00F44AB1" w:rsidRPr="00EC6E5F" w:rsidRDefault="00F44AB1" w:rsidP="0012171B">
            <w:pPr>
              <w:autoSpaceDE w:val="0"/>
              <w:autoSpaceDN w:val="0"/>
              <w:adjustRightInd w:val="0"/>
              <w:spacing w:after="0"/>
              <w:jc w:val="center"/>
              <w:rPr>
                <w:b/>
                <w:bCs/>
                <w:color w:val="000000" w:themeColor="text1"/>
                <w:szCs w:val="22"/>
                <w:rtl/>
                <w:lang w:bidi="he-IL"/>
              </w:rPr>
            </w:pPr>
            <w:r w:rsidRPr="00EC6E5F">
              <w:rPr>
                <w:b/>
                <w:bCs/>
                <w:color w:val="000000" w:themeColor="text1"/>
                <w:szCs w:val="22"/>
                <w:lang w:bidi="he-IL"/>
              </w:rPr>
              <w:t>M</w:t>
            </w:r>
          </w:p>
        </w:tc>
        <w:tc>
          <w:tcPr>
            <w:tcW w:w="1205" w:type="dxa"/>
            <w:tcBorders>
              <w:bottom w:val="single" w:sz="4" w:space="0" w:color="auto"/>
            </w:tcBorders>
            <w:shd w:val="clear" w:color="auto" w:fill="BFBFBF" w:themeFill="background1" w:themeFillShade="BF"/>
            <w:vAlign w:val="center"/>
          </w:tcPr>
          <w:p w14:paraId="3C0C68B9" w14:textId="77777777" w:rsidR="00F44AB1" w:rsidRPr="00EC6E5F" w:rsidRDefault="00F44AB1" w:rsidP="0012171B">
            <w:pPr>
              <w:autoSpaceDE w:val="0"/>
              <w:autoSpaceDN w:val="0"/>
              <w:adjustRightInd w:val="0"/>
              <w:spacing w:after="0"/>
              <w:jc w:val="center"/>
              <w:rPr>
                <w:b/>
                <w:bCs/>
                <w:color w:val="000000" w:themeColor="text1"/>
                <w:szCs w:val="22"/>
                <w:rtl/>
                <w:lang w:bidi="he-IL"/>
              </w:rPr>
            </w:pPr>
            <w:r w:rsidRPr="00EC6E5F">
              <w:rPr>
                <w:b/>
                <w:bCs/>
                <w:color w:val="000000" w:themeColor="text1"/>
                <w:szCs w:val="22"/>
                <w:lang w:bidi="he-IL"/>
              </w:rPr>
              <w:t>SD</w:t>
            </w:r>
          </w:p>
        </w:tc>
        <w:tc>
          <w:tcPr>
            <w:tcW w:w="1025" w:type="dxa"/>
            <w:tcBorders>
              <w:bottom w:val="single" w:sz="4" w:space="0" w:color="auto"/>
            </w:tcBorders>
            <w:shd w:val="clear" w:color="auto" w:fill="BFBFBF" w:themeFill="background1" w:themeFillShade="BF"/>
            <w:vAlign w:val="center"/>
          </w:tcPr>
          <w:p w14:paraId="431A544D" w14:textId="77777777" w:rsidR="00F44AB1" w:rsidRPr="00EC6E5F" w:rsidRDefault="00F44AB1" w:rsidP="0012171B">
            <w:pPr>
              <w:autoSpaceDE w:val="0"/>
              <w:autoSpaceDN w:val="0"/>
              <w:adjustRightInd w:val="0"/>
              <w:spacing w:after="0"/>
              <w:jc w:val="center"/>
              <w:rPr>
                <w:b/>
                <w:bCs/>
                <w:color w:val="000000" w:themeColor="text1"/>
                <w:szCs w:val="22"/>
                <w:rtl/>
                <w:lang w:bidi="he-IL"/>
              </w:rPr>
            </w:pPr>
          </w:p>
        </w:tc>
      </w:tr>
      <w:tr w:rsidR="00D5390A" w:rsidRPr="00EC6E5F" w14:paraId="5B4A06BF" w14:textId="77777777" w:rsidTr="0012171B">
        <w:trPr>
          <w:trHeight w:val="260"/>
          <w:jc w:val="center"/>
        </w:trPr>
        <w:tc>
          <w:tcPr>
            <w:tcW w:w="1985" w:type="dxa"/>
            <w:tcBorders>
              <w:top w:val="single" w:sz="4" w:space="0" w:color="auto"/>
            </w:tcBorders>
            <w:vAlign w:val="center"/>
          </w:tcPr>
          <w:p w14:paraId="5FF0AB22" w14:textId="77777777" w:rsidR="00D5390A" w:rsidRPr="00EC6E5F" w:rsidRDefault="00D5390A" w:rsidP="0012171B">
            <w:pPr>
              <w:autoSpaceDE w:val="0"/>
              <w:autoSpaceDN w:val="0"/>
              <w:adjustRightInd w:val="0"/>
              <w:spacing w:after="0"/>
              <w:rPr>
                <w:color w:val="000000" w:themeColor="text1"/>
                <w:szCs w:val="22"/>
                <w:lang w:bidi="he-IL"/>
              </w:rPr>
            </w:pPr>
            <w:r w:rsidRPr="00EC6E5F">
              <w:rPr>
                <w:rFonts w:cs="David"/>
                <w:b/>
                <w:bCs/>
                <w:color w:val="000000" w:themeColor="text1"/>
                <w:lang w:bidi="he-IL"/>
              </w:rPr>
              <w:t>Negativity</w:t>
            </w:r>
          </w:p>
        </w:tc>
        <w:tc>
          <w:tcPr>
            <w:tcW w:w="1243" w:type="dxa"/>
            <w:tcBorders>
              <w:top w:val="single" w:sz="4" w:space="0" w:color="auto"/>
            </w:tcBorders>
            <w:vAlign w:val="center"/>
          </w:tcPr>
          <w:p w14:paraId="2EE23096" w14:textId="77777777" w:rsidR="00D5390A" w:rsidRPr="00EC6E5F" w:rsidRDefault="00D5390A" w:rsidP="0012171B">
            <w:pPr>
              <w:spacing w:after="0"/>
              <w:jc w:val="center"/>
              <w:rPr>
                <w:snapToGrid w:val="0"/>
                <w:color w:val="000000" w:themeColor="text1"/>
                <w:rtl/>
                <w:lang w:bidi="he-IL"/>
              </w:rPr>
            </w:pPr>
            <w:r w:rsidRPr="00EC6E5F">
              <w:rPr>
                <w:rStyle w:val="hps"/>
                <w:rFonts w:cstheme="majorBidi"/>
                <w:color w:val="000000" w:themeColor="text1"/>
                <w:szCs w:val="22"/>
              </w:rPr>
              <w:t>0.91</w:t>
            </w:r>
          </w:p>
        </w:tc>
        <w:tc>
          <w:tcPr>
            <w:tcW w:w="1134" w:type="dxa"/>
            <w:tcBorders>
              <w:top w:val="single" w:sz="4" w:space="0" w:color="auto"/>
            </w:tcBorders>
            <w:vAlign w:val="center"/>
          </w:tcPr>
          <w:p w14:paraId="366EC049" w14:textId="77777777" w:rsidR="00D5390A" w:rsidRPr="00EC6E5F" w:rsidRDefault="00D5390A" w:rsidP="0012171B">
            <w:pPr>
              <w:spacing w:after="0"/>
              <w:jc w:val="center"/>
              <w:rPr>
                <w:snapToGrid w:val="0"/>
                <w:color w:val="000000" w:themeColor="text1"/>
                <w:rtl/>
                <w:lang w:bidi="he-IL"/>
              </w:rPr>
            </w:pPr>
            <w:r w:rsidRPr="00EC6E5F">
              <w:rPr>
                <w:rStyle w:val="hps"/>
                <w:rFonts w:cstheme="majorBidi"/>
                <w:color w:val="000000" w:themeColor="text1"/>
                <w:szCs w:val="22"/>
              </w:rPr>
              <w:t>0.19</w:t>
            </w:r>
          </w:p>
        </w:tc>
        <w:tc>
          <w:tcPr>
            <w:tcW w:w="567" w:type="dxa"/>
            <w:tcBorders>
              <w:top w:val="single" w:sz="4" w:space="0" w:color="auto"/>
            </w:tcBorders>
          </w:tcPr>
          <w:p w14:paraId="51D38989" w14:textId="77777777" w:rsidR="00D5390A" w:rsidRDefault="00D5390A" w:rsidP="0012171B">
            <w:pPr>
              <w:spacing w:after="0"/>
            </w:pPr>
          </w:p>
        </w:tc>
        <w:tc>
          <w:tcPr>
            <w:tcW w:w="1205" w:type="dxa"/>
            <w:tcBorders>
              <w:top w:val="single" w:sz="4" w:space="0" w:color="auto"/>
            </w:tcBorders>
            <w:vAlign w:val="center"/>
          </w:tcPr>
          <w:p w14:paraId="3B501E84" w14:textId="77777777" w:rsidR="00D5390A" w:rsidRPr="00EC6E5F" w:rsidRDefault="00D5390A" w:rsidP="0012171B">
            <w:pPr>
              <w:spacing w:after="0"/>
              <w:jc w:val="center"/>
              <w:rPr>
                <w:snapToGrid w:val="0"/>
                <w:color w:val="000000" w:themeColor="text1"/>
                <w:rtl/>
                <w:lang w:bidi="he-IL"/>
              </w:rPr>
            </w:pPr>
            <w:r w:rsidRPr="00EC6E5F">
              <w:rPr>
                <w:rStyle w:val="hps"/>
                <w:rFonts w:cstheme="majorBidi"/>
                <w:color w:val="000000" w:themeColor="text1"/>
                <w:szCs w:val="22"/>
              </w:rPr>
              <w:t>0.16</w:t>
            </w:r>
          </w:p>
        </w:tc>
        <w:tc>
          <w:tcPr>
            <w:tcW w:w="1205" w:type="dxa"/>
            <w:tcBorders>
              <w:top w:val="single" w:sz="4" w:space="0" w:color="auto"/>
            </w:tcBorders>
            <w:vAlign w:val="center"/>
          </w:tcPr>
          <w:p w14:paraId="0BAF8E50" w14:textId="77777777" w:rsidR="00D5390A" w:rsidRPr="00EC6E5F" w:rsidRDefault="00D5390A" w:rsidP="0012171B">
            <w:pPr>
              <w:spacing w:after="0"/>
              <w:jc w:val="center"/>
              <w:rPr>
                <w:snapToGrid w:val="0"/>
                <w:color w:val="000000" w:themeColor="text1"/>
                <w:rtl/>
                <w:lang w:bidi="he-IL"/>
              </w:rPr>
            </w:pPr>
            <w:r w:rsidRPr="00EC6E5F">
              <w:rPr>
                <w:rStyle w:val="hps"/>
                <w:rFonts w:cstheme="majorBidi"/>
                <w:color w:val="000000" w:themeColor="text1"/>
                <w:szCs w:val="22"/>
              </w:rPr>
              <w:t>0.23</w:t>
            </w:r>
          </w:p>
        </w:tc>
        <w:tc>
          <w:tcPr>
            <w:tcW w:w="1025" w:type="dxa"/>
            <w:tcBorders>
              <w:top w:val="single" w:sz="4" w:space="0" w:color="auto"/>
            </w:tcBorders>
            <w:vAlign w:val="center"/>
          </w:tcPr>
          <w:p w14:paraId="68F35D2A" w14:textId="77777777" w:rsidR="00D5390A" w:rsidRPr="00EC6E5F" w:rsidRDefault="00D5390A" w:rsidP="0012171B">
            <w:pPr>
              <w:spacing w:after="0"/>
              <w:jc w:val="center"/>
              <w:rPr>
                <w:rStyle w:val="hps"/>
                <w:rFonts w:cstheme="majorBidi"/>
                <w:color w:val="000000" w:themeColor="text1"/>
                <w:szCs w:val="22"/>
                <w:rtl/>
              </w:rPr>
            </w:pPr>
            <w:r w:rsidRPr="00EC6E5F">
              <w:rPr>
                <w:rStyle w:val="hps"/>
                <w:rFonts w:cstheme="majorBidi"/>
                <w:color w:val="000000" w:themeColor="text1"/>
                <w:szCs w:val="22"/>
              </w:rPr>
              <w:t>24.32</w:t>
            </w:r>
          </w:p>
        </w:tc>
      </w:tr>
      <w:tr w:rsidR="00D5390A" w:rsidRPr="00EC6E5F" w14:paraId="5C23C500" w14:textId="77777777" w:rsidTr="0012171B">
        <w:trPr>
          <w:trHeight w:val="180"/>
          <w:jc w:val="center"/>
        </w:trPr>
        <w:tc>
          <w:tcPr>
            <w:tcW w:w="1985" w:type="dxa"/>
            <w:vAlign w:val="center"/>
          </w:tcPr>
          <w:p w14:paraId="41F1BC35" w14:textId="77777777" w:rsidR="00D5390A" w:rsidRPr="00EC6E5F" w:rsidRDefault="00D5390A" w:rsidP="0012171B">
            <w:pPr>
              <w:autoSpaceDE w:val="0"/>
              <w:autoSpaceDN w:val="0"/>
              <w:adjustRightInd w:val="0"/>
              <w:spacing w:after="0"/>
              <w:rPr>
                <w:color w:val="000000" w:themeColor="text1"/>
                <w:szCs w:val="22"/>
                <w:lang w:bidi="he-IL"/>
              </w:rPr>
            </w:pPr>
            <w:r w:rsidRPr="00EC6E5F">
              <w:rPr>
                <w:rFonts w:cs="David"/>
                <w:b/>
                <w:bCs/>
                <w:color w:val="000000" w:themeColor="text1"/>
                <w:lang w:bidi="he-IL"/>
              </w:rPr>
              <w:t>Aggressiveness</w:t>
            </w:r>
          </w:p>
        </w:tc>
        <w:tc>
          <w:tcPr>
            <w:tcW w:w="1243" w:type="dxa"/>
            <w:vAlign w:val="center"/>
          </w:tcPr>
          <w:p w14:paraId="71CE0987" w14:textId="77777777" w:rsidR="00D5390A" w:rsidRPr="00EC6E5F" w:rsidRDefault="00D5390A" w:rsidP="0012171B">
            <w:pPr>
              <w:spacing w:after="0"/>
              <w:jc w:val="center"/>
              <w:rPr>
                <w:snapToGrid w:val="0"/>
                <w:color w:val="000000" w:themeColor="text1"/>
                <w:rtl/>
                <w:lang w:bidi="he-IL"/>
              </w:rPr>
            </w:pPr>
            <w:r w:rsidRPr="00EC6E5F">
              <w:rPr>
                <w:rStyle w:val="hps"/>
                <w:rFonts w:cstheme="majorBidi"/>
                <w:color w:val="000000" w:themeColor="text1"/>
                <w:szCs w:val="22"/>
              </w:rPr>
              <w:t>0.85</w:t>
            </w:r>
          </w:p>
        </w:tc>
        <w:tc>
          <w:tcPr>
            <w:tcW w:w="1134" w:type="dxa"/>
            <w:vAlign w:val="center"/>
          </w:tcPr>
          <w:p w14:paraId="08507CCD" w14:textId="77777777" w:rsidR="00D5390A" w:rsidRPr="00EC6E5F" w:rsidRDefault="00D5390A" w:rsidP="0012171B">
            <w:pPr>
              <w:spacing w:after="0"/>
              <w:jc w:val="center"/>
              <w:rPr>
                <w:snapToGrid w:val="0"/>
                <w:color w:val="000000" w:themeColor="text1"/>
                <w:rtl/>
                <w:lang w:bidi="he-IL"/>
              </w:rPr>
            </w:pPr>
            <w:r w:rsidRPr="00EC6E5F">
              <w:rPr>
                <w:rStyle w:val="hps"/>
                <w:rFonts w:cstheme="majorBidi"/>
                <w:color w:val="000000" w:themeColor="text1"/>
                <w:szCs w:val="22"/>
              </w:rPr>
              <w:t>0.26</w:t>
            </w:r>
          </w:p>
        </w:tc>
        <w:tc>
          <w:tcPr>
            <w:tcW w:w="567" w:type="dxa"/>
          </w:tcPr>
          <w:p w14:paraId="12D08896" w14:textId="77777777" w:rsidR="00D5390A" w:rsidRDefault="00D5390A" w:rsidP="0012171B">
            <w:pPr>
              <w:spacing w:after="0"/>
            </w:pPr>
          </w:p>
        </w:tc>
        <w:tc>
          <w:tcPr>
            <w:tcW w:w="1205" w:type="dxa"/>
            <w:vAlign w:val="center"/>
          </w:tcPr>
          <w:p w14:paraId="65149A3D" w14:textId="77777777" w:rsidR="00D5390A" w:rsidRPr="00EC6E5F" w:rsidRDefault="00D5390A" w:rsidP="0012171B">
            <w:pPr>
              <w:spacing w:after="0"/>
              <w:jc w:val="center"/>
              <w:rPr>
                <w:snapToGrid w:val="0"/>
                <w:color w:val="000000" w:themeColor="text1"/>
                <w:rtl/>
                <w:lang w:bidi="he-IL"/>
              </w:rPr>
            </w:pPr>
            <w:r w:rsidRPr="00EC6E5F">
              <w:rPr>
                <w:rStyle w:val="hps"/>
                <w:rFonts w:cstheme="majorBidi"/>
                <w:color w:val="000000" w:themeColor="text1"/>
                <w:szCs w:val="22"/>
              </w:rPr>
              <w:t>0.37</w:t>
            </w:r>
          </w:p>
        </w:tc>
        <w:tc>
          <w:tcPr>
            <w:tcW w:w="1205" w:type="dxa"/>
            <w:vAlign w:val="center"/>
          </w:tcPr>
          <w:p w14:paraId="626DF564" w14:textId="77777777" w:rsidR="00D5390A" w:rsidRPr="00EC6E5F" w:rsidRDefault="00D5390A" w:rsidP="0012171B">
            <w:pPr>
              <w:spacing w:after="0"/>
              <w:jc w:val="center"/>
              <w:rPr>
                <w:snapToGrid w:val="0"/>
                <w:color w:val="000000" w:themeColor="text1"/>
                <w:rtl/>
                <w:lang w:bidi="he-IL"/>
              </w:rPr>
            </w:pPr>
            <w:r w:rsidRPr="00EC6E5F">
              <w:rPr>
                <w:rStyle w:val="hps"/>
                <w:rFonts w:cstheme="majorBidi"/>
                <w:color w:val="000000" w:themeColor="text1"/>
                <w:szCs w:val="22"/>
              </w:rPr>
              <w:t>0.28</w:t>
            </w:r>
          </w:p>
        </w:tc>
        <w:tc>
          <w:tcPr>
            <w:tcW w:w="1025" w:type="dxa"/>
            <w:vAlign w:val="center"/>
          </w:tcPr>
          <w:p w14:paraId="2F6BF85D" w14:textId="77777777" w:rsidR="00D5390A" w:rsidRPr="00EC6E5F" w:rsidRDefault="00D5390A" w:rsidP="0012171B">
            <w:pPr>
              <w:spacing w:after="0"/>
              <w:jc w:val="center"/>
              <w:rPr>
                <w:rStyle w:val="hps"/>
                <w:rFonts w:cstheme="majorBidi"/>
                <w:color w:val="000000" w:themeColor="text1"/>
                <w:szCs w:val="22"/>
                <w:rtl/>
              </w:rPr>
            </w:pPr>
            <w:r w:rsidRPr="00EC6E5F">
              <w:rPr>
                <w:rStyle w:val="hps"/>
                <w:rFonts w:cstheme="majorBidi"/>
                <w:color w:val="000000" w:themeColor="text1"/>
                <w:szCs w:val="22"/>
              </w:rPr>
              <w:t>12.33</w:t>
            </w:r>
          </w:p>
        </w:tc>
      </w:tr>
      <w:tr w:rsidR="00D5390A" w:rsidRPr="00EC6E5F" w14:paraId="1CFEA327" w14:textId="77777777" w:rsidTr="0012171B">
        <w:trPr>
          <w:trHeight w:val="80"/>
          <w:jc w:val="center"/>
        </w:trPr>
        <w:tc>
          <w:tcPr>
            <w:tcW w:w="1985" w:type="dxa"/>
            <w:tcBorders>
              <w:bottom w:val="single" w:sz="4" w:space="0" w:color="auto"/>
            </w:tcBorders>
            <w:vAlign w:val="center"/>
          </w:tcPr>
          <w:p w14:paraId="63497A33" w14:textId="77777777" w:rsidR="00D5390A" w:rsidRPr="00EC6E5F" w:rsidRDefault="00D5390A" w:rsidP="0012171B">
            <w:pPr>
              <w:autoSpaceDE w:val="0"/>
              <w:autoSpaceDN w:val="0"/>
              <w:adjustRightInd w:val="0"/>
              <w:spacing w:after="0"/>
              <w:rPr>
                <w:color w:val="000000" w:themeColor="text1"/>
                <w:szCs w:val="22"/>
                <w:lang w:bidi="he-IL"/>
              </w:rPr>
            </w:pPr>
            <w:r w:rsidRPr="00EC6E5F">
              <w:rPr>
                <w:rFonts w:cs="David"/>
                <w:b/>
                <w:bCs/>
                <w:color w:val="000000" w:themeColor="text1"/>
                <w:lang w:bidi="he-IL"/>
              </w:rPr>
              <w:t>Tension</w:t>
            </w:r>
          </w:p>
        </w:tc>
        <w:tc>
          <w:tcPr>
            <w:tcW w:w="1243" w:type="dxa"/>
            <w:tcBorders>
              <w:bottom w:val="single" w:sz="4" w:space="0" w:color="auto"/>
            </w:tcBorders>
            <w:vAlign w:val="center"/>
          </w:tcPr>
          <w:p w14:paraId="14E1D145" w14:textId="77777777" w:rsidR="00D5390A" w:rsidRPr="00EC6E5F" w:rsidRDefault="00D5390A" w:rsidP="0012171B">
            <w:pPr>
              <w:spacing w:after="0"/>
              <w:jc w:val="center"/>
              <w:rPr>
                <w:snapToGrid w:val="0"/>
                <w:color w:val="000000" w:themeColor="text1"/>
                <w:rtl/>
                <w:lang w:bidi="he-IL"/>
              </w:rPr>
            </w:pPr>
            <w:r w:rsidRPr="00EC6E5F">
              <w:rPr>
                <w:rStyle w:val="hps"/>
                <w:rFonts w:cstheme="majorBidi"/>
                <w:color w:val="000000" w:themeColor="text1"/>
                <w:szCs w:val="22"/>
              </w:rPr>
              <w:t>0.75</w:t>
            </w:r>
          </w:p>
        </w:tc>
        <w:tc>
          <w:tcPr>
            <w:tcW w:w="1134" w:type="dxa"/>
            <w:tcBorders>
              <w:bottom w:val="single" w:sz="4" w:space="0" w:color="auto"/>
            </w:tcBorders>
            <w:vAlign w:val="center"/>
          </w:tcPr>
          <w:p w14:paraId="3625F645" w14:textId="77777777" w:rsidR="00D5390A" w:rsidRPr="00EC6E5F" w:rsidRDefault="00D5390A" w:rsidP="0012171B">
            <w:pPr>
              <w:spacing w:after="0"/>
              <w:jc w:val="center"/>
              <w:rPr>
                <w:snapToGrid w:val="0"/>
                <w:color w:val="000000" w:themeColor="text1"/>
                <w:rtl/>
                <w:lang w:bidi="he-IL"/>
              </w:rPr>
            </w:pPr>
            <w:r w:rsidRPr="00EC6E5F">
              <w:rPr>
                <w:rStyle w:val="hps"/>
                <w:rFonts w:cstheme="majorBidi"/>
                <w:color w:val="000000" w:themeColor="text1"/>
                <w:szCs w:val="22"/>
              </w:rPr>
              <w:t>0.28</w:t>
            </w:r>
          </w:p>
        </w:tc>
        <w:tc>
          <w:tcPr>
            <w:tcW w:w="567" w:type="dxa"/>
            <w:tcBorders>
              <w:bottom w:val="single" w:sz="4" w:space="0" w:color="auto"/>
            </w:tcBorders>
          </w:tcPr>
          <w:p w14:paraId="6965835D" w14:textId="77777777" w:rsidR="00D5390A" w:rsidRDefault="00D5390A" w:rsidP="0012171B">
            <w:pPr>
              <w:spacing w:after="0"/>
            </w:pPr>
          </w:p>
        </w:tc>
        <w:tc>
          <w:tcPr>
            <w:tcW w:w="1205" w:type="dxa"/>
            <w:tcBorders>
              <w:bottom w:val="single" w:sz="4" w:space="0" w:color="auto"/>
            </w:tcBorders>
            <w:vAlign w:val="center"/>
          </w:tcPr>
          <w:p w14:paraId="766D7FDE" w14:textId="77777777" w:rsidR="00D5390A" w:rsidRPr="00EC6E5F" w:rsidRDefault="00D5390A" w:rsidP="0012171B">
            <w:pPr>
              <w:spacing w:after="0"/>
              <w:jc w:val="center"/>
              <w:rPr>
                <w:snapToGrid w:val="0"/>
                <w:color w:val="000000" w:themeColor="text1"/>
                <w:rtl/>
                <w:lang w:bidi="he-IL"/>
              </w:rPr>
            </w:pPr>
            <w:r w:rsidRPr="00EC6E5F">
              <w:rPr>
                <w:rStyle w:val="hps"/>
                <w:rFonts w:cstheme="majorBidi"/>
                <w:color w:val="000000" w:themeColor="text1"/>
                <w:szCs w:val="22"/>
              </w:rPr>
              <w:t>0.39</w:t>
            </w:r>
          </w:p>
        </w:tc>
        <w:tc>
          <w:tcPr>
            <w:tcW w:w="1205" w:type="dxa"/>
            <w:tcBorders>
              <w:bottom w:val="single" w:sz="4" w:space="0" w:color="auto"/>
            </w:tcBorders>
            <w:vAlign w:val="center"/>
          </w:tcPr>
          <w:p w14:paraId="61CF55DE" w14:textId="77777777" w:rsidR="00D5390A" w:rsidRPr="00EC6E5F" w:rsidRDefault="00D5390A" w:rsidP="0012171B">
            <w:pPr>
              <w:spacing w:after="0"/>
              <w:jc w:val="center"/>
              <w:rPr>
                <w:snapToGrid w:val="0"/>
                <w:color w:val="000000" w:themeColor="text1"/>
                <w:rtl/>
                <w:lang w:bidi="he-IL"/>
              </w:rPr>
            </w:pPr>
            <w:r w:rsidRPr="00EC6E5F">
              <w:rPr>
                <w:rStyle w:val="hps"/>
                <w:rFonts w:cstheme="majorBidi"/>
                <w:color w:val="000000" w:themeColor="text1"/>
                <w:szCs w:val="22"/>
              </w:rPr>
              <w:t>0.29</w:t>
            </w:r>
          </w:p>
        </w:tc>
        <w:tc>
          <w:tcPr>
            <w:tcW w:w="1025" w:type="dxa"/>
            <w:tcBorders>
              <w:bottom w:val="single" w:sz="4" w:space="0" w:color="auto"/>
            </w:tcBorders>
            <w:vAlign w:val="center"/>
          </w:tcPr>
          <w:p w14:paraId="6A1E06FA" w14:textId="77777777" w:rsidR="00D5390A" w:rsidRPr="00EC6E5F" w:rsidRDefault="00D5390A" w:rsidP="0012171B">
            <w:pPr>
              <w:spacing w:after="0"/>
              <w:jc w:val="center"/>
              <w:rPr>
                <w:rStyle w:val="hps"/>
                <w:rFonts w:cstheme="majorBidi"/>
                <w:color w:val="000000" w:themeColor="text1"/>
                <w:szCs w:val="22"/>
                <w:rtl/>
              </w:rPr>
            </w:pPr>
            <w:r w:rsidRPr="00EC6E5F">
              <w:rPr>
                <w:rStyle w:val="hps"/>
                <w:rFonts w:cstheme="majorBidi"/>
                <w:color w:val="000000" w:themeColor="text1"/>
                <w:szCs w:val="22"/>
              </w:rPr>
              <w:t>8.45</w:t>
            </w:r>
          </w:p>
        </w:tc>
      </w:tr>
    </w:tbl>
    <w:p w14:paraId="6FC5CC15" w14:textId="77777777" w:rsidR="00F44AB1" w:rsidRPr="00EC6E5F" w:rsidRDefault="00F44AB1" w:rsidP="00F44AB1">
      <w:pPr>
        <w:spacing w:before="240"/>
        <w:rPr>
          <w:rFonts w:cstheme="minorBidi"/>
          <w:color w:val="000000" w:themeColor="text1"/>
          <w:szCs w:val="22"/>
        </w:rPr>
      </w:pPr>
      <w:r w:rsidRPr="00EC6E5F">
        <w:rPr>
          <w:rFonts w:cs="David"/>
          <w:color w:val="000000" w:themeColor="text1"/>
          <w:szCs w:val="22"/>
          <w:lang w:bidi="he-IL"/>
        </w:rPr>
        <w:t xml:space="preserve">Table 1 show that there were statistically significant differences between </w:t>
      </w:r>
      <w:r w:rsidRPr="00EC6E5F">
        <w:rPr>
          <w:rStyle w:val="hps"/>
          <w:color w:val="000000" w:themeColor="text1"/>
        </w:rPr>
        <w:t xml:space="preserve">preservice </w:t>
      </w:r>
      <w:r w:rsidRPr="00EC6E5F">
        <w:rPr>
          <w:rFonts w:cs="David"/>
          <w:color w:val="000000" w:themeColor="text1"/>
          <w:szCs w:val="22"/>
          <w:lang w:bidi="he-IL"/>
        </w:rPr>
        <w:t>teachers’ perce</w:t>
      </w:r>
      <w:r w:rsidRPr="00EC6E5F">
        <w:rPr>
          <w:rFonts w:cs="David"/>
          <w:color w:val="000000" w:themeColor="text1"/>
          <w:szCs w:val="22"/>
          <w:lang w:bidi="he-IL"/>
        </w:rPr>
        <w:t>p</w:t>
      </w:r>
      <w:r w:rsidRPr="00EC6E5F">
        <w:rPr>
          <w:rFonts w:cs="David"/>
          <w:color w:val="000000" w:themeColor="text1"/>
          <w:szCs w:val="22"/>
          <w:lang w:bidi="he-IL"/>
        </w:rPr>
        <w:t>tions about the concept of conflict in the three terms of negativity, aggressiveness and tension prior to and after the workshop. As shown in Table 1</w:t>
      </w:r>
      <w:r w:rsidRPr="00EC6E5F">
        <w:rPr>
          <w:rFonts w:cstheme="minorBidi"/>
          <w:color w:val="000000" w:themeColor="text1"/>
          <w:szCs w:val="22"/>
        </w:rPr>
        <w:t>:</w:t>
      </w:r>
    </w:p>
    <w:p w14:paraId="12333552" w14:textId="77777777" w:rsidR="00F44AB1" w:rsidRPr="00EC6E5F" w:rsidRDefault="00F44AB1" w:rsidP="0096467D">
      <w:pPr>
        <w:pStyle w:val="ListParagraph"/>
        <w:numPr>
          <w:ilvl w:val="0"/>
          <w:numId w:val="2"/>
        </w:numPr>
        <w:rPr>
          <w:rFonts w:cs="David"/>
          <w:color w:val="000000" w:themeColor="text1"/>
          <w:szCs w:val="22"/>
          <w:lang w:bidi="he-IL"/>
        </w:rPr>
      </w:pPr>
      <w:r w:rsidRPr="00777753">
        <w:rPr>
          <w:rFonts w:cs="David"/>
          <w:szCs w:val="22"/>
          <w:lang w:bidi="he-IL"/>
        </w:rPr>
        <w:t>A</w:t>
      </w:r>
      <w:r w:rsidRPr="00777753">
        <w:rPr>
          <w:rFonts w:cstheme="minorBidi"/>
        </w:rPr>
        <w:t xml:space="preserve"> </w:t>
      </w:r>
      <w:r w:rsidRPr="0096467D">
        <w:t>statistically</w:t>
      </w:r>
      <w:r w:rsidRPr="00777753">
        <w:rPr>
          <w:rFonts w:cstheme="minorBidi"/>
        </w:rPr>
        <w:t xml:space="preserve"> significant</w:t>
      </w:r>
      <w:r w:rsidRPr="00EC6E5F">
        <w:rPr>
          <w:rFonts w:cs="David"/>
          <w:color w:val="000000" w:themeColor="text1"/>
          <w:szCs w:val="22"/>
          <w:lang w:bidi="he-IL"/>
        </w:rPr>
        <w:t xml:space="preserve"> difference was found between Pre (M=0.91, SD=0.19) and Post (M=0.16, SD=0.23) </w:t>
      </w:r>
      <w:r w:rsidRPr="00EC6E5F">
        <w:rPr>
          <w:rStyle w:val="hps"/>
          <w:color w:val="000000" w:themeColor="text1"/>
        </w:rPr>
        <w:t xml:space="preserve">preservice </w:t>
      </w:r>
      <w:r w:rsidRPr="00EC6E5F">
        <w:rPr>
          <w:rFonts w:cs="David"/>
          <w:color w:val="000000" w:themeColor="text1"/>
          <w:szCs w:val="22"/>
          <w:lang w:bidi="he-IL"/>
        </w:rPr>
        <w:t>teachers’ perceptions toward the negativity symbolism of the concept of conflict (</w:t>
      </w:r>
      <w:proofErr w:type="gramStart"/>
      <w:r w:rsidRPr="00EC6E5F">
        <w:rPr>
          <w:rFonts w:cs="David"/>
          <w:color w:val="000000" w:themeColor="text1"/>
          <w:szCs w:val="22"/>
          <w:lang w:bidi="he-IL"/>
        </w:rPr>
        <w:t>t</w:t>
      </w:r>
      <w:r w:rsidRPr="00EC6E5F">
        <w:rPr>
          <w:rFonts w:cs="David"/>
          <w:color w:val="000000" w:themeColor="text1"/>
          <w:szCs w:val="22"/>
          <w:vertAlign w:val="subscript"/>
          <w:lang w:bidi="he-IL"/>
        </w:rPr>
        <w:t>(</w:t>
      </w:r>
      <w:proofErr w:type="gramEnd"/>
      <w:r w:rsidRPr="00EC6E5F">
        <w:rPr>
          <w:rFonts w:cs="David"/>
          <w:color w:val="000000" w:themeColor="text1"/>
          <w:szCs w:val="22"/>
          <w:vertAlign w:val="subscript"/>
          <w:lang w:bidi="he-IL"/>
        </w:rPr>
        <w:t>472)</w:t>
      </w:r>
      <w:r w:rsidRPr="00EC6E5F">
        <w:rPr>
          <w:rFonts w:cs="David"/>
          <w:color w:val="000000" w:themeColor="text1"/>
          <w:szCs w:val="22"/>
          <w:lang w:bidi="he-IL"/>
        </w:rPr>
        <w:t xml:space="preserve"> = 24.32; p=.001). </w:t>
      </w:r>
    </w:p>
    <w:p w14:paraId="51914FA6" w14:textId="77777777" w:rsidR="00F44AB1" w:rsidRPr="00EC6E5F" w:rsidRDefault="00F44AB1" w:rsidP="0096467D">
      <w:pPr>
        <w:pStyle w:val="ListParagraph"/>
        <w:numPr>
          <w:ilvl w:val="0"/>
          <w:numId w:val="2"/>
        </w:numPr>
        <w:rPr>
          <w:rFonts w:cs="David"/>
          <w:color w:val="000000" w:themeColor="text1"/>
          <w:szCs w:val="22"/>
          <w:lang w:bidi="he-IL"/>
        </w:rPr>
      </w:pPr>
      <w:r w:rsidRPr="00777753">
        <w:rPr>
          <w:rFonts w:cs="David"/>
          <w:szCs w:val="22"/>
          <w:lang w:bidi="he-IL"/>
        </w:rPr>
        <w:lastRenderedPageBreak/>
        <w:t xml:space="preserve">A </w:t>
      </w:r>
      <w:r w:rsidRPr="0096467D">
        <w:t>statistically</w:t>
      </w:r>
      <w:r w:rsidRPr="00777753">
        <w:rPr>
          <w:rFonts w:cstheme="minorBidi"/>
        </w:rPr>
        <w:t xml:space="preserve"> significant</w:t>
      </w:r>
      <w:r w:rsidRPr="00EC6E5F">
        <w:rPr>
          <w:rFonts w:cs="David"/>
          <w:color w:val="000000" w:themeColor="text1"/>
          <w:szCs w:val="22"/>
          <w:lang w:bidi="he-IL"/>
        </w:rPr>
        <w:t xml:space="preserve"> difference was found between Pre (M=0.85, SD=0.26) and Post (M=0.37, SD=0.28) </w:t>
      </w:r>
      <w:r w:rsidRPr="00EC6E5F">
        <w:rPr>
          <w:rStyle w:val="hps"/>
          <w:color w:val="000000" w:themeColor="text1"/>
        </w:rPr>
        <w:t xml:space="preserve">preservice </w:t>
      </w:r>
      <w:r w:rsidRPr="00EC6E5F">
        <w:rPr>
          <w:rFonts w:cs="David"/>
          <w:color w:val="000000" w:themeColor="text1"/>
          <w:szCs w:val="22"/>
          <w:lang w:bidi="he-IL"/>
        </w:rPr>
        <w:t>teachers’ perceptions toward the aggressiveness symbolism of the concept of conflict (</w:t>
      </w:r>
      <w:proofErr w:type="gramStart"/>
      <w:r w:rsidRPr="00EC6E5F">
        <w:rPr>
          <w:rFonts w:cs="David"/>
          <w:color w:val="000000" w:themeColor="text1"/>
          <w:szCs w:val="22"/>
          <w:lang w:bidi="he-IL"/>
        </w:rPr>
        <w:t>t</w:t>
      </w:r>
      <w:r w:rsidRPr="00EC6E5F">
        <w:rPr>
          <w:rFonts w:cs="David"/>
          <w:color w:val="000000" w:themeColor="text1"/>
          <w:szCs w:val="22"/>
          <w:vertAlign w:val="subscript"/>
          <w:lang w:bidi="he-IL"/>
        </w:rPr>
        <w:t>(</w:t>
      </w:r>
      <w:proofErr w:type="gramEnd"/>
      <w:r w:rsidRPr="00EC6E5F">
        <w:rPr>
          <w:rFonts w:cs="David"/>
          <w:color w:val="000000" w:themeColor="text1"/>
          <w:szCs w:val="22"/>
          <w:vertAlign w:val="subscript"/>
          <w:lang w:bidi="he-IL"/>
        </w:rPr>
        <w:t>472)</w:t>
      </w:r>
      <w:r w:rsidRPr="00EC6E5F">
        <w:rPr>
          <w:rFonts w:cs="David"/>
          <w:color w:val="000000" w:themeColor="text1"/>
          <w:szCs w:val="22"/>
          <w:lang w:bidi="he-IL"/>
        </w:rPr>
        <w:t xml:space="preserve"> = 12.33; p=.003). </w:t>
      </w:r>
    </w:p>
    <w:p w14:paraId="4EA96A5F" w14:textId="77777777" w:rsidR="00F44AB1" w:rsidRPr="00EC6E5F" w:rsidRDefault="00F44AB1" w:rsidP="0096467D">
      <w:pPr>
        <w:pStyle w:val="ListParagraph"/>
        <w:numPr>
          <w:ilvl w:val="0"/>
          <w:numId w:val="2"/>
        </w:numPr>
        <w:rPr>
          <w:rFonts w:cs="David"/>
          <w:color w:val="000000" w:themeColor="text1"/>
          <w:szCs w:val="22"/>
          <w:lang w:bidi="he-IL"/>
        </w:rPr>
      </w:pPr>
      <w:r w:rsidRPr="00777753">
        <w:rPr>
          <w:rFonts w:cs="David"/>
          <w:szCs w:val="22"/>
          <w:lang w:bidi="he-IL"/>
        </w:rPr>
        <w:t xml:space="preserve">A </w:t>
      </w:r>
      <w:r w:rsidRPr="00777753">
        <w:rPr>
          <w:rFonts w:cstheme="minorBidi"/>
        </w:rPr>
        <w:t>statistically significant</w:t>
      </w:r>
      <w:r w:rsidRPr="00EC6E5F">
        <w:rPr>
          <w:rFonts w:cs="David"/>
          <w:color w:val="000000" w:themeColor="text1"/>
          <w:szCs w:val="22"/>
          <w:lang w:bidi="he-IL"/>
        </w:rPr>
        <w:t xml:space="preserve"> difference was found between Pre (M=0.75, SD=0.28) and Post (M=0.39, SD=0.29) </w:t>
      </w:r>
      <w:r w:rsidRPr="00EC6E5F">
        <w:rPr>
          <w:rStyle w:val="hps"/>
          <w:color w:val="000000" w:themeColor="text1"/>
        </w:rPr>
        <w:t xml:space="preserve">preservice </w:t>
      </w:r>
      <w:r w:rsidRPr="00EC6E5F">
        <w:rPr>
          <w:rFonts w:cs="David"/>
          <w:color w:val="000000" w:themeColor="text1"/>
          <w:szCs w:val="22"/>
          <w:lang w:bidi="he-IL"/>
        </w:rPr>
        <w:t>teachers’ perceptions toward the tension symbolism of the concept of conflict (</w:t>
      </w:r>
      <w:proofErr w:type="gramStart"/>
      <w:r w:rsidRPr="00EC6E5F">
        <w:rPr>
          <w:rFonts w:cs="David"/>
          <w:color w:val="000000" w:themeColor="text1"/>
          <w:szCs w:val="22"/>
          <w:lang w:bidi="he-IL"/>
        </w:rPr>
        <w:t>t</w:t>
      </w:r>
      <w:r w:rsidRPr="00EC6E5F">
        <w:rPr>
          <w:rFonts w:cs="David"/>
          <w:color w:val="000000" w:themeColor="text1"/>
          <w:szCs w:val="22"/>
          <w:vertAlign w:val="subscript"/>
          <w:lang w:bidi="he-IL"/>
        </w:rPr>
        <w:t>(</w:t>
      </w:r>
      <w:proofErr w:type="gramEnd"/>
      <w:r w:rsidRPr="00EC6E5F">
        <w:rPr>
          <w:rFonts w:cs="David"/>
          <w:color w:val="000000" w:themeColor="text1"/>
          <w:szCs w:val="22"/>
          <w:vertAlign w:val="subscript"/>
          <w:lang w:bidi="he-IL"/>
        </w:rPr>
        <w:t>472)</w:t>
      </w:r>
      <w:r w:rsidRPr="00EC6E5F">
        <w:rPr>
          <w:rFonts w:cs="David"/>
          <w:color w:val="000000" w:themeColor="text1"/>
          <w:szCs w:val="22"/>
          <w:lang w:bidi="he-IL"/>
        </w:rPr>
        <w:t xml:space="preserve"> = 8.45; p=.002). </w:t>
      </w:r>
    </w:p>
    <w:p w14:paraId="54629AE6" w14:textId="77777777" w:rsidR="00F44AB1" w:rsidRPr="00EC6E5F" w:rsidRDefault="00F44AB1" w:rsidP="00F44AB1">
      <w:pPr>
        <w:spacing w:before="120" w:after="240"/>
        <w:rPr>
          <w:rFonts w:cstheme="minorBidi"/>
          <w:color w:val="000000" w:themeColor="text1"/>
        </w:rPr>
      </w:pPr>
      <w:r w:rsidRPr="00EC6E5F">
        <w:rPr>
          <w:rFonts w:cstheme="minorBidi"/>
          <w:color w:val="000000" w:themeColor="text1"/>
        </w:rPr>
        <w:t xml:space="preserve">The conceptual framework of the current study revealed a significant and imperative relationship between </w:t>
      </w:r>
      <w:r w:rsidRPr="00EC6E5F">
        <w:rPr>
          <w:rStyle w:val="hps"/>
          <w:color w:val="000000" w:themeColor="text1"/>
        </w:rPr>
        <w:t xml:space="preserve">preservice </w:t>
      </w:r>
      <w:r w:rsidRPr="00EC6E5F">
        <w:rPr>
          <w:rFonts w:cstheme="minorBidi"/>
          <w:color w:val="000000" w:themeColor="text1"/>
        </w:rPr>
        <w:t>teachers’ satisfaction and different educational offerings given during the simul</w:t>
      </w:r>
      <w:r w:rsidRPr="00EC6E5F">
        <w:rPr>
          <w:rFonts w:cstheme="minorBidi"/>
          <w:color w:val="000000" w:themeColor="text1"/>
        </w:rPr>
        <w:t>a</w:t>
      </w:r>
      <w:r w:rsidRPr="00EC6E5F">
        <w:rPr>
          <w:rFonts w:cstheme="minorBidi"/>
          <w:color w:val="000000" w:themeColor="text1"/>
        </w:rPr>
        <w:t>tion workshops and scenarios. Based on this evidence, the issues of the moderator’s expertise, the quality of the scenarios and the general atmosphere in the simulation workshop were examined r</w:t>
      </w:r>
      <w:r w:rsidRPr="00EC6E5F">
        <w:rPr>
          <w:rFonts w:cstheme="minorBidi"/>
          <w:color w:val="000000" w:themeColor="text1"/>
        </w:rPr>
        <w:t>e</w:t>
      </w:r>
      <w:r w:rsidRPr="00EC6E5F">
        <w:rPr>
          <w:rFonts w:cstheme="minorBidi"/>
          <w:color w:val="000000" w:themeColor="text1"/>
        </w:rPr>
        <w:t>garding satisfaction of participants in the simulation workshop. Results show the vast majority (more than 90%) of participants in the study stated that these components greatly influenced their sense of satisfaction with the workshop.</w:t>
      </w:r>
    </w:p>
    <w:p w14:paraId="65DD41F8" w14:textId="77777777" w:rsidR="00F44AB1" w:rsidRPr="00EC6E5F" w:rsidRDefault="00F44AB1" w:rsidP="00D5390A">
      <w:pPr>
        <w:spacing w:before="120" w:after="0" w:line="360" w:lineRule="auto"/>
        <w:jc w:val="center"/>
        <w:rPr>
          <w:rFonts w:cstheme="minorBidi"/>
          <w:color w:val="000000" w:themeColor="text1"/>
        </w:rPr>
      </w:pPr>
      <w:r w:rsidRPr="00EC6E5F">
        <w:rPr>
          <w:rFonts w:cstheme="minorBidi"/>
          <w:noProof/>
          <w:color w:val="000000" w:themeColor="text1"/>
        </w:rPr>
        <w:drawing>
          <wp:inline distT="0" distB="0" distL="0" distR="0" wp14:anchorId="52345656" wp14:editId="3CE0F9F5">
            <wp:extent cx="4946400" cy="2160000"/>
            <wp:effectExtent l="0" t="0" r="0" b="0"/>
            <wp:docPr id="12" name="תמונה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46400" cy="2160000"/>
                    </a:xfrm>
                    <a:prstGeom prst="rect">
                      <a:avLst/>
                    </a:prstGeom>
                    <a:noFill/>
                  </pic:spPr>
                </pic:pic>
              </a:graphicData>
            </a:graphic>
          </wp:inline>
        </w:drawing>
      </w:r>
    </w:p>
    <w:p w14:paraId="7438ADD1" w14:textId="77777777" w:rsidR="00F44AB1" w:rsidRPr="00EC6E5F" w:rsidRDefault="00F44AB1" w:rsidP="00D5390A">
      <w:pPr>
        <w:autoSpaceDE w:val="0"/>
        <w:autoSpaceDN w:val="0"/>
        <w:adjustRightInd w:val="0"/>
        <w:spacing w:after="240" w:line="276" w:lineRule="auto"/>
        <w:jc w:val="center"/>
        <w:rPr>
          <w:rFonts w:cs="David"/>
          <w:b/>
          <w:bCs/>
          <w:color w:val="000000" w:themeColor="text1"/>
          <w:lang w:bidi="he-IL"/>
        </w:rPr>
      </w:pPr>
      <w:r w:rsidRPr="00EC6E5F">
        <w:rPr>
          <w:rFonts w:cs="David"/>
          <w:b/>
          <w:bCs/>
          <w:color w:val="000000" w:themeColor="text1"/>
          <w:lang w:bidi="he-IL"/>
        </w:rPr>
        <w:t>Figure 5: Participants’ satisfaction of the simulation workshop.</w:t>
      </w:r>
    </w:p>
    <w:p w14:paraId="3D712C41" w14:textId="77777777" w:rsidR="00F44AB1" w:rsidRPr="00EC6E5F" w:rsidRDefault="00F44AB1" w:rsidP="00F44AB1">
      <w:pPr>
        <w:spacing w:before="120"/>
        <w:rPr>
          <w:rFonts w:cstheme="minorBidi"/>
          <w:color w:val="000000" w:themeColor="text1"/>
        </w:rPr>
      </w:pPr>
      <w:r w:rsidRPr="00EC6E5F">
        <w:rPr>
          <w:rFonts w:cstheme="minorBidi"/>
          <w:color w:val="000000" w:themeColor="text1"/>
        </w:rPr>
        <w:t>Figure 5 shows that:</w:t>
      </w:r>
    </w:p>
    <w:p w14:paraId="39BB80DF" w14:textId="77777777" w:rsidR="00F44AB1" w:rsidRPr="00EC6E5F" w:rsidRDefault="00F44AB1" w:rsidP="0096467D">
      <w:pPr>
        <w:pStyle w:val="ListParagraph"/>
        <w:numPr>
          <w:ilvl w:val="0"/>
          <w:numId w:val="2"/>
        </w:numPr>
        <w:rPr>
          <w:rFonts w:cstheme="minorBidi"/>
          <w:color w:val="000000" w:themeColor="text1"/>
        </w:rPr>
      </w:pPr>
      <w:r w:rsidRPr="00D5390A">
        <w:t>Most</w:t>
      </w:r>
      <w:r w:rsidRPr="00EC6E5F">
        <w:rPr>
          <w:rFonts w:cstheme="minorBidi"/>
          <w:color w:val="000000" w:themeColor="text1"/>
        </w:rPr>
        <w:t xml:space="preserve"> of the participants in the simulation workshop (94%, n=222, M=3.56, SD=0.665) r</w:t>
      </w:r>
      <w:r w:rsidRPr="00EC6E5F">
        <w:rPr>
          <w:rFonts w:cstheme="minorBidi"/>
          <w:color w:val="000000" w:themeColor="text1"/>
        </w:rPr>
        <w:t>e</w:t>
      </w:r>
      <w:r w:rsidRPr="00EC6E5F">
        <w:rPr>
          <w:rFonts w:cstheme="minorBidi"/>
          <w:color w:val="000000" w:themeColor="text1"/>
        </w:rPr>
        <w:t>ported that they were very satisfied with the moderator’s expertise in the workshop.</w:t>
      </w:r>
    </w:p>
    <w:p w14:paraId="694BBAE2" w14:textId="77777777" w:rsidR="00F44AB1" w:rsidRPr="00EC6E5F" w:rsidRDefault="00F44AB1" w:rsidP="0096467D">
      <w:pPr>
        <w:pStyle w:val="ListParagraph"/>
        <w:numPr>
          <w:ilvl w:val="0"/>
          <w:numId w:val="2"/>
        </w:numPr>
        <w:rPr>
          <w:rFonts w:cstheme="minorBidi"/>
          <w:color w:val="000000" w:themeColor="text1"/>
        </w:rPr>
      </w:pPr>
      <w:r w:rsidRPr="00EC6E5F">
        <w:rPr>
          <w:rFonts w:cstheme="minorBidi"/>
          <w:color w:val="000000" w:themeColor="text1"/>
        </w:rPr>
        <w:t xml:space="preserve">Most of the </w:t>
      </w:r>
      <w:r w:rsidRPr="00EC6E5F">
        <w:rPr>
          <w:rFonts w:cs="David"/>
          <w:color w:val="000000" w:themeColor="text1"/>
          <w:lang w:bidi="he-IL"/>
        </w:rPr>
        <w:t>participants</w:t>
      </w:r>
      <w:r w:rsidRPr="00EC6E5F">
        <w:rPr>
          <w:rFonts w:cstheme="minorBidi"/>
          <w:color w:val="000000" w:themeColor="text1"/>
        </w:rPr>
        <w:t xml:space="preserve"> in the simulation workshop (92%, n=217, M=3.46, SD=0.733) r</w:t>
      </w:r>
      <w:r w:rsidRPr="00EC6E5F">
        <w:rPr>
          <w:rFonts w:cstheme="minorBidi"/>
          <w:color w:val="000000" w:themeColor="text1"/>
        </w:rPr>
        <w:t>e</w:t>
      </w:r>
      <w:r w:rsidRPr="00EC6E5F">
        <w:rPr>
          <w:rFonts w:cstheme="minorBidi"/>
          <w:color w:val="000000" w:themeColor="text1"/>
        </w:rPr>
        <w:t>ported that they were very satisfied with the quality of the scenarios in the workshop.</w:t>
      </w:r>
    </w:p>
    <w:p w14:paraId="194D6212" w14:textId="77777777" w:rsidR="00F44AB1" w:rsidRPr="00EC6E5F" w:rsidRDefault="00F44AB1" w:rsidP="0096467D">
      <w:pPr>
        <w:pStyle w:val="ListParagraph"/>
        <w:numPr>
          <w:ilvl w:val="0"/>
          <w:numId w:val="2"/>
        </w:numPr>
        <w:rPr>
          <w:rFonts w:cstheme="minorBidi"/>
          <w:color w:val="000000" w:themeColor="text1"/>
        </w:rPr>
      </w:pPr>
      <w:r w:rsidRPr="00EC6E5F">
        <w:rPr>
          <w:rFonts w:cstheme="minorBidi"/>
          <w:color w:val="000000" w:themeColor="text1"/>
        </w:rPr>
        <w:t xml:space="preserve">Most of the </w:t>
      </w:r>
      <w:r w:rsidRPr="00EC6E5F">
        <w:rPr>
          <w:rFonts w:cs="David"/>
          <w:color w:val="000000" w:themeColor="text1"/>
          <w:lang w:bidi="he-IL"/>
        </w:rPr>
        <w:t>participants</w:t>
      </w:r>
      <w:r w:rsidRPr="00EC6E5F">
        <w:rPr>
          <w:rFonts w:cstheme="minorBidi"/>
          <w:color w:val="000000" w:themeColor="text1"/>
        </w:rPr>
        <w:t xml:space="preserve"> in the simulation workshop (90%, n=214, M=3.43, SD=0.771) r</w:t>
      </w:r>
      <w:r w:rsidRPr="00EC6E5F">
        <w:rPr>
          <w:rFonts w:cstheme="minorBidi"/>
          <w:color w:val="000000" w:themeColor="text1"/>
        </w:rPr>
        <w:t>e</w:t>
      </w:r>
      <w:r w:rsidRPr="00EC6E5F">
        <w:rPr>
          <w:rFonts w:cstheme="minorBidi"/>
          <w:color w:val="000000" w:themeColor="text1"/>
        </w:rPr>
        <w:t>ported that they were satisfied with the general atmosphere in the workshop.</w:t>
      </w:r>
    </w:p>
    <w:p w14:paraId="48B80A94" w14:textId="77777777" w:rsidR="00F44AB1" w:rsidRPr="00EC6E5F" w:rsidRDefault="00F44AB1" w:rsidP="00F44AB1">
      <w:pPr>
        <w:spacing w:before="120"/>
        <w:rPr>
          <w:rFonts w:cstheme="minorBidi"/>
          <w:color w:val="000000" w:themeColor="text1"/>
        </w:rPr>
      </w:pPr>
      <w:r w:rsidRPr="00EC6E5F">
        <w:rPr>
          <w:rFonts w:cstheme="minorBidi"/>
          <w:color w:val="000000" w:themeColor="text1"/>
        </w:rPr>
        <w:t>In response to the question: To what extent do you intend to participate in similar simulation wor</w:t>
      </w:r>
      <w:r w:rsidRPr="00EC6E5F">
        <w:rPr>
          <w:rFonts w:cstheme="minorBidi"/>
          <w:color w:val="000000" w:themeColor="text1"/>
        </w:rPr>
        <w:t>k</w:t>
      </w:r>
      <w:r w:rsidRPr="00EC6E5F">
        <w:rPr>
          <w:rFonts w:cstheme="minorBidi"/>
          <w:color w:val="000000" w:themeColor="text1"/>
        </w:rPr>
        <w:t>shops in the future? The participants’ responses indicated great interest, where more than 95% (n=227, M =3.59, SD=0.629) of them expressed their desire to participate in future simulation workshops.</w:t>
      </w:r>
    </w:p>
    <w:p w14:paraId="577AB8E4" w14:textId="77777777" w:rsidR="00F44AB1" w:rsidRPr="008413C9" w:rsidRDefault="00F44AB1" w:rsidP="00F44AB1">
      <w:pPr>
        <w:pStyle w:val="Heading2"/>
        <w:numPr>
          <w:ilvl w:val="1"/>
          <w:numId w:val="0"/>
        </w:numPr>
        <w:rPr>
          <w:rtl/>
        </w:rPr>
      </w:pPr>
      <w:r w:rsidRPr="008413C9">
        <w:t>Qualitative Findings</w:t>
      </w:r>
    </w:p>
    <w:p w14:paraId="1A13D69A" w14:textId="77777777" w:rsidR="00F44AB1" w:rsidRPr="00EC6E5F" w:rsidRDefault="00F44AB1" w:rsidP="00F44AB1">
      <w:pPr>
        <w:spacing w:before="120"/>
        <w:rPr>
          <w:rFonts w:cstheme="minorBidi"/>
          <w:color w:val="000000" w:themeColor="text1"/>
          <w:lang w:bidi="he-IL"/>
        </w:rPr>
      </w:pPr>
      <w:r w:rsidRPr="00EC6E5F">
        <w:rPr>
          <w:rFonts w:cstheme="minorBidi"/>
          <w:color w:val="000000" w:themeColor="text1"/>
          <w:lang w:bidi="he-IL"/>
        </w:rPr>
        <w:t>Quality content analysis is a method used typically for quality data analysis; furthermore, it may be used in an inductive or deductive manner.</w:t>
      </w:r>
    </w:p>
    <w:p w14:paraId="061C8846" w14:textId="77777777" w:rsidR="00F44AB1" w:rsidRPr="00EC6E5F" w:rsidRDefault="00F44AB1" w:rsidP="00F44AB1">
      <w:pPr>
        <w:spacing w:before="120"/>
        <w:rPr>
          <w:rFonts w:cstheme="minorBidi"/>
          <w:color w:val="000000" w:themeColor="text1"/>
          <w:lang w:bidi="he-IL"/>
        </w:rPr>
      </w:pPr>
      <w:r w:rsidRPr="00EC6E5F">
        <w:rPr>
          <w:rFonts w:cstheme="minorBidi"/>
          <w:color w:val="000000" w:themeColor="text1"/>
          <w:lang w:bidi="he-IL"/>
        </w:rPr>
        <w:t>In this study, we used the deductive approach, which is based on a preconceived theory or model, focusing on the categories and/or concepts determined in advance by the researcher, moving from general to specific (Burns &amp; Grove 2005</w:t>
      </w:r>
      <w:r w:rsidRPr="00443FAE">
        <w:rPr>
          <w:rFonts w:cstheme="minorBidi"/>
          <w:lang w:bidi="he-IL"/>
        </w:rPr>
        <w:t xml:space="preserve">; </w:t>
      </w:r>
      <w:proofErr w:type="spellStart"/>
      <w:r w:rsidRPr="00443FAE">
        <w:t>Schadewitz</w:t>
      </w:r>
      <w:proofErr w:type="spellEnd"/>
      <w:r w:rsidRPr="00443FAE">
        <w:t xml:space="preserve"> &amp;</w:t>
      </w:r>
      <w:r w:rsidRPr="00EC6E5F">
        <w:rPr>
          <w:color w:val="000000" w:themeColor="text1"/>
        </w:rPr>
        <w:t xml:space="preserve"> Timothy, 2007</w:t>
      </w:r>
      <w:r w:rsidRPr="00EC6E5F">
        <w:rPr>
          <w:rFonts w:cstheme="minorBidi"/>
          <w:color w:val="000000" w:themeColor="text1"/>
          <w:lang w:bidi="he-IL"/>
        </w:rPr>
        <w:t>).</w:t>
      </w:r>
    </w:p>
    <w:p w14:paraId="0FA48CFF" w14:textId="77777777" w:rsidR="00F44AB1" w:rsidRPr="00EC6E5F" w:rsidRDefault="00F44AB1" w:rsidP="00F44AB1">
      <w:pPr>
        <w:spacing w:before="120"/>
        <w:rPr>
          <w:rFonts w:cstheme="minorBidi"/>
          <w:color w:val="000000" w:themeColor="text1"/>
          <w:lang w:bidi="he-IL"/>
        </w:rPr>
      </w:pPr>
      <w:r w:rsidRPr="00EC6E5F">
        <w:rPr>
          <w:rFonts w:cstheme="minorBidi"/>
          <w:color w:val="000000" w:themeColor="text1"/>
          <w:lang w:bidi="he-IL"/>
        </w:rPr>
        <w:lastRenderedPageBreak/>
        <w:t>The deductive data analysis approach according to predefined categories was used in this study.</w:t>
      </w:r>
    </w:p>
    <w:p w14:paraId="36C1C284" w14:textId="77777777" w:rsidR="00F44AB1" w:rsidRPr="00EC6E5F" w:rsidRDefault="00F44AB1" w:rsidP="00F44AB1">
      <w:pPr>
        <w:spacing w:before="120"/>
        <w:rPr>
          <w:rFonts w:cstheme="minorBidi"/>
          <w:color w:val="000000" w:themeColor="text1"/>
        </w:rPr>
      </w:pPr>
      <w:r w:rsidRPr="00EC6E5F">
        <w:rPr>
          <w:rFonts w:cstheme="minorBidi"/>
          <w:color w:val="000000" w:themeColor="text1"/>
        </w:rPr>
        <w:t>In this section, we will refer to two qualitative data types:</w:t>
      </w:r>
    </w:p>
    <w:p w14:paraId="42501E6A" w14:textId="77777777" w:rsidR="00F44AB1" w:rsidRPr="00EC6E5F" w:rsidRDefault="00F44AB1" w:rsidP="0096467D">
      <w:pPr>
        <w:pStyle w:val="ListParagraph"/>
        <w:numPr>
          <w:ilvl w:val="0"/>
          <w:numId w:val="2"/>
        </w:numPr>
        <w:rPr>
          <w:rFonts w:cstheme="minorBidi"/>
          <w:color w:val="000000" w:themeColor="text1"/>
        </w:rPr>
      </w:pPr>
      <w:r w:rsidRPr="00D5390A">
        <w:t>Findings</w:t>
      </w:r>
      <w:r w:rsidRPr="00EC6E5F">
        <w:rPr>
          <w:rFonts w:cstheme="minorBidi"/>
          <w:color w:val="000000" w:themeColor="text1"/>
        </w:rPr>
        <w:t xml:space="preserve"> from the observations conducted during the workshop.</w:t>
      </w:r>
    </w:p>
    <w:p w14:paraId="16ABA7E5" w14:textId="77777777" w:rsidR="00F44AB1" w:rsidRPr="0021571D" w:rsidRDefault="00F44AB1" w:rsidP="0096467D">
      <w:pPr>
        <w:pStyle w:val="ListParagraph"/>
        <w:numPr>
          <w:ilvl w:val="0"/>
          <w:numId w:val="2"/>
        </w:numPr>
        <w:rPr>
          <w:rFonts w:cs="Arial"/>
          <w:b/>
          <w:bCs/>
          <w:i/>
          <w:iCs/>
          <w:smallCaps/>
          <w:color w:val="000000" w:themeColor="text1"/>
          <w:kern w:val="32"/>
          <w:sz w:val="24"/>
          <w:szCs w:val="28"/>
        </w:rPr>
      </w:pPr>
      <w:r w:rsidRPr="00EC6E5F">
        <w:rPr>
          <w:rFonts w:cstheme="minorBidi"/>
          <w:color w:val="000000" w:themeColor="text1"/>
        </w:rPr>
        <w:t>Findings of interviews conducted with some of the participants after their participation in the simulation workshop.</w:t>
      </w:r>
    </w:p>
    <w:p w14:paraId="5254B86F" w14:textId="77777777" w:rsidR="00F44AB1" w:rsidRPr="008413C9" w:rsidRDefault="00F44AB1" w:rsidP="00F44AB1">
      <w:pPr>
        <w:pStyle w:val="Heading2"/>
        <w:numPr>
          <w:ilvl w:val="1"/>
          <w:numId w:val="0"/>
        </w:numPr>
        <w:rPr>
          <w:rtl/>
        </w:rPr>
      </w:pPr>
      <w:r w:rsidRPr="008413C9">
        <w:t>Findings of the Observations</w:t>
      </w:r>
    </w:p>
    <w:p w14:paraId="173455AA" w14:textId="77777777" w:rsidR="00F44AB1" w:rsidRPr="00EC6E5F" w:rsidRDefault="00F44AB1" w:rsidP="00F44AB1">
      <w:pPr>
        <w:spacing w:before="120"/>
        <w:rPr>
          <w:rFonts w:cstheme="minorBidi"/>
          <w:color w:val="000000" w:themeColor="text1"/>
        </w:rPr>
      </w:pPr>
      <w:r w:rsidRPr="00EC6E5F">
        <w:rPr>
          <w:rFonts w:cstheme="minorBidi"/>
          <w:color w:val="000000" w:themeColor="text1"/>
        </w:rPr>
        <w:t>The qualitative findings from the 15 observations conducted during the workshops relate to three main categories in this study:</w:t>
      </w:r>
    </w:p>
    <w:p w14:paraId="4DC71E58" w14:textId="77777777" w:rsidR="00F44AB1" w:rsidRPr="0096467D" w:rsidRDefault="00F44AB1" w:rsidP="0096467D">
      <w:pPr>
        <w:pStyle w:val="ListParagraph"/>
        <w:numPr>
          <w:ilvl w:val="0"/>
          <w:numId w:val="2"/>
        </w:numPr>
        <w:rPr>
          <w:rFonts w:cstheme="minorBidi"/>
          <w:color w:val="000000" w:themeColor="text1"/>
        </w:rPr>
      </w:pPr>
      <w:r w:rsidRPr="0096467D">
        <w:rPr>
          <w:rFonts w:cstheme="minorBidi"/>
          <w:color w:val="000000" w:themeColor="text1"/>
        </w:rPr>
        <w:t>The facilitator</w:t>
      </w:r>
    </w:p>
    <w:p w14:paraId="6AE3E9A9" w14:textId="77777777" w:rsidR="00F44AB1" w:rsidRPr="0096467D" w:rsidRDefault="00F44AB1" w:rsidP="0096467D">
      <w:pPr>
        <w:pStyle w:val="ListParagraph"/>
        <w:numPr>
          <w:ilvl w:val="0"/>
          <w:numId w:val="2"/>
        </w:numPr>
        <w:rPr>
          <w:rFonts w:cstheme="minorBidi"/>
          <w:color w:val="000000" w:themeColor="text1"/>
        </w:rPr>
      </w:pPr>
      <w:r w:rsidRPr="0096467D">
        <w:rPr>
          <w:rFonts w:cstheme="minorBidi"/>
          <w:color w:val="000000" w:themeColor="text1"/>
        </w:rPr>
        <w:t>The scenarios</w:t>
      </w:r>
    </w:p>
    <w:p w14:paraId="4487F47A" w14:textId="77777777" w:rsidR="00F44AB1" w:rsidRPr="0096467D" w:rsidRDefault="00F44AB1" w:rsidP="0096467D">
      <w:pPr>
        <w:pStyle w:val="ListParagraph"/>
        <w:numPr>
          <w:ilvl w:val="0"/>
          <w:numId w:val="2"/>
        </w:numPr>
        <w:rPr>
          <w:rFonts w:cstheme="minorBidi"/>
          <w:color w:val="000000" w:themeColor="text1"/>
          <w:rtl/>
        </w:rPr>
      </w:pPr>
      <w:r w:rsidRPr="0096467D">
        <w:rPr>
          <w:rFonts w:cstheme="minorBidi"/>
          <w:color w:val="000000" w:themeColor="text1"/>
        </w:rPr>
        <w:t>The climate in the workshop</w:t>
      </w:r>
    </w:p>
    <w:p w14:paraId="2EBABE5E" w14:textId="77777777" w:rsidR="00F44AB1" w:rsidRPr="00EC6E5F" w:rsidRDefault="00F44AB1" w:rsidP="00F44AB1">
      <w:pPr>
        <w:spacing w:before="200"/>
        <w:rPr>
          <w:rFonts w:cstheme="minorBidi"/>
          <w:color w:val="000000" w:themeColor="text1"/>
          <w:rtl/>
        </w:rPr>
      </w:pPr>
      <w:r w:rsidRPr="00EC6E5F">
        <w:rPr>
          <w:rFonts w:cstheme="minorBidi"/>
          <w:color w:val="000000" w:themeColor="text1"/>
        </w:rPr>
        <w:t>The findings of the observations indicate that participants in the workshops had a positive attitude towards the facilitator, the scenario and the climate in the workshop.</w:t>
      </w:r>
      <w:r>
        <w:rPr>
          <w:rFonts w:cstheme="minorBidi"/>
          <w:color w:val="000000" w:themeColor="text1"/>
        </w:rPr>
        <w:t xml:space="preserve"> </w:t>
      </w:r>
      <w:r w:rsidRPr="00443FAE">
        <w:rPr>
          <w:rFonts w:cstheme="minorBidi"/>
        </w:rPr>
        <w:t>The findings</w:t>
      </w:r>
      <w:r w:rsidRPr="00EC6E5F">
        <w:rPr>
          <w:rFonts w:cstheme="minorBidi"/>
          <w:color w:val="000000" w:themeColor="text1"/>
        </w:rPr>
        <w:t xml:space="preserve"> also showed a po</w:t>
      </w:r>
      <w:r w:rsidRPr="00EC6E5F">
        <w:rPr>
          <w:rFonts w:cstheme="minorBidi"/>
          <w:color w:val="000000" w:themeColor="text1"/>
        </w:rPr>
        <w:t>s</w:t>
      </w:r>
      <w:r w:rsidRPr="00EC6E5F">
        <w:rPr>
          <w:rFonts w:cstheme="minorBidi"/>
          <w:color w:val="000000" w:themeColor="text1"/>
        </w:rPr>
        <w:t>itive interaction between the workshop participants and the moderator, and among themselves. This was expressed in cooperation, positive feedback, support and non-offensiveness, taking into consi</w:t>
      </w:r>
      <w:r w:rsidRPr="00EC6E5F">
        <w:rPr>
          <w:rFonts w:cstheme="minorBidi"/>
          <w:color w:val="000000" w:themeColor="text1"/>
        </w:rPr>
        <w:t>d</w:t>
      </w:r>
      <w:r w:rsidRPr="00EC6E5F">
        <w:rPr>
          <w:rFonts w:cstheme="minorBidi"/>
          <w:color w:val="000000" w:themeColor="text1"/>
        </w:rPr>
        <w:t xml:space="preserve">eration the performance of each participant during the workshop. </w:t>
      </w:r>
      <w:r w:rsidRPr="00EC6E5F">
        <w:rPr>
          <w:rFonts w:cstheme="minorBidi"/>
          <w:color w:val="000000" w:themeColor="text1"/>
          <w:lang w:bidi="he-IL"/>
        </w:rPr>
        <w:t>The participants’ conduct and pa</w:t>
      </w:r>
      <w:r w:rsidRPr="00EC6E5F">
        <w:rPr>
          <w:rFonts w:cstheme="minorBidi"/>
          <w:color w:val="000000" w:themeColor="text1"/>
          <w:lang w:bidi="he-IL"/>
        </w:rPr>
        <w:t>r</w:t>
      </w:r>
      <w:r w:rsidRPr="00EC6E5F">
        <w:rPr>
          <w:rFonts w:cstheme="minorBidi"/>
          <w:color w:val="000000" w:themeColor="text1"/>
          <w:lang w:bidi="he-IL"/>
        </w:rPr>
        <w:t xml:space="preserve">ticipation in the scenarios indicated a great deal of will and adaptation of the scenarios to their daily lives at school, as some of them noted during the </w:t>
      </w:r>
      <w:r w:rsidRPr="00443FAE">
        <w:rPr>
          <w:rFonts w:cstheme="minorBidi"/>
          <w:lang w:bidi="he-IL"/>
        </w:rPr>
        <w:t xml:space="preserve">workshops. </w:t>
      </w:r>
      <w:r w:rsidRPr="00443FAE">
        <w:rPr>
          <w:rFonts w:cstheme="minorBidi"/>
        </w:rPr>
        <w:t>The</w:t>
      </w:r>
      <w:r w:rsidRPr="00EC6E5F">
        <w:rPr>
          <w:rFonts w:cstheme="minorBidi"/>
          <w:color w:val="000000" w:themeColor="text1"/>
        </w:rPr>
        <w:t xml:space="preserve"> participants stated that they were very comfortable during the workshops. The general feeling of a non-threatening </w:t>
      </w:r>
      <w:r w:rsidRPr="00443FAE">
        <w:rPr>
          <w:rFonts w:cstheme="minorBidi"/>
        </w:rPr>
        <w:t>atmosphere as</w:t>
      </w:r>
      <w:r w:rsidRPr="00EC6E5F">
        <w:rPr>
          <w:rFonts w:cstheme="minorBidi"/>
          <w:color w:val="000000" w:themeColor="text1"/>
        </w:rPr>
        <w:t xml:space="preserve"> well as the support from the facilitator and the workshop participants provided a very good opportunity to </w:t>
      </w:r>
      <w:r w:rsidRPr="00443FAE">
        <w:rPr>
          <w:rFonts w:cstheme="minorBidi"/>
        </w:rPr>
        <w:t xml:space="preserve">foster partnership and </w:t>
      </w:r>
      <w:r w:rsidRPr="00443FAE">
        <w:t>support and understanding in a non-judgmental environment.</w:t>
      </w:r>
      <w:r>
        <w:rPr>
          <w:color w:val="00B050"/>
        </w:rPr>
        <w:t xml:space="preserve"> </w:t>
      </w:r>
      <w:r w:rsidRPr="00EC6E5F">
        <w:rPr>
          <w:rFonts w:cstheme="minorBidi"/>
          <w:color w:val="000000" w:themeColor="text1"/>
        </w:rPr>
        <w:t>It helped the participants realize the inherent potential in managing the scenarios in a “sterile” and non-threatening atmosphere.</w:t>
      </w:r>
    </w:p>
    <w:p w14:paraId="4D25F204" w14:textId="77777777" w:rsidR="00F44AB1" w:rsidRPr="00EC6E5F" w:rsidRDefault="00F44AB1" w:rsidP="00F44AB1">
      <w:pPr>
        <w:spacing w:before="120" w:after="240"/>
        <w:rPr>
          <w:rFonts w:cstheme="minorBidi"/>
          <w:color w:val="000000" w:themeColor="text1"/>
        </w:rPr>
      </w:pPr>
      <w:r w:rsidRPr="00EC6E5F">
        <w:rPr>
          <w:rFonts w:cstheme="minorBidi"/>
          <w:color w:val="000000" w:themeColor="text1"/>
        </w:rPr>
        <w:t>The findings of the observations were reflected in the behavior of the participants during the wor</w:t>
      </w:r>
      <w:r w:rsidRPr="00EC6E5F">
        <w:rPr>
          <w:rFonts w:cstheme="minorBidi"/>
          <w:color w:val="000000" w:themeColor="text1"/>
        </w:rPr>
        <w:t>k</w:t>
      </w:r>
      <w:r w:rsidRPr="00EC6E5F">
        <w:rPr>
          <w:rFonts w:cstheme="minorBidi"/>
          <w:color w:val="000000" w:themeColor="text1"/>
        </w:rPr>
        <w:t>shops according to the data collected from the interviews with the participants after the workshops.</w:t>
      </w:r>
    </w:p>
    <w:p w14:paraId="43C26370" w14:textId="77777777" w:rsidR="00F44AB1" w:rsidRPr="008413C9" w:rsidRDefault="00F44AB1" w:rsidP="00F44AB1">
      <w:pPr>
        <w:pStyle w:val="Heading2"/>
        <w:numPr>
          <w:ilvl w:val="1"/>
          <w:numId w:val="0"/>
        </w:numPr>
      </w:pPr>
      <w:r w:rsidRPr="008413C9">
        <w:t>Findings of the Interviews After the Workshop</w:t>
      </w:r>
    </w:p>
    <w:p w14:paraId="136D8D51" w14:textId="77777777" w:rsidR="00F44AB1" w:rsidRPr="00EC6E5F" w:rsidRDefault="00F44AB1" w:rsidP="0096467D">
      <w:pPr>
        <w:rPr>
          <w:rFonts w:cstheme="minorBidi"/>
          <w:color w:val="000000" w:themeColor="text1"/>
          <w:szCs w:val="22"/>
        </w:rPr>
      </w:pPr>
      <w:r w:rsidRPr="00EC6E5F">
        <w:rPr>
          <w:rFonts w:cstheme="minorBidi"/>
          <w:color w:val="000000" w:themeColor="text1"/>
        </w:rPr>
        <w:t>Analysis of the interview data also focused on the three categories: t</w:t>
      </w:r>
      <w:r w:rsidRPr="00EC6E5F">
        <w:rPr>
          <w:rFonts w:cstheme="minorBidi"/>
          <w:color w:val="000000" w:themeColor="text1"/>
          <w:szCs w:val="22"/>
        </w:rPr>
        <w:t>he facilitator, the scenarios</w:t>
      </w:r>
      <w:r>
        <w:rPr>
          <w:rFonts w:cstheme="minorBidi"/>
          <w:color w:val="000000" w:themeColor="text1"/>
          <w:szCs w:val="22"/>
        </w:rPr>
        <w:t>,</w:t>
      </w:r>
      <w:r w:rsidRPr="00EC6E5F">
        <w:rPr>
          <w:rFonts w:cstheme="minorBidi"/>
          <w:color w:val="000000" w:themeColor="text1"/>
          <w:szCs w:val="22"/>
        </w:rPr>
        <w:t xml:space="preserve"> and the climate in the workshop.</w:t>
      </w:r>
    </w:p>
    <w:p w14:paraId="6CD316CB" w14:textId="72CE7538" w:rsidR="00F44AB1" w:rsidRPr="008413C9" w:rsidRDefault="00F44AB1" w:rsidP="0096467D">
      <w:pPr>
        <w:pStyle w:val="Heading2"/>
      </w:pPr>
      <w:r w:rsidRPr="008413C9">
        <w:t xml:space="preserve">The </w:t>
      </w:r>
      <w:r w:rsidR="00DA0A51" w:rsidRPr="008413C9">
        <w:t>Facilitator</w:t>
      </w:r>
    </w:p>
    <w:p w14:paraId="791E56B0" w14:textId="77777777" w:rsidR="00F44AB1" w:rsidRPr="00EC6E5F" w:rsidRDefault="00F44AB1" w:rsidP="0096467D">
      <w:pPr>
        <w:rPr>
          <w:rFonts w:cstheme="minorBidi"/>
          <w:color w:val="000000" w:themeColor="text1"/>
        </w:rPr>
      </w:pPr>
      <w:r w:rsidRPr="00EC6E5F">
        <w:rPr>
          <w:rFonts w:cstheme="minorBidi"/>
          <w:color w:val="000000" w:themeColor="text1"/>
        </w:rPr>
        <w:t xml:space="preserve">Regarding the facilitator, the </w:t>
      </w:r>
      <w:r w:rsidRPr="0096467D">
        <w:t>participants</w:t>
      </w:r>
      <w:r w:rsidRPr="00EC6E5F">
        <w:rPr>
          <w:rFonts w:cstheme="minorBidi"/>
          <w:color w:val="000000" w:themeColor="text1"/>
        </w:rPr>
        <w:t xml:space="preserve"> positively noted the facilitator’s contribution to their unde</w:t>
      </w:r>
      <w:r w:rsidRPr="00EC6E5F">
        <w:rPr>
          <w:rFonts w:cstheme="minorBidi"/>
          <w:color w:val="000000" w:themeColor="text1"/>
        </w:rPr>
        <w:t>r</w:t>
      </w:r>
      <w:r w:rsidRPr="00EC6E5F">
        <w:rPr>
          <w:rFonts w:cstheme="minorBidi"/>
          <w:color w:val="000000" w:themeColor="text1"/>
        </w:rPr>
        <w:t xml:space="preserve">standing, </w:t>
      </w:r>
      <w:r w:rsidRPr="0096467D">
        <w:t>increasing</w:t>
      </w:r>
      <w:r w:rsidRPr="00EC6E5F">
        <w:rPr>
          <w:rFonts w:cstheme="minorBidi"/>
          <w:color w:val="000000" w:themeColor="text1"/>
        </w:rPr>
        <w:t xml:space="preserve"> their involvement in the workshop, reinforcement of their self-confidence. For the most part, they positively noted the clarity and simplicity in presenting the workshop goals and objectives. </w:t>
      </w:r>
    </w:p>
    <w:p w14:paraId="1BF0A257" w14:textId="77777777" w:rsidR="00F44AB1" w:rsidRPr="00EC6E5F" w:rsidRDefault="00F44AB1" w:rsidP="00F44AB1">
      <w:pPr>
        <w:spacing w:before="120" w:after="240"/>
        <w:rPr>
          <w:rFonts w:cstheme="minorBidi"/>
          <w:color w:val="000000" w:themeColor="text1"/>
          <w:rtl/>
          <w:lang w:bidi="he-IL"/>
        </w:rPr>
      </w:pPr>
      <w:r w:rsidRPr="00EC6E5F">
        <w:rPr>
          <w:rFonts w:cstheme="minorBidi"/>
          <w:color w:val="000000" w:themeColor="text1"/>
          <w:lang w:bidi="he-IL"/>
        </w:rPr>
        <w:t>As evidence of this, some examples cited from the responses of different participants to questions about the workshop facilitator will be mentioned here. It is important to note that the examples were taken from the responses of different interviewees from various workshops.</w:t>
      </w:r>
    </w:p>
    <w:p w14:paraId="79909594" w14:textId="77777777" w:rsidR="00F44AB1" w:rsidRPr="00D5390A" w:rsidRDefault="00F44AB1" w:rsidP="00F44AB1">
      <w:pPr>
        <w:spacing w:after="80"/>
        <w:ind w:left="850" w:right="420" w:hanging="425"/>
        <w:jc w:val="both"/>
        <w:rPr>
          <w:color w:val="000000" w:themeColor="text1"/>
          <w:szCs w:val="22"/>
        </w:rPr>
      </w:pPr>
      <w:r w:rsidRPr="00D5390A">
        <w:rPr>
          <w:b/>
          <w:bCs/>
          <w:color w:val="000000" w:themeColor="text1"/>
          <w:szCs w:val="22"/>
        </w:rPr>
        <w:t>T1:</w:t>
      </w:r>
      <w:r w:rsidRPr="00D5390A">
        <w:rPr>
          <w:color w:val="000000" w:themeColor="text1"/>
          <w:szCs w:val="22"/>
        </w:rPr>
        <w:t>“</w:t>
      </w:r>
      <w:r w:rsidRPr="00D5390A">
        <w:rPr>
          <w:i/>
          <w:iCs/>
          <w:color w:val="000000" w:themeColor="text1"/>
          <w:szCs w:val="22"/>
        </w:rPr>
        <w:t>Thanks to the moderator, the atmosphere in the workshop was very comfortable, I felt at home, not threatened or stressed ... everything was really good</w:t>
      </w:r>
      <w:r w:rsidRPr="00D5390A">
        <w:rPr>
          <w:color w:val="000000" w:themeColor="text1"/>
          <w:szCs w:val="22"/>
        </w:rPr>
        <w:t xml:space="preserve">.” </w:t>
      </w:r>
    </w:p>
    <w:p w14:paraId="3AC754E3" w14:textId="77777777" w:rsidR="00F44AB1" w:rsidRPr="00D5390A" w:rsidRDefault="00F44AB1" w:rsidP="00F44AB1">
      <w:pPr>
        <w:spacing w:after="80"/>
        <w:ind w:left="850" w:right="420" w:hanging="425"/>
        <w:jc w:val="both"/>
        <w:rPr>
          <w:b/>
          <w:bCs/>
          <w:i/>
          <w:iCs/>
          <w:color w:val="000000" w:themeColor="text1"/>
          <w:szCs w:val="22"/>
        </w:rPr>
      </w:pPr>
      <w:r w:rsidRPr="00D5390A">
        <w:rPr>
          <w:b/>
          <w:bCs/>
          <w:color w:val="000000" w:themeColor="text1"/>
          <w:szCs w:val="22"/>
        </w:rPr>
        <w:t>T2:</w:t>
      </w:r>
      <w:r w:rsidRPr="00D5390A">
        <w:rPr>
          <w:i/>
          <w:iCs/>
          <w:color w:val="000000" w:themeColor="text1"/>
          <w:szCs w:val="22"/>
        </w:rPr>
        <w:t>“At the beginning of the workshop, the facilitator explained exactly (in 10 minutes) what we were g</w:t>
      </w:r>
      <w:r w:rsidRPr="00D5390A">
        <w:rPr>
          <w:i/>
          <w:iCs/>
          <w:color w:val="000000" w:themeColor="text1"/>
          <w:szCs w:val="22"/>
        </w:rPr>
        <w:t>o</w:t>
      </w:r>
      <w:r w:rsidRPr="00D5390A">
        <w:rPr>
          <w:i/>
          <w:iCs/>
          <w:color w:val="000000" w:themeColor="text1"/>
          <w:szCs w:val="22"/>
        </w:rPr>
        <w:t xml:space="preserve">ing to do. What forms should be </w:t>
      </w:r>
      <w:r w:rsidRPr="00D5390A">
        <w:rPr>
          <w:i/>
          <w:iCs/>
          <w:szCs w:val="22"/>
        </w:rPr>
        <w:t>filled in and</w:t>
      </w:r>
      <w:r w:rsidRPr="00D5390A">
        <w:rPr>
          <w:i/>
          <w:iCs/>
          <w:color w:val="000000" w:themeColor="text1"/>
          <w:szCs w:val="22"/>
        </w:rPr>
        <w:t xml:space="preserve"> why, what is videotaped and what is not, how to conduct the discussion in simple words with easy and practical concepts…It helped me to relax, focus and feel comfortable.” </w:t>
      </w:r>
    </w:p>
    <w:p w14:paraId="0C1067B4" w14:textId="77777777" w:rsidR="00F44AB1" w:rsidRPr="00D5390A" w:rsidRDefault="00F44AB1" w:rsidP="00F44AB1">
      <w:pPr>
        <w:spacing w:after="80"/>
        <w:ind w:left="850" w:right="420" w:hanging="425"/>
        <w:jc w:val="both"/>
        <w:rPr>
          <w:i/>
          <w:iCs/>
          <w:color w:val="000000" w:themeColor="text1"/>
          <w:szCs w:val="22"/>
        </w:rPr>
      </w:pPr>
      <w:r w:rsidRPr="00D5390A">
        <w:rPr>
          <w:b/>
          <w:bCs/>
          <w:color w:val="000000" w:themeColor="text1"/>
          <w:szCs w:val="22"/>
        </w:rPr>
        <w:lastRenderedPageBreak/>
        <w:t>T3:</w:t>
      </w:r>
      <w:r w:rsidRPr="00D5390A">
        <w:rPr>
          <w:i/>
          <w:iCs/>
          <w:color w:val="000000" w:themeColor="text1"/>
          <w:szCs w:val="22"/>
        </w:rPr>
        <w:t>“The facilitator observed proper rules of conduct in the workshop. He made it clear that in this wor</w:t>
      </w:r>
      <w:r w:rsidRPr="00D5390A">
        <w:rPr>
          <w:i/>
          <w:iCs/>
          <w:color w:val="000000" w:themeColor="text1"/>
          <w:szCs w:val="22"/>
        </w:rPr>
        <w:t>k</w:t>
      </w:r>
      <w:r w:rsidRPr="00D5390A">
        <w:rPr>
          <w:i/>
          <w:iCs/>
          <w:color w:val="000000" w:themeColor="text1"/>
          <w:szCs w:val="22"/>
        </w:rPr>
        <w:t xml:space="preserve">shop, we do not come to judge each other, but rather learn one from the other’s experience... we all learn, we all win. The facilitator’s words and the way he behaved with a pleasant tone of voice and learning strategies were very helpful to us. I also learned from him methods to manage my class at school.” </w:t>
      </w:r>
    </w:p>
    <w:p w14:paraId="6C6712B2" w14:textId="77777777" w:rsidR="00F44AB1" w:rsidRPr="00D5390A" w:rsidRDefault="00F44AB1" w:rsidP="00F44AB1">
      <w:pPr>
        <w:spacing w:after="80"/>
        <w:ind w:left="850" w:right="420" w:hanging="425"/>
        <w:jc w:val="both"/>
        <w:rPr>
          <w:i/>
          <w:iCs/>
          <w:color w:val="000000" w:themeColor="text1"/>
          <w:szCs w:val="22"/>
        </w:rPr>
      </w:pPr>
      <w:r w:rsidRPr="00D5390A">
        <w:rPr>
          <w:b/>
          <w:bCs/>
          <w:color w:val="000000" w:themeColor="text1"/>
          <w:szCs w:val="22"/>
        </w:rPr>
        <w:t>T4:</w:t>
      </w:r>
      <w:r w:rsidRPr="00D5390A">
        <w:rPr>
          <w:i/>
          <w:iCs/>
          <w:color w:val="000000" w:themeColor="text1"/>
          <w:szCs w:val="22"/>
        </w:rPr>
        <w:t>“I think that the facilitator conducted the workshop professionally and successfully; his pleasant and reassuring tone of voice, his use of simple and understandable terms, his respect and attitude encou</w:t>
      </w:r>
      <w:r w:rsidRPr="00D5390A">
        <w:rPr>
          <w:i/>
          <w:iCs/>
          <w:color w:val="000000" w:themeColor="text1"/>
          <w:szCs w:val="22"/>
        </w:rPr>
        <w:t>r</w:t>
      </w:r>
      <w:r w:rsidRPr="00D5390A">
        <w:rPr>
          <w:i/>
          <w:iCs/>
          <w:color w:val="000000" w:themeColor="text1"/>
          <w:szCs w:val="22"/>
        </w:rPr>
        <w:t>aged me to take part in the workshop. He actually invited me to be involved throughout the wor</w:t>
      </w:r>
      <w:r w:rsidRPr="00D5390A">
        <w:rPr>
          <w:i/>
          <w:iCs/>
          <w:color w:val="000000" w:themeColor="text1"/>
          <w:szCs w:val="22"/>
        </w:rPr>
        <w:t>k</w:t>
      </w:r>
      <w:r w:rsidRPr="00D5390A">
        <w:rPr>
          <w:i/>
          <w:iCs/>
          <w:color w:val="000000" w:themeColor="text1"/>
          <w:szCs w:val="22"/>
        </w:rPr>
        <w:t xml:space="preserve">shop.” </w:t>
      </w:r>
    </w:p>
    <w:p w14:paraId="49451A3E" w14:textId="77777777" w:rsidR="00F44AB1" w:rsidRPr="00D5390A" w:rsidRDefault="00F44AB1" w:rsidP="00F44AB1">
      <w:pPr>
        <w:spacing w:after="80"/>
        <w:ind w:left="850" w:right="420" w:hanging="425"/>
        <w:jc w:val="both"/>
        <w:rPr>
          <w:i/>
          <w:iCs/>
          <w:color w:val="000000" w:themeColor="text1"/>
          <w:szCs w:val="22"/>
        </w:rPr>
      </w:pPr>
      <w:r w:rsidRPr="00D5390A">
        <w:rPr>
          <w:b/>
          <w:bCs/>
          <w:color w:val="000000" w:themeColor="text1"/>
          <w:szCs w:val="22"/>
        </w:rPr>
        <w:t>T5:</w:t>
      </w:r>
      <w:r w:rsidRPr="00D5390A">
        <w:rPr>
          <w:i/>
          <w:iCs/>
          <w:color w:val="000000" w:themeColor="text1"/>
          <w:szCs w:val="22"/>
        </w:rPr>
        <w:t>“I liked the facilitator’s method; I’m really going to adopt a large part of her way of managing the group. It is very pleasant; in almost every situation, even if it is difficult, she has a positive way of highlighting the good things, ignoring what is not positive and non-conducive to learning. Today, I r</w:t>
      </w:r>
      <w:r w:rsidRPr="00D5390A">
        <w:rPr>
          <w:i/>
          <w:iCs/>
          <w:color w:val="000000" w:themeColor="text1"/>
          <w:szCs w:val="22"/>
        </w:rPr>
        <w:t>e</w:t>
      </w:r>
      <w:r w:rsidRPr="00D5390A">
        <w:rPr>
          <w:i/>
          <w:iCs/>
          <w:color w:val="000000" w:themeColor="text1"/>
          <w:szCs w:val="22"/>
        </w:rPr>
        <w:t xml:space="preserve">ally enjoyed good and successful modeling.” </w:t>
      </w:r>
    </w:p>
    <w:p w14:paraId="7B0CA5CB" w14:textId="77777777" w:rsidR="00F44AB1" w:rsidRPr="00D5390A" w:rsidRDefault="00F44AB1" w:rsidP="00F44AB1">
      <w:pPr>
        <w:spacing w:after="80"/>
        <w:ind w:left="850" w:right="420" w:hanging="425"/>
        <w:jc w:val="both"/>
        <w:rPr>
          <w:i/>
          <w:iCs/>
          <w:color w:val="000000" w:themeColor="text1"/>
          <w:szCs w:val="22"/>
        </w:rPr>
      </w:pPr>
      <w:r w:rsidRPr="00D5390A">
        <w:rPr>
          <w:b/>
          <w:bCs/>
          <w:color w:val="000000" w:themeColor="text1"/>
          <w:szCs w:val="22"/>
        </w:rPr>
        <w:t>T6:</w:t>
      </w:r>
      <w:r w:rsidRPr="00D5390A">
        <w:rPr>
          <w:i/>
          <w:iCs/>
          <w:color w:val="000000" w:themeColor="text1"/>
          <w:szCs w:val="22"/>
        </w:rPr>
        <w:t xml:space="preserve">“The facilitator’s way of dealing with things and respect for us encouraged me to be involved in the workshop.” </w:t>
      </w:r>
    </w:p>
    <w:p w14:paraId="2F4164D1" w14:textId="77777777" w:rsidR="00F44AB1" w:rsidRPr="00EC6E5F" w:rsidRDefault="00F44AB1" w:rsidP="00F44AB1">
      <w:pPr>
        <w:spacing w:before="120" w:after="240"/>
        <w:rPr>
          <w:rFonts w:cstheme="minorBidi"/>
          <w:color w:val="000000" w:themeColor="text1"/>
        </w:rPr>
      </w:pPr>
      <w:r w:rsidRPr="00EC6E5F">
        <w:rPr>
          <w:rFonts w:cstheme="minorBidi"/>
          <w:color w:val="000000" w:themeColor="text1"/>
        </w:rPr>
        <w:t>As it can be seen from the above example of answers, the interview data indicate that most of the participants were generally satisfied with the facilitators of the workshops. Some of them related to different aspects of the facilitator, such as conversation management, invitation to share, assertiv</w:t>
      </w:r>
      <w:r w:rsidRPr="00EC6E5F">
        <w:rPr>
          <w:rFonts w:cstheme="minorBidi"/>
          <w:color w:val="000000" w:themeColor="text1"/>
        </w:rPr>
        <w:t>e</w:t>
      </w:r>
      <w:r w:rsidRPr="00EC6E5F">
        <w:rPr>
          <w:rFonts w:cstheme="minorBidi"/>
          <w:color w:val="000000" w:themeColor="text1"/>
        </w:rPr>
        <w:t>ness and harnessing, group cohesion, simplicity and clarity, positive attitude and modeling.</w:t>
      </w:r>
    </w:p>
    <w:p w14:paraId="7AC57A5E" w14:textId="78D58DA4" w:rsidR="00F44AB1" w:rsidRPr="008413C9" w:rsidRDefault="00F44AB1" w:rsidP="0096467D">
      <w:pPr>
        <w:pStyle w:val="Heading2"/>
      </w:pPr>
      <w:r w:rsidRPr="008413C9">
        <w:t xml:space="preserve">The </w:t>
      </w:r>
      <w:r w:rsidR="00DA0A51" w:rsidRPr="008413C9">
        <w:t>Scenarios</w:t>
      </w:r>
    </w:p>
    <w:p w14:paraId="04F45D31" w14:textId="77777777" w:rsidR="00F44AB1" w:rsidRPr="00EC6E5F" w:rsidRDefault="00F44AB1" w:rsidP="0096467D">
      <w:pPr>
        <w:rPr>
          <w:rFonts w:cstheme="minorBidi"/>
          <w:color w:val="000000" w:themeColor="text1"/>
        </w:rPr>
      </w:pPr>
      <w:r w:rsidRPr="00EC6E5F">
        <w:rPr>
          <w:rFonts w:cstheme="minorBidi"/>
          <w:color w:val="000000" w:themeColor="text1"/>
          <w:lang w:bidi="he-IL"/>
        </w:rPr>
        <w:t xml:space="preserve">Regarding the </w:t>
      </w:r>
      <w:r w:rsidRPr="0096467D">
        <w:t>scenarios</w:t>
      </w:r>
      <w:r w:rsidRPr="00EC6E5F">
        <w:rPr>
          <w:rFonts w:cstheme="minorBidi"/>
          <w:color w:val="000000" w:themeColor="text1"/>
          <w:lang w:bidi="he-IL"/>
        </w:rPr>
        <w:t>, the general view in the interviewees’ responses was that the scenarios were taken from daily life and largely reflect the reality they experience in the field. Some of them clearly noted that the scenario simulated an event that had actually happened to them at school. Some of the interviewees emphasized the professional actors’ contribution to the success of the simulation and the scenarios. Others mentioned that they learned several techniques from the scenarios on how to manage educational conflicts.</w:t>
      </w:r>
    </w:p>
    <w:p w14:paraId="2DA7C9CA" w14:textId="77777777" w:rsidR="00F44AB1" w:rsidRPr="00EC6E5F" w:rsidRDefault="00F44AB1" w:rsidP="00F44AB1">
      <w:pPr>
        <w:spacing w:before="120" w:after="240"/>
        <w:rPr>
          <w:rFonts w:cstheme="minorBidi"/>
          <w:color w:val="000000" w:themeColor="text1"/>
        </w:rPr>
      </w:pPr>
      <w:r w:rsidRPr="00EC6E5F">
        <w:rPr>
          <w:rFonts w:cstheme="minorBidi"/>
          <w:color w:val="000000" w:themeColor="text1"/>
          <w:lang w:bidi="he-IL"/>
        </w:rPr>
        <w:t>Following</w:t>
      </w:r>
      <w:r w:rsidRPr="00EC6E5F">
        <w:rPr>
          <w:rFonts w:cstheme="minorBidi"/>
          <w:color w:val="000000" w:themeColor="text1"/>
        </w:rPr>
        <w:t xml:space="preserve"> are some examples of the responses of selected interviewees:</w:t>
      </w:r>
    </w:p>
    <w:p w14:paraId="18F50B93" w14:textId="77777777" w:rsidR="00F44AB1" w:rsidRPr="00D5390A" w:rsidRDefault="00F44AB1" w:rsidP="00F44AB1">
      <w:pPr>
        <w:spacing w:after="80"/>
        <w:ind w:left="850" w:right="420" w:hanging="425"/>
        <w:jc w:val="both"/>
        <w:rPr>
          <w:i/>
          <w:iCs/>
          <w:color w:val="000000" w:themeColor="text1"/>
          <w:szCs w:val="22"/>
        </w:rPr>
      </w:pPr>
      <w:r w:rsidRPr="00D5390A">
        <w:rPr>
          <w:b/>
          <w:bCs/>
          <w:color w:val="000000" w:themeColor="text1"/>
          <w:szCs w:val="22"/>
        </w:rPr>
        <w:t>T1:</w:t>
      </w:r>
      <w:r w:rsidRPr="00D5390A">
        <w:rPr>
          <w:i/>
          <w:iCs/>
          <w:color w:val="000000" w:themeColor="text1"/>
          <w:szCs w:val="22"/>
        </w:rPr>
        <w:t xml:space="preserve">“For me, the scenario today in the workshop was excellent. It was really relevant for me.” </w:t>
      </w:r>
    </w:p>
    <w:p w14:paraId="0BC9BAEE" w14:textId="77777777" w:rsidR="00F44AB1" w:rsidRPr="00D5390A" w:rsidRDefault="00F44AB1" w:rsidP="00F44AB1">
      <w:pPr>
        <w:spacing w:after="80"/>
        <w:ind w:left="850" w:right="420" w:hanging="425"/>
        <w:jc w:val="both"/>
        <w:rPr>
          <w:color w:val="000000" w:themeColor="text1"/>
          <w:szCs w:val="22"/>
        </w:rPr>
      </w:pPr>
      <w:r w:rsidRPr="00D5390A">
        <w:rPr>
          <w:b/>
          <w:bCs/>
          <w:color w:val="000000" w:themeColor="text1"/>
          <w:szCs w:val="22"/>
        </w:rPr>
        <w:t>T2:</w:t>
      </w:r>
      <w:r w:rsidRPr="00D5390A">
        <w:rPr>
          <w:i/>
          <w:iCs/>
          <w:color w:val="000000" w:themeColor="text1"/>
          <w:szCs w:val="22"/>
        </w:rPr>
        <w:t xml:space="preserve">“The scenario </w:t>
      </w:r>
      <w:r w:rsidRPr="00D5390A">
        <w:rPr>
          <w:i/>
          <w:iCs/>
          <w:szCs w:val="22"/>
        </w:rPr>
        <w:t>was taken</w:t>
      </w:r>
      <w:r w:rsidRPr="00D5390A">
        <w:rPr>
          <w:i/>
          <w:iCs/>
          <w:color w:val="000000" w:themeColor="text1"/>
          <w:szCs w:val="22"/>
        </w:rPr>
        <w:t xml:space="preserve"> from my school life; it was an event that had happened to me a few weeks ago in class. It is amazing how many options the moderator gives me for handling the event. It would have been great </w:t>
      </w:r>
      <w:r w:rsidRPr="00D5390A">
        <w:rPr>
          <w:i/>
          <w:iCs/>
          <w:szCs w:val="22"/>
        </w:rPr>
        <w:t>had I attended</w:t>
      </w:r>
      <w:r w:rsidRPr="00D5390A">
        <w:rPr>
          <w:i/>
          <w:iCs/>
          <w:color w:val="000000" w:themeColor="text1"/>
          <w:szCs w:val="22"/>
        </w:rPr>
        <w:t xml:space="preserve"> the workshop before. I’m sure I would have behaved differently and achieved better results.” </w:t>
      </w:r>
    </w:p>
    <w:p w14:paraId="5514FC99" w14:textId="77777777" w:rsidR="00F44AB1" w:rsidRPr="00D5390A" w:rsidRDefault="00F44AB1" w:rsidP="00F44AB1">
      <w:pPr>
        <w:spacing w:after="80"/>
        <w:ind w:left="850" w:right="420" w:hanging="425"/>
        <w:jc w:val="both"/>
        <w:rPr>
          <w:color w:val="000000" w:themeColor="text1"/>
          <w:szCs w:val="22"/>
        </w:rPr>
      </w:pPr>
      <w:r w:rsidRPr="00D5390A">
        <w:rPr>
          <w:b/>
          <w:bCs/>
          <w:color w:val="000000" w:themeColor="text1"/>
          <w:szCs w:val="22"/>
        </w:rPr>
        <w:t>T3:</w:t>
      </w:r>
      <w:r w:rsidRPr="00D5390A">
        <w:rPr>
          <w:i/>
          <w:iCs/>
          <w:color w:val="000000" w:themeColor="text1"/>
          <w:szCs w:val="22"/>
        </w:rPr>
        <w:t>“</w:t>
      </w:r>
      <w:r w:rsidRPr="00D5390A">
        <w:rPr>
          <w:i/>
          <w:iCs/>
          <w:color w:val="000000" w:themeColor="text1"/>
          <w:szCs w:val="22"/>
          <w:lang w:bidi="he-IL"/>
        </w:rPr>
        <w:t xml:space="preserve">The scenario was good; </w:t>
      </w:r>
      <w:r w:rsidRPr="00D5390A">
        <w:rPr>
          <w:i/>
          <w:iCs/>
          <w:color w:val="000000" w:themeColor="text1"/>
          <w:szCs w:val="22"/>
        </w:rPr>
        <w:t>the</w:t>
      </w:r>
      <w:r w:rsidRPr="00D5390A">
        <w:rPr>
          <w:i/>
          <w:iCs/>
          <w:color w:val="000000" w:themeColor="text1"/>
          <w:szCs w:val="22"/>
          <w:lang w:bidi="he-IL"/>
        </w:rPr>
        <w:t xml:space="preserve"> actor played the </w:t>
      </w:r>
      <w:r w:rsidRPr="00D5390A">
        <w:rPr>
          <w:i/>
          <w:iCs/>
          <w:color w:val="000000" w:themeColor="text1"/>
          <w:szCs w:val="22"/>
        </w:rPr>
        <w:t>role</w:t>
      </w:r>
      <w:r w:rsidRPr="00D5390A">
        <w:rPr>
          <w:i/>
          <w:iCs/>
          <w:color w:val="000000" w:themeColor="text1"/>
          <w:szCs w:val="22"/>
          <w:lang w:bidi="he-IL"/>
        </w:rPr>
        <w:t xml:space="preserve"> quite nicely</w:t>
      </w:r>
      <w:r w:rsidRPr="00D5390A">
        <w:rPr>
          <w:i/>
          <w:iCs/>
          <w:color w:val="000000" w:themeColor="text1"/>
          <w:szCs w:val="22"/>
        </w:rPr>
        <w:t xml:space="preserve">.” </w:t>
      </w:r>
    </w:p>
    <w:p w14:paraId="212B6601" w14:textId="77777777" w:rsidR="00F44AB1" w:rsidRPr="00D5390A" w:rsidRDefault="00F44AB1" w:rsidP="00F44AB1">
      <w:pPr>
        <w:spacing w:after="80"/>
        <w:ind w:left="850" w:right="420" w:hanging="425"/>
        <w:jc w:val="both"/>
        <w:rPr>
          <w:i/>
          <w:iCs/>
          <w:color w:val="000000" w:themeColor="text1"/>
          <w:szCs w:val="22"/>
          <w:lang w:bidi="he-IL"/>
        </w:rPr>
      </w:pPr>
      <w:r w:rsidRPr="00D5390A">
        <w:rPr>
          <w:b/>
          <w:bCs/>
          <w:color w:val="000000" w:themeColor="text1"/>
          <w:szCs w:val="22"/>
        </w:rPr>
        <w:t>T4:</w:t>
      </w:r>
      <w:r w:rsidRPr="00D5390A">
        <w:rPr>
          <w:i/>
          <w:iCs/>
          <w:color w:val="000000" w:themeColor="text1"/>
          <w:szCs w:val="22"/>
        </w:rPr>
        <w:t>“</w:t>
      </w:r>
      <w:r w:rsidRPr="00D5390A">
        <w:rPr>
          <w:i/>
          <w:iCs/>
          <w:color w:val="000000" w:themeColor="text1"/>
          <w:szCs w:val="22"/>
          <w:lang w:bidi="he-IL"/>
        </w:rPr>
        <w:t xml:space="preserve">My experience in the scenario exposed me to possibilities of managing difficult events in different ways! It is </w:t>
      </w:r>
      <w:r w:rsidRPr="00D5390A">
        <w:rPr>
          <w:i/>
          <w:iCs/>
          <w:color w:val="000000" w:themeColor="text1"/>
          <w:szCs w:val="22"/>
        </w:rPr>
        <w:t>easier</w:t>
      </w:r>
      <w:r w:rsidRPr="00D5390A">
        <w:rPr>
          <w:i/>
          <w:iCs/>
          <w:color w:val="000000" w:themeColor="text1"/>
          <w:szCs w:val="22"/>
          <w:lang w:bidi="he-IL"/>
        </w:rPr>
        <w:t xml:space="preserve">, safer, attracts greater partnership and </w:t>
      </w:r>
      <w:r w:rsidRPr="00D5390A">
        <w:rPr>
          <w:i/>
          <w:iCs/>
          <w:color w:val="000000" w:themeColor="text1"/>
          <w:szCs w:val="22"/>
        </w:rPr>
        <w:t>connections</w:t>
      </w:r>
      <w:r w:rsidRPr="00D5390A">
        <w:rPr>
          <w:i/>
          <w:iCs/>
          <w:color w:val="000000" w:themeColor="text1"/>
          <w:szCs w:val="22"/>
          <w:lang w:bidi="he-IL"/>
        </w:rPr>
        <w:t>, and is maybe much more succes</w:t>
      </w:r>
      <w:r w:rsidRPr="00D5390A">
        <w:rPr>
          <w:i/>
          <w:iCs/>
          <w:color w:val="000000" w:themeColor="text1"/>
          <w:szCs w:val="22"/>
          <w:lang w:bidi="he-IL"/>
        </w:rPr>
        <w:t>s</w:t>
      </w:r>
      <w:r w:rsidRPr="00D5390A">
        <w:rPr>
          <w:i/>
          <w:iCs/>
          <w:color w:val="000000" w:themeColor="text1"/>
          <w:szCs w:val="22"/>
          <w:lang w:bidi="he-IL"/>
        </w:rPr>
        <w:t>ful...</w:t>
      </w:r>
      <w:r w:rsidRPr="00D5390A">
        <w:rPr>
          <w:i/>
          <w:iCs/>
          <w:color w:val="000000" w:themeColor="text1"/>
          <w:szCs w:val="22"/>
        </w:rPr>
        <w:t>”</w:t>
      </w:r>
    </w:p>
    <w:p w14:paraId="18F507D6" w14:textId="77777777" w:rsidR="00F44AB1" w:rsidRPr="00D5390A" w:rsidRDefault="00F44AB1" w:rsidP="00F44AB1">
      <w:pPr>
        <w:spacing w:after="80"/>
        <w:ind w:left="850" w:right="420" w:hanging="425"/>
        <w:jc w:val="both"/>
        <w:rPr>
          <w:color w:val="000000" w:themeColor="text1"/>
          <w:szCs w:val="22"/>
        </w:rPr>
      </w:pPr>
      <w:r w:rsidRPr="00D5390A">
        <w:rPr>
          <w:b/>
          <w:bCs/>
          <w:color w:val="000000" w:themeColor="text1"/>
          <w:szCs w:val="22"/>
        </w:rPr>
        <w:t>T5:</w:t>
      </w:r>
      <w:r w:rsidRPr="00D5390A">
        <w:rPr>
          <w:i/>
          <w:iCs/>
          <w:color w:val="000000" w:themeColor="text1"/>
          <w:szCs w:val="22"/>
        </w:rPr>
        <w:t>“</w:t>
      </w:r>
      <w:r w:rsidRPr="00D5390A">
        <w:rPr>
          <w:i/>
          <w:iCs/>
          <w:color w:val="000000" w:themeColor="text1"/>
          <w:szCs w:val="22"/>
          <w:lang w:bidi="he-IL"/>
        </w:rPr>
        <w:t xml:space="preserve">The scenario was </w:t>
      </w:r>
      <w:r w:rsidRPr="00D5390A">
        <w:rPr>
          <w:i/>
          <w:iCs/>
          <w:color w:val="000000" w:themeColor="text1"/>
          <w:szCs w:val="22"/>
        </w:rPr>
        <w:t>clear</w:t>
      </w:r>
      <w:r w:rsidRPr="00D5390A">
        <w:rPr>
          <w:i/>
          <w:iCs/>
          <w:color w:val="000000" w:themeColor="text1"/>
          <w:szCs w:val="22"/>
          <w:lang w:bidi="he-IL"/>
        </w:rPr>
        <w:t>, even though it revolved around a very difficult situation. The actor and the f</w:t>
      </w:r>
      <w:r w:rsidRPr="00D5390A">
        <w:rPr>
          <w:i/>
          <w:iCs/>
          <w:color w:val="000000" w:themeColor="text1"/>
          <w:szCs w:val="22"/>
          <w:lang w:bidi="he-IL"/>
        </w:rPr>
        <w:t>a</w:t>
      </w:r>
      <w:r w:rsidRPr="00D5390A">
        <w:rPr>
          <w:i/>
          <w:iCs/>
          <w:color w:val="000000" w:themeColor="text1"/>
          <w:szCs w:val="22"/>
          <w:lang w:bidi="he-IL"/>
        </w:rPr>
        <w:t xml:space="preserve">cilitator made it realistic; </w:t>
      </w:r>
      <w:r w:rsidRPr="00D5390A">
        <w:rPr>
          <w:i/>
          <w:iCs/>
          <w:color w:val="000000" w:themeColor="text1"/>
          <w:szCs w:val="22"/>
        </w:rPr>
        <w:t xml:space="preserve">it was very relevant for me.” </w:t>
      </w:r>
    </w:p>
    <w:p w14:paraId="0B3A5D8F" w14:textId="77777777" w:rsidR="00F44AB1" w:rsidRPr="00EC6E5F" w:rsidRDefault="00F44AB1" w:rsidP="00F44AB1">
      <w:pPr>
        <w:spacing w:before="120" w:after="240"/>
        <w:rPr>
          <w:rFonts w:cstheme="minorBidi"/>
          <w:color w:val="000000" w:themeColor="text1"/>
          <w:rtl/>
          <w:lang w:bidi="he-IL"/>
        </w:rPr>
      </w:pPr>
      <w:r w:rsidRPr="00EC6E5F">
        <w:rPr>
          <w:rFonts w:cstheme="minorBidi"/>
          <w:color w:val="000000" w:themeColor="text1"/>
        </w:rPr>
        <w:t>It can be seen from the sample responses that almost all of the participants felt that the scenarios reflected reality on the field, and exposure to and experience with them strengthened their knowledge and confidence in dealing with similar situations at school.</w:t>
      </w:r>
    </w:p>
    <w:p w14:paraId="5923EEFF" w14:textId="2E0D70AE" w:rsidR="00F44AB1" w:rsidRPr="008413C9" w:rsidRDefault="00F44AB1" w:rsidP="00F44AB1">
      <w:pPr>
        <w:pStyle w:val="Heading2"/>
        <w:numPr>
          <w:ilvl w:val="1"/>
          <w:numId w:val="0"/>
        </w:numPr>
      </w:pPr>
      <w:r w:rsidRPr="008413C9">
        <w:t xml:space="preserve">The </w:t>
      </w:r>
      <w:r w:rsidR="00DA0A51" w:rsidRPr="008413C9">
        <w:t xml:space="preserve">Climate </w:t>
      </w:r>
      <w:r w:rsidRPr="008413C9">
        <w:t xml:space="preserve">in the </w:t>
      </w:r>
      <w:r w:rsidR="00DA0A51" w:rsidRPr="008413C9">
        <w:t>Workshop</w:t>
      </w:r>
    </w:p>
    <w:p w14:paraId="52948161" w14:textId="77777777" w:rsidR="00F44AB1" w:rsidRPr="00EC6E5F" w:rsidRDefault="00F44AB1" w:rsidP="0096467D">
      <w:pPr>
        <w:rPr>
          <w:rFonts w:cstheme="minorBidi"/>
          <w:color w:val="000000" w:themeColor="text1"/>
        </w:rPr>
      </w:pPr>
      <w:r w:rsidRPr="00EC6E5F">
        <w:rPr>
          <w:rFonts w:cstheme="minorBidi"/>
          <w:color w:val="000000" w:themeColor="text1"/>
          <w:lang w:bidi="he-IL"/>
        </w:rPr>
        <w:t xml:space="preserve">The analysis of the </w:t>
      </w:r>
      <w:r w:rsidRPr="00EC6E5F">
        <w:rPr>
          <w:rFonts w:cstheme="minorBidi"/>
          <w:color w:val="000000" w:themeColor="text1"/>
        </w:rPr>
        <w:t>interview</w:t>
      </w:r>
      <w:r w:rsidRPr="00EC6E5F">
        <w:rPr>
          <w:rFonts w:cstheme="minorBidi"/>
          <w:color w:val="000000" w:themeColor="text1"/>
          <w:lang w:bidi="he-IL"/>
        </w:rPr>
        <w:t xml:space="preserve"> data showed that the overall atmosphere in the workshops was good and suited most of the participants. Some of the interviewees noted that the group comes from the </w:t>
      </w:r>
      <w:r w:rsidRPr="00EC6E5F">
        <w:rPr>
          <w:rFonts w:cstheme="minorBidi"/>
          <w:color w:val="000000" w:themeColor="text1"/>
          <w:lang w:bidi="he-IL"/>
        </w:rPr>
        <w:lastRenderedPageBreak/>
        <w:t>same school and that preliminary acquaintance of the group members could create a situation of discomfort</w:t>
      </w:r>
      <w:r>
        <w:rPr>
          <w:rFonts w:cstheme="minorBidi"/>
          <w:color w:val="000000" w:themeColor="text1"/>
          <w:lang w:bidi="he-IL"/>
        </w:rPr>
        <w:t xml:space="preserve"> </w:t>
      </w:r>
      <w:r w:rsidRPr="000F7A5C">
        <w:rPr>
          <w:rFonts w:cstheme="minorBidi"/>
          <w:lang w:bidi="he-IL"/>
        </w:rPr>
        <w:t>and reluctance</w:t>
      </w:r>
      <w:r w:rsidRPr="00EC6E5F">
        <w:rPr>
          <w:rFonts w:cstheme="minorBidi"/>
          <w:color w:val="000000" w:themeColor="text1"/>
          <w:lang w:bidi="he-IL"/>
        </w:rPr>
        <w:t xml:space="preserve"> to be exposed to colleagues. But the workshop’s successful management and atmosphere helped the participants to be open to themselves and to their colleagues</w:t>
      </w:r>
      <w:r w:rsidRPr="00EC6E5F">
        <w:rPr>
          <w:rFonts w:cstheme="minorBidi"/>
          <w:color w:val="000000" w:themeColor="text1"/>
        </w:rPr>
        <w:t xml:space="preserve">. </w:t>
      </w:r>
    </w:p>
    <w:p w14:paraId="263450CA" w14:textId="77777777" w:rsidR="00F44AB1" w:rsidRPr="00EC6E5F" w:rsidRDefault="00F44AB1" w:rsidP="00F44AB1">
      <w:pPr>
        <w:spacing w:before="120"/>
        <w:rPr>
          <w:rFonts w:cstheme="minorBidi"/>
          <w:color w:val="000000" w:themeColor="text1"/>
        </w:rPr>
      </w:pPr>
      <w:r w:rsidRPr="00EC6E5F">
        <w:rPr>
          <w:rFonts w:cstheme="minorBidi"/>
          <w:color w:val="000000" w:themeColor="text1"/>
        </w:rPr>
        <w:t>Below are some response examples:</w:t>
      </w:r>
    </w:p>
    <w:p w14:paraId="400C1419" w14:textId="77777777" w:rsidR="00F44AB1" w:rsidRPr="00D5390A" w:rsidRDefault="00F44AB1" w:rsidP="00F44AB1">
      <w:pPr>
        <w:spacing w:after="80"/>
        <w:ind w:left="850" w:right="420" w:hanging="425"/>
        <w:jc w:val="both"/>
        <w:rPr>
          <w:i/>
          <w:iCs/>
          <w:color w:val="000000" w:themeColor="text1"/>
          <w:lang w:bidi="he-IL"/>
        </w:rPr>
      </w:pPr>
      <w:r w:rsidRPr="00D5390A">
        <w:rPr>
          <w:b/>
          <w:bCs/>
          <w:color w:val="000000" w:themeColor="text1"/>
        </w:rPr>
        <w:t>T1:</w:t>
      </w:r>
      <w:r w:rsidRPr="00D5390A">
        <w:rPr>
          <w:i/>
          <w:iCs/>
          <w:color w:val="000000" w:themeColor="text1"/>
        </w:rPr>
        <w:t>“</w:t>
      </w:r>
      <w:r w:rsidRPr="00D5390A">
        <w:rPr>
          <w:i/>
          <w:iCs/>
          <w:color w:val="000000" w:themeColor="text1"/>
          <w:lang w:bidi="he-IL"/>
        </w:rPr>
        <w:t>The atmosphere in the workshop was very good for me; no competition; there was no right or wrong. Everyone is trying to learn from the scenario. Each presents his knowledge and experience to others</w:t>
      </w:r>
      <w:r w:rsidRPr="00D5390A">
        <w:rPr>
          <w:i/>
          <w:iCs/>
          <w:color w:val="000000" w:themeColor="text1"/>
        </w:rPr>
        <w:t xml:space="preserve">.” </w:t>
      </w:r>
    </w:p>
    <w:p w14:paraId="2A6BDE32" w14:textId="77777777" w:rsidR="00F44AB1" w:rsidRPr="00D5390A" w:rsidRDefault="00F44AB1" w:rsidP="00F44AB1">
      <w:pPr>
        <w:spacing w:after="80"/>
        <w:ind w:left="850" w:right="420" w:hanging="425"/>
        <w:jc w:val="both"/>
        <w:rPr>
          <w:color w:val="000000" w:themeColor="text1"/>
        </w:rPr>
      </w:pPr>
      <w:r w:rsidRPr="00D5390A">
        <w:rPr>
          <w:b/>
          <w:bCs/>
          <w:color w:val="000000" w:themeColor="text1"/>
        </w:rPr>
        <w:t>T2:</w:t>
      </w:r>
      <w:r w:rsidRPr="00D5390A">
        <w:rPr>
          <w:i/>
          <w:iCs/>
          <w:color w:val="000000" w:themeColor="text1"/>
        </w:rPr>
        <w:t>“</w:t>
      </w:r>
      <w:r w:rsidRPr="00D5390A">
        <w:rPr>
          <w:i/>
          <w:iCs/>
          <w:color w:val="000000" w:themeColor="text1"/>
          <w:lang w:bidi="he-IL"/>
        </w:rPr>
        <w:t xml:space="preserve">We are a group of teachers from the same school, know one another and work together. It could have been difficult. No one wants to expose his </w:t>
      </w:r>
      <w:r w:rsidRPr="00D5390A">
        <w:rPr>
          <w:i/>
          <w:iCs/>
          <w:lang w:bidi="he-IL"/>
        </w:rPr>
        <w:t>weaknesses to</w:t>
      </w:r>
      <w:r w:rsidRPr="00D5390A">
        <w:rPr>
          <w:i/>
          <w:iCs/>
          <w:color w:val="000000" w:themeColor="text1"/>
          <w:lang w:bidi="he-IL"/>
        </w:rPr>
        <w:t xml:space="preserve"> his co-workers! However, the facilitator made the atmosphere very comfortable, supportive and constructive. Everyone understood that together we could learn more and sharing experiences could enrich us all. For me, it was a lot of fun. I got to know myself much better in the eyes of my co-workers</w:t>
      </w:r>
      <w:r w:rsidRPr="00D5390A">
        <w:rPr>
          <w:i/>
          <w:iCs/>
          <w:color w:val="000000" w:themeColor="text1"/>
        </w:rPr>
        <w:t xml:space="preserve">.” </w:t>
      </w:r>
    </w:p>
    <w:p w14:paraId="0737F936" w14:textId="77777777" w:rsidR="00F44AB1" w:rsidRPr="00D5390A" w:rsidRDefault="00F44AB1" w:rsidP="00D5390A">
      <w:pPr>
        <w:spacing w:after="80"/>
        <w:ind w:left="850" w:right="420" w:hanging="425"/>
        <w:jc w:val="both"/>
        <w:rPr>
          <w:i/>
          <w:iCs/>
          <w:color w:val="000000" w:themeColor="text1"/>
          <w:rtl/>
          <w:lang w:bidi="he-IL"/>
        </w:rPr>
      </w:pPr>
      <w:r w:rsidRPr="00D5390A">
        <w:rPr>
          <w:b/>
          <w:bCs/>
          <w:color w:val="000000" w:themeColor="text1"/>
        </w:rPr>
        <w:t>T</w:t>
      </w:r>
      <w:r w:rsidR="00D5390A">
        <w:rPr>
          <w:b/>
          <w:bCs/>
          <w:color w:val="000000" w:themeColor="text1"/>
        </w:rPr>
        <w:t>3</w:t>
      </w:r>
      <w:r w:rsidRPr="00D5390A">
        <w:rPr>
          <w:b/>
          <w:bCs/>
          <w:color w:val="000000" w:themeColor="text1"/>
        </w:rPr>
        <w:t>:</w:t>
      </w:r>
      <w:r w:rsidRPr="00D5390A">
        <w:rPr>
          <w:i/>
          <w:iCs/>
          <w:color w:val="000000" w:themeColor="text1"/>
        </w:rPr>
        <w:t>“</w:t>
      </w:r>
      <w:r w:rsidRPr="00D5390A">
        <w:rPr>
          <w:i/>
          <w:iCs/>
          <w:color w:val="000000" w:themeColor="text1"/>
          <w:lang w:bidi="he-IL"/>
        </w:rPr>
        <w:t>I loved attending the workshop; it was a lot of fun. Everyone was supportive and encouraging even when you were not doing as well as possible. The way the facilitator worked his wonders with the group was amazing. Suddenly they could all see the beautiful side, the attempts to do well, the efforts to succeed. The negative reviews and critical inspections suddenly disappeared, as if they no longer e</w:t>
      </w:r>
      <w:r w:rsidRPr="00D5390A">
        <w:rPr>
          <w:i/>
          <w:iCs/>
          <w:color w:val="000000" w:themeColor="text1"/>
          <w:lang w:bidi="he-IL"/>
        </w:rPr>
        <w:t>x</w:t>
      </w:r>
      <w:r w:rsidRPr="00D5390A">
        <w:rPr>
          <w:i/>
          <w:iCs/>
          <w:color w:val="000000" w:themeColor="text1"/>
          <w:lang w:bidi="he-IL"/>
        </w:rPr>
        <w:t>isted. The group moved forward to succeed and saw success as a common goal that could be achieved together. Even when criticism was given, it was given in a pleasant and harmless manner. I learned to take many things from the workshop-learning atmosphere to my school, to my students and to my co-workers</w:t>
      </w:r>
      <w:r w:rsidRPr="00D5390A">
        <w:rPr>
          <w:i/>
          <w:iCs/>
          <w:color w:val="000000" w:themeColor="text1"/>
        </w:rPr>
        <w:t xml:space="preserve">.” </w:t>
      </w:r>
    </w:p>
    <w:p w14:paraId="09604651" w14:textId="77777777" w:rsidR="00F44AB1" w:rsidRPr="00EC6E5F" w:rsidRDefault="00F44AB1" w:rsidP="00F44AB1">
      <w:pPr>
        <w:spacing w:before="120"/>
        <w:rPr>
          <w:rFonts w:cstheme="minorBidi"/>
          <w:color w:val="000000" w:themeColor="text1"/>
        </w:rPr>
      </w:pPr>
      <w:r w:rsidRPr="00EC6E5F">
        <w:rPr>
          <w:rFonts w:cstheme="minorBidi"/>
          <w:color w:val="000000" w:themeColor="text1"/>
        </w:rPr>
        <w:t>The atmosphere in the simulation workshops as reflected in the responses of the interviewees seems very positive. The atmosphere helped the participants open up to the group and share their exper</w:t>
      </w:r>
      <w:r w:rsidRPr="00EC6E5F">
        <w:rPr>
          <w:rFonts w:cstheme="minorBidi"/>
          <w:color w:val="000000" w:themeColor="text1"/>
        </w:rPr>
        <w:t>i</w:t>
      </w:r>
      <w:r w:rsidRPr="00EC6E5F">
        <w:rPr>
          <w:rFonts w:cstheme="minorBidi"/>
          <w:color w:val="000000" w:themeColor="text1"/>
        </w:rPr>
        <w:t>ences. The sense of support and encouragement helped the group converge around the goal of su</w:t>
      </w:r>
      <w:r w:rsidRPr="00EC6E5F">
        <w:rPr>
          <w:rFonts w:cstheme="minorBidi"/>
          <w:color w:val="000000" w:themeColor="text1"/>
        </w:rPr>
        <w:t>c</w:t>
      </w:r>
      <w:r w:rsidRPr="00EC6E5F">
        <w:rPr>
          <w:rFonts w:cstheme="minorBidi"/>
          <w:color w:val="000000" w:themeColor="text1"/>
        </w:rPr>
        <w:t>cess in managing educational conflicts, and in understanding that sharing knowledge and experience is beneficial to all.</w:t>
      </w:r>
    </w:p>
    <w:p w14:paraId="4D763FA8" w14:textId="77777777" w:rsidR="00F44AB1" w:rsidRPr="00EC6E5F" w:rsidRDefault="00F44AB1" w:rsidP="00F44AB1">
      <w:pPr>
        <w:spacing w:before="120"/>
        <w:rPr>
          <w:rFonts w:cstheme="minorBidi"/>
          <w:color w:val="000000" w:themeColor="text1"/>
        </w:rPr>
      </w:pPr>
      <w:r w:rsidRPr="00EC6E5F">
        <w:rPr>
          <w:rFonts w:cstheme="minorBidi"/>
          <w:color w:val="000000" w:themeColor="text1"/>
          <w:lang w:bidi="he-IL"/>
        </w:rPr>
        <w:t xml:space="preserve">As a summary of the qualitative data, it can be noted that participation in the simulation </w:t>
      </w:r>
      <w:r w:rsidRPr="00BD3461">
        <w:rPr>
          <w:rFonts w:cstheme="minorBidi"/>
          <w:lang w:bidi="he-IL"/>
        </w:rPr>
        <w:t xml:space="preserve">workshops </w:t>
      </w:r>
      <w:r w:rsidRPr="00BD3461">
        <w:rPr>
          <w:rFonts w:cstheme="minorBidi"/>
        </w:rPr>
        <w:t>clearly indicated a significant change in the perceptions of the concept of conflict of the workshop participants. Some of the participants stated that their participation in the simulation workshop opened their eyes to a whole series of daily pedagogical events that they had done in an offensive manner without noticing. In addition, most of the workshop participants noted that their particip</w:t>
      </w:r>
      <w:r w:rsidRPr="00BD3461">
        <w:rPr>
          <w:rFonts w:cstheme="minorBidi"/>
        </w:rPr>
        <w:t>a</w:t>
      </w:r>
      <w:r w:rsidRPr="00BD3461">
        <w:rPr>
          <w:rFonts w:cstheme="minorBidi"/>
        </w:rPr>
        <w:t xml:space="preserve">tion in the workshop caused a fundamental change in their perceptions of the concept of conflict. They, also, stated that their participation in the workshop gave them, tools and skills to manage </w:t>
      </w:r>
      <w:r w:rsidRPr="00BD3461">
        <w:t>co</w:t>
      </w:r>
      <w:r w:rsidRPr="00BD3461">
        <w:t>n</w:t>
      </w:r>
      <w:r w:rsidRPr="00BD3461">
        <w:t xml:space="preserve">flict </w:t>
      </w:r>
      <w:r w:rsidRPr="00BD3461">
        <w:rPr>
          <w:rFonts w:cstheme="minorBidi"/>
        </w:rPr>
        <w:t>events they experience in their fieldwork, and they learned how to transform these</w:t>
      </w:r>
      <w:r w:rsidRPr="00EC6E5F">
        <w:rPr>
          <w:rFonts w:cstheme="minorBidi"/>
          <w:color w:val="000000" w:themeColor="text1"/>
        </w:rPr>
        <w:t xml:space="preserve"> events from challenging and uncontrolled situations into opportunities for nurturing support and collaboration, something that would be more thoughtful and nonjudgmental.</w:t>
      </w:r>
    </w:p>
    <w:p w14:paraId="4C74ECA4" w14:textId="77777777" w:rsidR="00F44AB1" w:rsidRPr="00EC6E5F" w:rsidRDefault="00F44AB1" w:rsidP="00F44AB1">
      <w:pPr>
        <w:rPr>
          <w:rStyle w:val="hps"/>
          <w:rFonts w:cstheme="majorBidi"/>
          <w:color w:val="000000" w:themeColor="text1"/>
        </w:rPr>
      </w:pPr>
      <w:r w:rsidRPr="00EC6E5F">
        <w:rPr>
          <w:rFonts w:cstheme="minorBidi"/>
          <w:color w:val="000000" w:themeColor="text1"/>
        </w:rPr>
        <w:t xml:space="preserve">An analysis of the qualitative data indicates that they support the quantitative findings of the study. </w:t>
      </w:r>
      <w:r w:rsidRPr="00EC6E5F">
        <w:rPr>
          <w:rStyle w:val="hps"/>
          <w:rFonts w:cstheme="majorBidi"/>
          <w:color w:val="000000" w:themeColor="text1"/>
        </w:rPr>
        <w:t xml:space="preserve">This study was designed to investigate whether the participation by </w:t>
      </w:r>
      <w:r w:rsidRPr="00EC6E5F">
        <w:rPr>
          <w:rStyle w:val="hps"/>
          <w:color w:val="000000" w:themeColor="text1"/>
        </w:rPr>
        <w:t xml:space="preserve">preservice </w:t>
      </w:r>
      <w:r w:rsidRPr="00EC6E5F">
        <w:rPr>
          <w:rStyle w:val="hps"/>
          <w:rFonts w:cstheme="majorBidi"/>
          <w:color w:val="000000" w:themeColor="text1"/>
        </w:rPr>
        <w:t xml:space="preserve">teachers and new teachers in a simulation workshop affected their perceptions of the educational concept of conflict. </w:t>
      </w:r>
    </w:p>
    <w:p w14:paraId="3CA73CE6" w14:textId="77777777" w:rsidR="00F44AB1" w:rsidRPr="00EC6E5F" w:rsidRDefault="00F44AB1" w:rsidP="00F44AB1">
      <w:pPr>
        <w:rPr>
          <w:rFonts w:cstheme="majorBidi"/>
          <w:color w:val="000000" w:themeColor="text1"/>
        </w:rPr>
      </w:pPr>
      <w:r w:rsidRPr="00EC6E5F">
        <w:rPr>
          <w:rStyle w:val="hps"/>
          <w:rFonts w:cstheme="majorBidi"/>
          <w:color w:val="000000" w:themeColor="text1"/>
        </w:rPr>
        <w:t>The findings indicate that the vast majority of the participants reported, quantitatively and qualit</w:t>
      </w:r>
      <w:r w:rsidRPr="00EC6E5F">
        <w:rPr>
          <w:rStyle w:val="hps"/>
          <w:rFonts w:cstheme="majorBidi"/>
          <w:color w:val="000000" w:themeColor="text1"/>
        </w:rPr>
        <w:t>a</w:t>
      </w:r>
      <w:r w:rsidRPr="00EC6E5F">
        <w:rPr>
          <w:rStyle w:val="hps"/>
          <w:rFonts w:cstheme="majorBidi"/>
          <w:color w:val="000000" w:themeColor="text1"/>
        </w:rPr>
        <w:t>tively, a fundamental change in their perceptions of the concept of conflict.</w:t>
      </w:r>
    </w:p>
    <w:p w14:paraId="76D81DEA" w14:textId="77777777" w:rsidR="00F44AB1" w:rsidRPr="00EC6E5F" w:rsidRDefault="00F44AB1" w:rsidP="00F44AB1">
      <w:pPr>
        <w:widowControl w:val="0"/>
        <w:rPr>
          <w:rStyle w:val="hps"/>
          <w:rFonts w:cstheme="majorBidi"/>
          <w:color w:val="000000" w:themeColor="text1"/>
          <w:szCs w:val="22"/>
          <w:lang w:bidi="he-IL"/>
        </w:rPr>
      </w:pPr>
      <w:r w:rsidRPr="00EC6E5F">
        <w:rPr>
          <w:rFonts w:cstheme="majorBidi"/>
          <w:color w:val="000000" w:themeColor="text1"/>
          <w:szCs w:val="22"/>
          <w:lang w:bidi="he-IL"/>
        </w:rPr>
        <w:t>The literature indicated that the use of simulation provides several educational benefits. Findings of satisfaction of the workshop regarding the four main components (the moderator’s expertise, quality of the scenarios, general atmosphere of the workshop, and organization of the workshops) showed a great degree of satisfaction (over 90%). This finding is consistent with the findings of Hoban &amp; Nielsen (2010) and Akpan (2001) regarding the importance of simulation in education and the co</w:t>
      </w:r>
      <w:r w:rsidRPr="00EC6E5F">
        <w:rPr>
          <w:rFonts w:cstheme="majorBidi"/>
          <w:color w:val="000000" w:themeColor="text1"/>
          <w:szCs w:val="22"/>
          <w:lang w:bidi="he-IL"/>
        </w:rPr>
        <w:t>n</w:t>
      </w:r>
      <w:r w:rsidRPr="00EC6E5F">
        <w:rPr>
          <w:rFonts w:cstheme="majorBidi"/>
          <w:color w:val="000000" w:themeColor="text1"/>
          <w:szCs w:val="22"/>
          <w:lang w:bidi="he-IL"/>
        </w:rPr>
        <w:t>tribution of simulation quality to the degree of satisfaction of the participants. Our findings e</w:t>
      </w:r>
      <w:r w:rsidRPr="00EC6E5F">
        <w:rPr>
          <w:rFonts w:cstheme="majorBidi"/>
          <w:color w:val="000000" w:themeColor="text1"/>
          <w:szCs w:val="22"/>
          <w:lang w:bidi="he-IL"/>
        </w:rPr>
        <w:t>x</w:t>
      </w:r>
      <w:r w:rsidRPr="00EC6E5F">
        <w:rPr>
          <w:rFonts w:cstheme="majorBidi"/>
          <w:color w:val="000000" w:themeColor="text1"/>
          <w:szCs w:val="22"/>
          <w:lang w:bidi="he-IL"/>
        </w:rPr>
        <w:t>pressed some aspects of implementing simulation models successfully in education as contributing to the participants’ motivation, providing opportunities to ensure deep learning, support for partic</w:t>
      </w:r>
      <w:r w:rsidRPr="00EC6E5F">
        <w:rPr>
          <w:rFonts w:cstheme="majorBidi"/>
          <w:color w:val="000000" w:themeColor="text1"/>
          <w:szCs w:val="22"/>
          <w:lang w:bidi="he-IL"/>
        </w:rPr>
        <w:t>i</w:t>
      </w:r>
      <w:r w:rsidRPr="00EC6E5F">
        <w:rPr>
          <w:rFonts w:cstheme="majorBidi"/>
          <w:color w:val="000000" w:themeColor="text1"/>
          <w:szCs w:val="22"/>
          <w:lang w:bidi="he-IL"/>
        </w:rPr>
        <w:t>pants’ activity and creativity, and as a means for more effective education.</w:t>
      </w:r>
    </w:p>
    <w:p w14:paraId="5C009C75" w14:textId="5EBFA087" w:rsidR="00F44AB1" w:rsidRPr="00EC6E5F" w:rsidRDefault="00F44AB1" w:rsidP="00F44AB1">
      <w:pPr>
        <w:rPr>
          <w:rStyle w:val="hps"/>
          <w:rFonts w:cstheme="majorBidi"/>
          <w:color w:val="000000" w:themeColor="text1"/>
        </w:rPr>
      </w:pPr>
      <w:r w:rsidRPr="00EC6E5F">
        <w:rPr>
          <w:rStyle w:val="hps"/>
          <w:rFonts w:cstheme="majorBidi"/>
          <w:color w:val="000000" w:themeColor="text1"/>
        </w:rPr>
        <w:lastRenderedPageBreak/>
        <w:t xml:space="preserve">The findings of this study, similar to the findings of Henning, </w:t>
      </w:r>
      <w:proofErr w:type="spellStart"/>
      <w:r w:rsidRPr="00EC6E5F">
        <w:rPr>
          <w:rStyle w:val="hps"/>
          <w:rFonts w:cstheme="majorBidi"/>
          <w:color w:val="000000" w:themeColor="text1"/>
        </w:rPr>
        <w:t>Lesperance</w:t>
      </w:r>
      <w:proofErr w:type="spellEnd"/>
      <w:r w:rsidRPr="00EC6E5F">
        <w:rPr>
          <w:rStyle w:val="hps"/>
          <w:rFonts w:cstheme="majorBidi"/>
          <w:color w:val="000000" w:themeColor="text1"/>
        </w:rPr>
        <w:t xml:space="preserve"> and H</w:t>
      </w:r>
      <w:r w:rsidR="000F2C2F">
        <w:rPr>
          <w:rStyle w:val="hps"/>
          <w:rFonts w:cstheme="majorBidi"/>
          <w:color w:val="000000" w:themeColor="text1"/>
        </w:rPr>
        <w:t>a</w:t>
      </w:r>
      <w:r w:rsidRPr="00EC6E5F">
        <w:rPr>
          <w:rStyle w:val="hps"/>
          <w:rFonts w:cstheme="majorBidi"/>
          <w:color w:val="000000" w:themeColor="text1"/>
        </w:rPr>
        <w:t xml:space="preserve">rris (2007), showed that simulation in education helps participants experience a more positive view of events and </w:t>
      </w:r>
      <w:r w:rsidRPr="003B2050">
        <w:t>conflict</w:t>
      </w:r>
      <w:r>
        <w:rPr>
          <w:color w:val="00B050"/>
        </w:rPr>
        <w:t xml:space="preserve"> </w:t>
      </w:r>
      <w:r w:rsidRPr="00EC6E5F">
        <w:rPr>
          <w:rStyle w:val="hps"/>
          <w:rFonts w:cstheme="majorBidi"/>
          <w:color w:val="000000" w:themeColor="text1"/>
        </w:rPr>
        <w:t xml:space="preserve">educational scenarios through practical experience based on critical thinking. Their participation in simulation workshop gives them a real-life experiential experience of the scenarios they encounter in the field of education. This experience provides the participants with important coping skills in real educational scenarios within guided, supportive and non-threatening contexts. </w:t>
      </w:r>
    </w:p>
    <w:p w14:paraId="1E7F177D" w14:textId="77777777" w:rsidR="00F44AB1" w:rsidRDefault="00F44AB1" w:rsidP="0096467D">
      <w:pPr>
        <w:rPr>
          <w:rFonts w:cstheme="majorBidi"/>
          <w:color w:val="000000" w:themeColor="text1"/>
          <w:szCs w:val="22"/>
          <w:lang w:bidi="he-IL"/>
        </w:rPr>
      </w:pPr>
      <w:r w:rsidRPr="00EC6E5F">
        <w:rPr>
          <w:rFonts w:cstheme="majorBidi"/>
          <w:color w:val="000000" w:themeColor="text1"/>
          <w:szCs w:val="22"/>
          <w:lang w:bidi="he-IL"/>
        </w:rPr>
        <w:t xml:space="preserve">According to </w:t>
      </w:r>
      <w:proofErr w:type="spellStart"/>
      <w:r w:rsidRPr="00EC6E5F">
        <w:rPr>
          <w:rFonts w:cstheme="majorBidi"/>
          <w:color w:val="000000" w:themeColor="text1"/>
          <w:szCs w:val="22"/>
          <w:lang w:bidi="he-IL"/>
        </w:rPr>
        <w:t>Zapko</w:t>
      </w:r>
      <w:proofErr w:type="spellEnd"/>
      <w:r w:rsidRPr="00EC6E5F">
        <w:rPr>
          <w:rFonts w:cstheme="majorBidi"/>
          <w:color w:val="000000" w:themeColor="text1"/>
          <w:szCs w:val="22"/>
          <w:lang w:bidi="he-IL"/>
        </w:rPr>
        <w:t xml:space="preserve">, </w:t>
      </w:r>
      <w:proofErr w:type="spellStart"/>
      <w:r w:rsidRPr="00EC6E5F">
        <w:rPr>
          <w:rFonts w:cstheme="majorBidi"/>
          <w:color w:val="000000" w:themeColor="text1"/>
          <w:szCs w:val="22"/>
          <w:lang w:bidi="he-IL"/>
        </w:rPr>
        <w:t>Ferranto</w:t>
      </w:r>
      <w:proofErr w:type="spellEnd"/>
      <w:r w:rsidRPr="00EC6E5F">
        <w:rPr>
          <w:rFonts w:cstheme="majorBidi"/>
          <w:color w:val="000000" w:themeColor="text1"/>
          <w:szCs w:val="22"/>
          <w:lang w:bidi="he-IL"/>
        </w:rPr>
        <w:t xml:space="preserve">, </w:t>
      </w:r>
      <w:proofErr w:type="spellStart"/>
      <w:r w:rsidRPr="00EC6E5F">
        <w:rPr>
          <w:rFonts w:cstheme="majorBidi"/>
          <w:color w:val="000000" w:themeColor="text1"/>
          <w:szCs w:val="22"/>
          <w:lang w:bidi="he-IL"/>
        </w:rPr>
        <w:t>Blasiman</w:t>
      </w:r>
      <w:proofErr w:type="spellEnd"/>
      <w:r w:rsidRPr="00EC6E5F">
        <w:rPr>
          <w:rFonts w:cstheme="majorBidi"/>
          <w:color w:val="000000" w:themeColor="text1"/>
          <w:szCs w:val="22"/>
          <w:lang w:bidi="he-IL"/>
        </w:rPr>
        <w:t xml:space="preserve"> and </w:t>
      </w:r>
      <w:proofErr w:type="spellStart"/>
      <w:r w:rsidRPr="00EC6E5F">
        <w:rPr>
          <w:rFonts w:cstheme="majorBidi"/>
          <w:color w:val="000000" w:themeColor="text1"/>
          <w:szCs w:val="22"/>
          <w:lang w:bidi="he-IL"/>
        </w:rPr>
        <w:t>Shelestak</w:t>
      </w:r>
      <w:proofErr w:type="spellEnd"/>
      <w:r w:rsidRPr="00EC6E5F">
        <w:rPr>
          <w:rFonts w:cstheme="majorBidi"/>
          <w:color w:val="000000" w:themeColor="text1"/>
          <w:szCs w:val="22"/>
          <w:lang w:bidi="he-IL"/>
        </w:rPr>
        <w:t xml:space="preserve"> (2018), simulations can more readily satisfy the needs of learners by offering them various opportunities, repetition, and a tool to interact and deal individually with problems, educational events and unexpected situations during their work in the field. These findings are similar </w:t>
      </w:r>
      <w:r w:rsidRPr="0096467D">
        <w:t>in</w:t>
      </w:r>
      <w:r w:rsidRPr="00EC6E5F">
        <w:rPr>
          <w:rFonts w:cstheme="majorBidi"/>
          <w:color w:val="000000" w:themeColor="text1"/>
          <w:szCs w:val="22"/>
          <w:lang w:bidi="he-IL"/>
        </w:rPr>
        <w:t xml:space="preserve"> nature to the findings of the current study.</w:t>
      </w:r>
    </w:p>
    <w:p w14:paraId="0CB4C7DE" w14:textId="77777777" w:rsidR="00F44AB1" w:rsidRPr="008413C9" w:rsidRDefault="00F44AB1" w:rsidP="00F44AB1">
      <w:pPr>
        <w:pStyle w:val="Heading1"/>
        <w:rPr>
          <w:color w:val="000000" w:themeColor="text1"/>
        </w:rPr>
      </w:pPr>
      <w:r w:rsidRPr="0096467D">
        <w:t>Conclusion</w:t>
      </w:r>
    </w:p>
    <w:p w14:paraId="0E643EA2" w14:textId="77777777" w:rsidR="00F44AB1" w:rsidRPr="00EC6E5F" w:rsidRDefault="00F44AB1" w:rsidP="00F44AB1">
      <w:pPr>
        <w:rPr>
          <w:color w:val="000000" w:themeColor="text1"/>
        </w:rPr>
      </w:pPr>
      <w:r w:rsidRPr="00EC6E5F">
        <w:rPr>
          <w:color w:val="000000" w:themeColor="text1"/>
        </w:rPr>
        <w:t>Due to the inherent potential of the contribution of simulation workshops to the professional deve</w:t>
      </w:r>
      <w:r w:rsidRPr="00EC6E5F">
        <w:rPr>
          <w:color w:val="000000" w:themeColor="text1"/>
        </w:rPr>
        <w:t>l</w:t>
      </w:r>
      <w:r w:rsidRPr="00EC6E5F">
        <w:rPr>
          <w:color w:val="000000" w:themeColor="text1"/>
        </w:rPr>
        <w:t>opment of new teachers, we believe that optimal planning for the integration of simulations as part of the learning continuum in the professional development of teachers could leverage their practical knowledge and experience in the field. Hence, the preparation of scenarios based on the identific</w:t>
      </w:r>
      <w:r w:rsidRPr="00EC6E5F">
        <w:rPr>
          <w:color w:val="000000" w:themeColor="text1"/>
        </w:rPr>
        <w:t>a</w:t>
      </w:r>
      <w:r w:rsidRPr="00EC6E5F">
        <w:rPr>
          <w:color w:val="000000" w:themeColor="text1"/>
        </w:rPr>
        <w:t>tion of needs and the integration of case studies of common interactions in the professional daily lives of the teachers participating in the workshop could further enrich their knowledge and exper</w:t>
      </w:r>
      <w:r w:rsidRPr="00EC6E5F">
        <w:rPr>
          <w:color w:val="000000" w:themeColor="text1"/>
        </w:rPr>
        <w:t>i</w:t>
      </w:r>
      <w:r w:rsidRPr="00EC6E5F">
        <w:rPr>
          <w:color w:val="000000" w:themeColor="text1"/>
        </w:rPr>
        <w:t>ence.</w:t>
      </w:r>
    </w:p>
    <w:p w14:paraId="36C37C0F" w14:textId="77777777" w:rsidR="00F44AB1" w:rsidRPr="00EC6E5F" w:rsidRDefault="00F44AB1" w:rsidP="00F44AB1">
      <w:pPr>
        <w:rPr>
          <w:color w:val="000000" w:themeColor="text1"/>
        </w:rPr>
      </w:pPr>
      <w:r w:rsidRPr="00EC6E5F">
        <w:rPr>
          <w:color w:val="000000" w:themeColor="text1"/>
        </w:rPr>
        <w:t>Identifying strengths and challenges is an important component of research and can serve as a gro</w:t>
      </w:r>
      <w:r w:rsidRPr="00EC6E5F">
        <w:rPr>
          <w:color w:val="000000" w:themeColor="text1"/>
        </w:rPr>
        <w:t>w</w:t>
      </w:r>
      <w:r w:rsidRPr="00EC6E5F">
        <w:rPr>
          <w:color w:val="000000" w:themeColor="text1"/>
        </w:rPr>
        <w:t>ing tool. Each simulation workshop must</w:t>
      </w:r>
      <w:r>
        <w:rPr>
          <w:color w:val="000000" w:themeColor="text1"/>
        </w:rPr>
        <w:t xml:space="preserve"> </w:t>
      </w:r>
      <w:r w:rsidRPr="00C01321">
        <w:t>end with</w:t>
      </w:r>
      <w:r w:rsidRPr="00EC6E5F">
        <w:rPr>
          <w:color w:val="000000" w:themeColor="text1"/>
        </w:rPr>
        <w:t xml:space="preserve"> a reflective process of drawing conclusions and making decisions for the future. Effective planning of a final reflective process is a powerful and e</w:t>
      </w:r>
      <w:r w:rsidRPr="00EC6E5F">
        <w:rPr>
          <w:color w:val="000000" w:themeColor="text1"/>
        </w:rPr>
        <w:t>m</w:t>
      </w:r>
      <w:r w:rsidRPr="00EC6E5F">
        <w:rPr>
          <w:color w:val="000000" w:themeColor="text1"/>
        </w:rPr>
        <w:t>powering foundation for the benefit of participating in the simulation workshop</w:t>
      </w:r>
    </w:p>
    <w:p w14:paraId="047B0F90" w14:textId="77777777" w:rsidR="00F44AB1" w:rsidRPr="00EC6E5F" w:rsidRDefault="00F44AB1" w:rsidP="00F44AB1">
      <w:pPr>
        <w:spacing w:after="0" w:line="360" w:lineRule="auto"/>
        <w:rPr>
          <w:rStyle w:val="hps"/>
          <w:rFonts w:cstheme="majorBidi"/>
          <w:color w:val="000000" w:themeColor="text1"/>
          <w:szCs w:val="22"/>
        </w:rPr>
      </w:pPr>
      <w:r w:rsidRPr="00EC6E5F">
        <w:rPr>
          <w:rStyle w:val="hps"/>
          <w:rFonts w:cstheme="majorBidi"/>
          <w:color w:val="000000" w:themeColor="text1"/>
          <w:szCs w:val="22"/>
        </w:rPr>
        <w:t>Based on this, the following advantages of using simulation in teacher training can be noted:</w:t>
      </w:r>
    </w:p>
    <w:p w14:paraId="0010BF10" w14:textId="77777777" w:rsidR="00F44AB1" w:rsidRPr="00EC6E5F" w:rsidRDefault="00F44AB1" w:rsidP="00D5390A">
      <w:pPr>
        <w:pStyle w:val="ListParagraph"/>
        <w:numPr>
          <w:ilvl w:val="0"/>
          <w:numId w:val="17"/>
        </w:numPr>
        <w:rPr>
          <w:rFonts w:cstheme="minorBidi"/>
          <w:color w:val="000000" w:themeColor="text1"/>
          <w:kern w:val="24"/>
          <w:szCs w:val="22"/>
        </w:rPr>
      </w:pPr>
      <w:r w:rsidRPr="00EC6E5F">
        <w:rPr>
          <w:rFonts w:cstheme="minorBidi"/>
          <w:color w:val="000000" w:themeColor="text1"/>
          <w:kern w:val="24"/>
          <w:szCs w:val="22"/>
        </w:rPr>
        <w:t>Training participants in making decisions, predicting possible behaviors, and developing the ability to cope with various educational situations and scenarios.</w:t>
      </w:r>
    </w:p>
    <w:p w14:paraId="1D7E81AF" w14:textId="77777777" w:rsidR="00F44AB1" w:rsidRPr="00EC6E5F" w:rsidRDefault="00F44AB1" w:rsidP="00D5390A">
      <w:pPr>
        <w:pStyle w:val="ListParagraph"/>
        <w:numPr>
          <w:ilvl w:val="0"/>
          <w:numId w:val="17"/>
        </w:numPr>
        <w:rPr>
          <w:rFonts w:cstheme="minorBidi"/>
          <w:color w:val="000000" w:themeColor="text1"/>
          <w:kern w:val="24"/>
          <w:szCs w:val="22"/>
        </w:rPr>
      </w:pPr>
      <w:r w:rsidRPr="00EC6E5F">
        <w:rPr>
          <w:rFonts w:cstheme="minorBidi"/>
          <w:color w:val="000000" w:themeColor="text1"/>
          <w:kern w:val="24"/>
          <w:szCs w:val="22"/>
        </w:rPr>
        <w:t>The experience in the simulation workshops contributes greatly to preservice teachers’ exp</w:t>
      </w:r>
      <w:r w:rsidRPr="00EC6E5F">
        <w:rPr>
          <w:rFonts w:cstheme="minorBidi"/>
          <w:color w:val="000000" w:themeColor="text1"/>
          <w:kern w:val="24"/>
          <w:szCs w:val="22"/>
        </w:rPr>
        <w:t>e</w:t>
      </w:r>
      <w:r w:rsidRPr="00EC6E5F">
        <w:rPr>
          <w:rFonts w:cstheme="minorBidi"/>
          <w:color w:val="000000" w:themeColor="text1"/>
          <w:kern w:val="24"/>
          <w:szCs w:val="22"/>
        </w:rPr>
        <w:t>rience and self-confidence.</w:t>
      </w:r>
    </w:p>
    <w:p w14:paraId="1941EB3F" w14:textId="77777777" w:rsidR="00F44AB1" w:rsidRPr="00EC6E5F" w:rsidRDefault="00F44AB1" w:rsidP="00D5390A">
      <w:pPr>
        <w:pStyle w:val="ListParagraph"/>
        <w:numPr>
          <w:ilvl w:val="0"/>
          <w:numId w:val="17"/>
        </w:numPr>
        <w:rPr>
          <w:rFonts w:cstheme="minorBidi"/>
          <w:color w:val="000000" w:themeColor="text1"/>
          <w:kern w:val="24"/>
          <w:szCs w:val="22"/>
        </w:rPr>
      </w:pPr>
      <w:r w:rsidRPr="00EC6E5F">
        <w:rPr>
          <w:rFonts w:cstheme="minorBidi"/>
          <w:color w:val="000000" w:themeColor="text1"/>
          <w:kern w:val="24"/>
          <w:szCs w:val="22"/>
        </w:rPr>
        <w:t>Making the concept of conflict a non-threatening concept as a means of producing hidden information so that its proper management leads to good results in the conduct of new teachers within the entire school system.</w:t>
      </w:r>
    </w:p>
    <w:p w14:paraId="10EA9ABE" w14:textId="77777777" w:rsidR="00F44AB1" w:rsidRPr="00EC6E5F" w:rsidRDefault="00F44AB1" w:rsidP="00D5390A">
      <w:pPr>
        <w:pStyle w:val="ListParagraph"/>
        <w:numPr>
          <w:ilvl w:val="0"/>
          <w:numId w:val="17"/>
        </w:numPr>
        <w:rPr>
          <w:rFonts w:cstheme="minorBidi"/>
          <w:color w:val="000000" w:themeColor="text1"/>
          <w:kern w:val="24"/>
          <w:szCs w:val="22"/>
        </w:rPr>
      </w:pPr>
      <w:r w:rsidRPr="00EC6E5F">
        <w:rPr>
          <w:rFonts w:cstheme="minorBidi"/>
          <w:color w:val="000000" w:themeColor="text1"/>
          <w:kern w:val="24"/>
          <w:szCs w:val="22"/>
        </w:rPr>
        <w:t>The professional development of preservice teachers and new teachers based on learning that leads to change. Simulative learning enables this change, so that in simulations, the teacher’s hidden knowledge becomes open and declared knowledge, which strengthens, among other things, his self-confidence and thus his behavior in the classroom.</w:t>
      </w:r>
    </w:p>
    <w:p w14:paraId="133F301C" w14:textId="77777777" w:rsidR="00F44AB1" w:rsidRPr="008413C9" w:rsidRDefault="00F44AB1" w:rsidP="00F44AB1">
      <w:pPr>
        <w:pStyle w:val="Heading1"/>
        <w:rPr>
          <w:color w:val="000000" w:themeColor="text1"/>
        </w:rPr>
      </w:pPr>
      <w:r w:rsidRPr="0096467D">
        <w:t>Contribution</w:t>
      </w:r>
    </w:p>
    <w:p w14:paraId="7A2567C7" w14:textId="77777777" w:rsidR="00F44AB1" w:rsidRDefault="00F44AB1" w:rsidP="0096467D">
      <w:pPr>
        <w:rPr>
          <w:rStyle w:val="hps"/>
          <w:rFonts w:cstheme="majorBidi"/>
          <w:color w:val="000000" w:themeColor="text1"/>
          <w:szCs w:val="22"/>
        </w:rPr>
      </w:pPr>
      <w:r w:rsidRPr="00EC6E5F">
        <w:rPr>
          <w:rStyle w:val="hps"/>
          <w:rFonts w:cstheme="majorBidi"/>
          <w:color w:val="000000" w:themeColor="text1"/>
          <w:szCs w:val="22"/>
        </w:rPr>
        <w:t xml:space="preserve">Three different </w:t>
      </w:r>
      <w:r w:rsidRPr="0096467D">
        <w:t>levels</w:t>
      </w:r>
      <w:r w:rsidRPr="00EC6E5F">
        <w:rPr>
          <w:rStyle w:val="hps"/>
          <w:rFonts w:cstheme="majorBidi"/>
          <w:color w:val="000000" w:themeColor="text1"/>
          <w:szCs w:val="22"/>
        </w:rPr>
        <w:t xml:space="preserve"> of contribution are possible for the current study:</w:t>
      </w:r>
    </w:p>
    <w:p w14:paraId="080B33AF" w14:textId="77777777" w:rsidR="00F44AB1" w:rsidRDefault="00F44AB1" w:rsidP="00F44AB1">
      <w:pPr>
        <w:pStyle w:val="Heading2"/>
        <w:keepNext w:val="0"/>
        <w:keepLines w:val="0"/>
        <w:widowControl w:val="0"/>
        <w:spacing w:before="0"/>
        <w:rPr>
          <w:rFonts w:cstheme="minorBidi"/>
          <w:b w:val="0"/>
          <w:bCs w:val="0"/>
          <w:i w:val="0"/>
          <w:iCs w:val="0"/>
          <w:smallCaps w:val="0"/>
          <w:color w:val="000000" w:themeColor="text1"/>
          <w:sz w:val="22"/>
          <w:szCs w:val="24"/>
        </w:rPr>
      </w:pPr>
      <w:r w:rsidRPr="0033007D">
        <w:rPr>
          <w:kern w:val="32"/>
        </w:rPr>
        <w:t xml:space="preserve">Theoretically: </w:t>
      </w:r>
      <w:r w:rsidRPr="0033007D">
        <w:rPr>
          <w:rFonts w:cstheme="minorBidi"/>
          <w:b w:val="0"/>
          <w:bCs w:val="0"/>
          <w:i w:val="0"/>
          <w:iCs w:val="0"/>
          <w:smallCaps w:val="0"/>
          <w:sz w:val="22"/>
          <w:szCs w:val="24"/>
        </w:rPr>
        <w:t>Findings</w:t>
      </w:r>
      <w:r w:rsidRPr="000646A2">
        <w:rPr>
          <w:rFonts w:cstheme="minorBidi"/>
          <w:b w:val="0"/>
          <w:bCs w:val="0"/>
          <w:i w:val="0"/>
          <w:iCs w:val="0"/>
          <w:smallCaps w:val="0"/>
          <w:color w:val="000000" w:themeColor="text1"/>
          <w:sz w:val="22"/>
          <w:szCs w:val="24"/>
        </w:rPr>
        <w:t xml:space="preserve"> may constitute an additional dimension of the literature on the integration of simulation in education and the contribution of this combination to cope with the difficulties faced by preservice teachers. In addition, this study could contribute to the literature on the development of pedagogical knowledge of novice teachers and the gradual integration of a simulation-based experience in teacher training.</w:t>
      </w:r>
    </w:p>
    <w:p w14:paraId="30CA73C0" w14:textId="77777777" w:rsidR="00F44AB1" w:rsidRPr="000646A2" w:rsidRDefault="00F44AB1" w:rsidP="00F44AB1">
      <w:pPr>
        <w:pStyle w:val="Heading2"/>
        <w:keepNext w:val="0"/>
        <w:keepLines w:val="0"/>
        <w:widowControl w:val="0"/>
        <w:spacing w:before="120"/>
        <w:rPr>
          <w:rFonts w:cstheme="minorBidi"/>
          <w:b w:val="0"/>
          <w:bCs w:val="0"/>
          <w:i w:val="0"/>
          <w:iCs w:val="0"/>
          <w:smallCaps w:val="0"/>
          <w:color w:val="000000" w:themeColor="text1"/>
          <w:sz w:val="22"/>
          <w:szCs w:val="24"/>
        </w:rPr>
      </w:pPr>
      <w:r w:rsidRPr="00EC6E5F">
        <w:rPr>
          <w:color w:val="000000" w:themeColor="text1"/>
          <w:kern w:val="32"/>
        </w:rPr>
        <w:t>Methodologically</w:t>
      </w:r>
      <w:r>
        <w:rPr>
          <w:color w:val="000000" w:themeColor="text1"/>
          <w:kern w:val="32"/>
        </w:rPr>
        <w:t xml:space="preserve">: </w:t>
      </w:r>
      <w:r w:rsidRPr="000646A2">
        <w:rPr>
          <w:rFonts w:cstheme="minorBidi"/>
          <w:b w:val="0"/>
          <w:bCs w:val="0"/>
          <w:i w:val="0"/>
          <w:iCs w:val="0"/>
          <w:smallCaps w:val="0"/>
          <w:color w:val="000000" w:themeColor="text1"/>
          <w:sz w:val="22"/>
          <w:szCs w:val="24"/>
        </w:rPr>
        <w:t>The study included a collection and analysis of a variety of quantitative and qualitative data regarding preservice teachers’ perceptions of the concept of conflict. The findings of the two research approaches complemented each other and created a clear picture of the concept of conflict.</w:t>
      </w:r>
    </w:p>
    <w:p w14:paraId="61C768E9" w14:textId="77777777" w:rsidR="00F44AB1" w:rsidRDefault="00F44AB1" w:rsidP="00D5390A">
      <w:pPr>
        <w:spacing w:after="0"/>
        <w:ind w:right="-7"/>
        <w:rPr>
          <w:rFonts w:cstheme="minorBidi"/>
          <w:color w:val="000000" w:themeColor="text1"/>
        </w:rPr>
      </w:pPr>
      <w:r w:rsidRPr="0033007D">
        <w:rPr>
          <w:kern w:val="32"/>
        </w:rPr>
        <w:lastRenderedPageBreak/>
        <w:t>Practically</w:t>
      </w:r>
      <w:r w:rsidR="00D5390A">
        <w:rPr>
          <w:kern w:val="32"/>
        </w:rPr>
        <w:t>,</w:t>
      </w:r>
      <w:r w:rsidRPr="0033007D">
        <w:rPr>
          <w:kern w:val="32"/>
        </w:rPr>
        <w:t xml:space="preserve"> </w:t>
      </w:r>
      <w:r w:rsidR="00D5390A">
        <w:rPr>
          <w:kern w:val="32"/>
        </w:rPr>
        <w:t>t</w:t>
      </w:r>
      <w:r w:rsidRPr="0033007D">
        <w:rPr>
          <w:rFonts w:cstheme="minorBidi"/>
        </w:rPr>
        <w:t>he</w:t>
      </w:r>
      <w:r w:rsidRPr="000646A2">
        <w:rPr>
          <w:rFonts w:cstheme="minorBidi"/>
          <w:color w:val="000000" w:themeColor="text1"/>
        </w:rPr>
        <w:t xml:space="preserve"> findings could contribute to the development, planning and implementation of sim</w:t>
      </w:r>
      <w:r w:rsidRPr="000646A2">
        <w:rPr>
          <w:rFonts w:cstheme="minorBidi"/>
          <w:color w:val="000000" w:themeColor="text1"/>
        </w:rPr>
        <w:t>u</w:t>
      </w:r>
      <w:r w:rsidRPr="000646A2">
        <w:rPr>
          <w:rFonts w:cstheme="minorBidi"/>
          <w:color w:val="000000" w:themeColor="text1"/>
        </w:rPr>
        <w:t>lation-based activities in the teaching process and their assimilation in schools.</w:t>
      </w:r>
    </w:p>
    <w:p w14:paraId="3A109C85" w14:textId="77777777" w:rsidR="00F44AB1" w:rsidRPr="00EC6E5F" w:rsidRDefault="00F44AB1" w:rsidP="00F44AB1">
      <w:pPr>
        <w:pStyle w:val="Heading1"/>
        <w:spacing w:before="240"/>
        <w:contextualSpacing w:val="0"/>
        <w:rPr>
          <w:color w:val="000000" w:themeColor="text1"/>
        </w:rPr>
      </w:pPr>
      <w:r w:rsidRPr="00EC6E5F">
        <w:rPr>
          <w:color w:val="000000" w:themeColor="text1"/>
        </w:rPr>
        <w:t>References</w:t>
      </w:r>
    </w:p>
    <w:p w14:paraId="2A51670B" w14:textId="7C3A6F0F" w:rsidR="00F44AB1" w:rsidRPr="009D29C2" w:rsidRDefault="00F44AB1" w:rsidP="00BA7A57">
      <w:pPr>
        <w:pStyle w:val="References"/>
        <w:rPr>
          <w:rStyle w:val="hps"/>
          <w:rFonts w:cstheme="majorBidi"/>
          <w:color w:val="000000" w:themeColor="text1"/>
          <w:szCs w:val="20"/>
        </w:rPr>
      </w:pPr>
      <w:proofErr w:type="spellStart"/>
      <w:r w:rsidRPr="009D29C2">
        <w:rPr>
          <w:rStyle w:val="hps"/>
          <w:rFonts w:cstheme="majorBidi"/>
          <w:color w:val="000000" w:themeColor="text1"/>
          <w:szCs w:val="20"/>
        </w:rPr>
        <w:t>Aho</w:t>
      </w:r>
      <w:proofErr w:type="spellEnd"/>
      <w:r w:rsidRPr="009D29C2">
        <w:rPr>
          <w:rStyle w:val="hps"/>
          <w:rFonts w:cstheme="majorBidi"/>
          <w:color w:val="000000" w:themeColor="text1"/>
          <w:szCs w:val="20"/>
        </w:rPr>
        <w:t xml:space="preserve">, E., </w:t>
      </w:r>
      <w:proofErr w:type="spellStart"/>
      <w:r w:rsidRPr="009D29C2">
        <w:rPr>
          <w:rStyle w:val="hps"/>
          <w:rFonts w:cstheme="majorBidi"/>
          <w:color w:val="000000" w:themeColor="text1"/>
          <w:szCs w:val="20"/>
        </w:rPr>
        <w:t>Haverinen</w:t>
      </w:r>
      <w:proofErr w:type="spellEnd"/>
      <w:r w:rsidRPr="009D29C2">
        <w:rPr>
          <w:rStyle w:val="hps"/>
          <w:rFonts w:cstheme="majorBidi"/>
          <w:color w:val="000000" w:themeColor="text1"/>
          <w:szCs w:val="20"/>
        </w:rPr>
        <w:t xml:space="preserve">, H-L., </w:t>
      </w:r>
      <w:proofErr w:type="spellStart"/>
      <w:r w:rsidRPr="009D29C2">
        <w:rPr>
          <w:rStyle w:val="hps"/>
          <w:rFonts w:cstheme="majorBidi"/>
          <w:color w:val="000000" w:themeColor="text1"/>
          <w:szCs w:val="20"/>
        </w:rPr>
        <w:t>Juuso</w:t>
      </w:r>
      <w:proofErr w:type="spellEnd"/>
      <w:r w:rsidRPr="009D29C2">
        <w:rPr>
          <w:rStyle w:val="hps"/>
          <w:rFonts w:cstheme="majorBidi"/>
          <w:color w:val="000000" w:themeColor="text1"/>
          <w:szCs w:val="20"/>
        </w:rPr>
        <w:t xml:space="preserve">, H., </w:t>
      </w:r>
      <w:proofErr w:type="spellStart"/>
      <w:r w:rsidRPr="009D29C2">
        <w:rPr>
          <w:rStyle w:val="hps"/>
          <w:rFonts w:cstheme="majorBidi"/>
          <w:color w:val="000000" w:themeColor="text1"/>
          <w:szCs w:val="20"/>
        </w:rPr>
        <w:t>Laukka</w:t>
      </w:r>
      <w:proofErr w:type="spellEnd"/>
      <w:r w:rsidRPr="009D29C2">
        <w:rPr>
          <w:rStyle w:val="hps"/>
          <w:rFonts w:cstheme="majorBidi"/>
          <w:color w:val="000000" w:themeColor="text1"/>
          <w:szCs w:val="20"/>
        </w:rPr>
        <w:t>, S.</w:t>
      </w:r>
      <w:r w:rsidR="008A5999" w:rsidRPr="009D29C2">
        <w:rPr>
          <w:rStyle w:val="hps"/>
          <w:rFonts w:cstheme="majorBidi"/>
          <w:color w:val="000000" w:themeColor="text1"/>
          <w:szCs w:val="20"/>
        </w:rPr>
        <w:t>,</w:t>
      </w:r>
      <w:r w:rsidRPr="009D29C2">
        <w:rPr>
          <w:rStyle w:val="hps"/>
          <w:rFonts w:cstheme="majorBidi"/>
          <w:color w:val="000000" w:themeColor="text1"/>
          <w:szCs w:val="20"/>
        </w:rPr>
        <w:t xml:space="preserve"> </w:t>
      </w:r>
      <w:r w:rsidR="008A5999" w:rsidRPr="009D29C2">
        <w:rPr>
          <w:rStyle w:val="hps"/>
          <w:rFonts w:cstheme="majorBidi"/>
          <w:color w:val="000000" w:themeColor="text1"/>
          <w:szCs w:val="20"/>
        </w:rPr>
        <w:t>&amp;</w:t>
      </w:r>
      <w:r w:rsidRPr="009D29C2">
        <w:rPr>
          <w:rStyle w:val="hps"/>
          <w:rFonts w:cstheme="majorBidi"/>
          <w:color w:val="000000" w:themeColor="text1"/>
          <w:szCs w:val="20"/>
        </w:rPr>
        <w:t xml:space="preserve"> </w:t>
      </w:r>
      <w:proofErr w:type="spellStart"/>
      <w:r w:rsidRPr="009D29C2">
        <w:rPr>
          <w:rStyle w:val="hps"/>
          <w:rFonts w:cstheme="majorBidi"/>
          <w:color w:val="000000" w:themeColor="text1"/>
          <w:szCs w:val="20"/>
        </w:rPr>
        <w:t>Sutinen</w:t>
      </w:r>
      <w:proofErr w:type="spellEnd"/>
      <w:r w:rsidRPr="009D29C2">
        <w:rPr>
          <w:rStyle w:val="hps"/>
          <w:rFonts w:cstheme="majorBidi"/>
          <w:color w:val="000000" w:themeColor="text1"/>
          <w:szCs w:val="20"/>
        </w:rPr>
        <w:t>, A. (2010). Teacher’s principles of decision-</w:t>
      </w:r>
      <w:r w:rsidR="00DA0A51">
        <w:rPr>
          <w:rStyle w:val="hps"/>
          <w:rFonts w:cstheme="majorBidi"/>
          <w:color w:val="000000" w:themeColor="text1"/>
          <w:szCs w:val="20"/>
        </w:rPr>
        <w:t>making and classroom management:</w:t>
      </w:r>
      <w:r w:rsidRPr="009D29C2">
        <w:rPr>
          <w:rStyle w:val="hps"/>
          <w:rFonts w:cstheme="majorBidi"/>
          <w:color w:val="000000" w:themeColor="text1"/>
          <w:szCs w:val="20"/>
        </w:rPr>
        <w:t xml:space="preserve"> </w:t>
      </w:r>
      <w:r w:rsidR="00DA0A51">
        <w:rPr>
          <w:rStyle w:val="hps"/>
          <w:rFonts w:cstheme="majorBidi"/>
          <w:color w:val="000000" w:themeColor="text1"/>
          <w:szCs w:val="20"/>
        </w:rPr>
        <w:t>A</w:t>
      </w:r>
      <w:r w:rsidRPr="009D29C2">
        <w:rPr>
          <w:rStyle w:val="hps"/>
          <w:rFonts w:cstheme="majorBidi"/>
          <w:color w:val="000000" w:themeColor="text1"/>
          <w:szCs w:val="20"/>
        </w:rPr>
        <w:t xml:space="preserve"> case study and a new observation method. </w:t>
      </w:r>
      <w:r w:rsidRPr="009D29C2">
        <w:rPr>
          <w:rStyle w:val="hps"/>
          <w:rFonts w:cstheme="majorBidi"/>
          <w:i/>
          <w:iCs/>
          <w:color w:val="000000" w:themeColor="text1"/>
          <w:szCs w:val="20"/>
        </w:rPr>
        <w:t>Procedia Social and Behavioral Sc</w:t>
      </w:r>
      <w:r w:rsidRPr="009D29C2">
        <w:rPr>
          <w:rStyle w:val="hps"/>
          <w:rFonts w:cstheme="majorBidi"/>
          <w:i/>
          <w:iCs/>
          <w:color w:val="000000" w:themeColor="text1"/>
          <w:szCs w:val="20"/>
        </w:rPr>
        <w:t>i</w:t>
      </w:r>
      <w:r w:rsidRPr="009D29C2">
        <w:rPr>
          <w:rStyle w:val="hps"/>
          <w:rFonts w:cstheme="majorBidi"/>
          <w:i/>
          <w:iCs/>
          <w:color w:val="000000" w:themeColor="text1"/>
          <w:szCs w:val="20"/>
        </w:rPr>
        <w:t>ences, 9</w:t>
      </w:r>
      <w:r w:rsidRPr="009D29C2">
        <w:rPr>
          <w:rStyle w:val="hps"/>
          <w:rFonts w:cstheme="majorBidi"/>
          <w:color w:val="000000" w:themeColor="text1"/>
          <w:szCs w:val="20"/>
        </w:rPr>
        <w:t xml:space="preserve">, 395–402. </w:t>
      </w:r>
      <w:hyperlink r:id="rId16" w:history="1">
        <w:r w:rsidR="008A5999" w:rsidRPr="009D29C2">
          <w:rPr>
            <w:rStyle w:val="Hyperlink"/>
            <w:rFonts w:cstheme="majorBidi"/>
            <w:szCs w:val="20"/>
          </w:rPr>
          <w:t>https://doi.org/10.1016/j.sbspro.2010.12.171</w:t>
        </w:r>
      </w:hyperlink>
      <w:r w:rsidR="008A5999" w:rsidRPr="009D29C2">
        <w:rPr>
          <w:rStyle w:val="hps"/>
          <w:rFonts w:cstheme="majorBidi"/>
          <w:color w:val="000000" w:themeColor="text1"/>
          <w:szCs w:val="20"/>
        </w:rPr>
        <w:t xml:space="preserve"> </w:t>
      </w:r>
    </w:p>
    <w:p w14:paraId="0FEAEAD7" w14:textId="657220A2" w:rsidR="00F44AB1" w:rsidRPr="009D29C2" w:rsidRDefault="00F44AB1" w:rsidP="00BA7A57">
      <w:pPr>
        <w:pStyle w:val="References"/>
        <w:rPr>
          <w:rFonts w:cs="TimesNewRomanPSMT"/>
          <w:kern w:val="0"/>
          <w:lang w:bidi="he-IL"/>
        </w:rPr>
      </w:pPr>
      <w:r w:rsidRPr="009D29C2">
        <w:rPr>
          <w:lang w:bidi="he-IL"/>
        </w:rPr>
        <w:t xml:space="preserve">Akpan, J. P. (2001). Issues associated with inserting computer simulations into biology instruction: </w:t>
      </w:r>
      <w:r w:rsidR="006C5264">
        <w:rPr>
          <w:lang w:bidi="he-IL"/>
        </w:rPr>
        <w:t>A</w:t>
      </w:r>
      <w:r w:rsidRPr="009D29C2">
        <w:rPr>
          <w:lang w:bidi="he-IL"/>
        </w:rPr>
        <w:t xml:space="preserve"> review of the literature.</w:t>
      </w:r>
      <w:r w:rsidRPr="009D29C2">
        <w:rPr>
          <w:rFonts w:cs="TimesNewRomanPS-ItalicMT"/>
          <w:i/>
          <w:iCs/>
          <w:kern w:val="0"/>
          <w:lang w:bidi="he-IL"/>
        </w:rPr>
        <w:t xml:space="preserve"> </w:t>
      </w:r>
      <w:proofErr w:type="gramStart"/>
      <w:r w:rsidRPr="009D29C2">
        <w:rPr>
          <w:rFonts w:cs="TimesNewRomanPS-ItalicMT"/>
          <w:i/>
          <w:iCs/>
          <w:kern w:val="0"/>
          <w:lang w:bidi="he-IL"/>
        </w:rPr>
        <w:t>Electronic Journal of Science Education, 5</w:t>
      </w:r>
      <w:r w:rsidRPr="009D29C2">
        <w:rPr>
          <w:rFonts w:cs="TimesNewRomanPSMT"/>
          <w:kern w:val="0"/>
          <w:lang w:bidi="he-IL"/>
        </w:rPr>
        <w:t>(3).</w:t>
      </w:r>
      <w:proofErr w:type="gramEnd"/>
      <w:r w:rsidRPr="009D29C2">
        <w:rPr>
          <w:rFonts w:cs="TimesNewRomanPSMT"/>
          <w:kern w:val="0"/>
          <w:lang w:bidi="he-IL"/>
        </w:rPr>
        <w:t xml:space="preserve"> Retrieved from</w:t>
      </w:r>
      <w:r w:rsidR="008A5999" w:rsidRPr="009D29C2">
        <w:rPr>
          <w:rFonts w:cs="TimesNewRomanPSMT"/>
          <w:kern w:val="0"/>
          <w:lang w:bidi="he-IL"/>
        </w:rPr>
        <w:t xml:space="preserve"> </w:t>
      </w:r>
      <w:hyperlink r:id="rId17" w:history="1">
        <w:r w:rsidR="008A5999" w:rsidRPr="009D29C2">
          <w:rPr>
            <w:rStyle w:val="Hyperlink"/>
            <w:rFonts w:cs="TimesNewRomanPSMT"/>
            <w:kern w:val="0"/>
            <w:szCs w:val="20"/>
            <w:lang w:bidi="he-IL"/>
          </w:rPr>
          <w:t>http://ejse.southwestern.edu/article/view/7656/5423</w:t>
        </w:r>
      </w:hyperlink>
    </w:p>
    <w:p w14:paraId="423FE56A" w14:textId="77777777" w:rsidR="00F44AB1" w:rsidRPr="009D29C2" w:rsidRDefault="00F44AB1" w:rsidP="00BA7A57">
      <w:pPr>
        <w:pStyle w:val="References"/>
        <w:rPr>
          <w:shd w:val="clear" w:color="auto" w:fill="FFFFFF"/>
        </w:rPr>
      </w:pPr>
      <w:proofErr w:type="spellStart"/>
      <w:r w:rsidRPr="009D29C2">
        <w:rPr>
          <w:shd w:val="clear" w:color="auto" w:fill="FFFFFF"/>
        </w:rPr>
        <w:t>Albaqawi</w:t>
      </w:r>
      <w:proofErr w:type="spellEnd"/>
      <w:r w:rsidRPr="009D29C2">
        <w:rPr>
          <w:shd w:val="clear" w:color="auto" w:fill="FFFFFF"/>
        </w:rPr>
        <w:t xml:space="preserve">, H. (2018). </w:t>
      </w:r>
      <w:proofErr w:type="gramStart"/>
      <w:r w:rsidRPr="009D29C2">
        <w:rPr>
          <w:shd w:val="clear" w:color="auto" w:fill="FFFFFF"/>
        </w:rPr>
        <w:t>Achieving clinical judgment of nursing students through simulation: A quasi-experimental study.</w:t>
      </w:r>
      <w:proofErr w:type="gramEnd"/>
      <w:r w:rsidRPr="009D29C2">
        <w:rPr>
          <w:shd w:val="clear" w:color="auto" w:fill="FFFFFF"/>
        </w:rPr>
        <w:t> </w:t>
      </w:r>
      <w:r w:rsidRPr="009D29C2">
        <w:rPr>
          <w:i/>
          <w:iCs/>
          <w:bdr w:val="none" w:sz="0" w:space="0" w:color="auto" w:frame="1"/>
          <w:shd w:val="clear" w:color="auto" w:fill="FFFFFF"/>
        </w:rPr>
        <w:t>American Journal of Nursing Research,</w:t>
      </w:r>
      <w:r w:rsidR="008A5999" w:rsidRPr="009D29C2">
        <w:rPr>
          <w:shd w:val="clear" w:color="auto" w:fill="FFFFFF"/>
        </w:rPr>
        <w:t xml:space="preserve"> </w:t>
      </w:r>
      <w:r w:rsidR="008A5999" w:rsidRPr="009D29C2">
        <w:rPr>
          <w:i/>
          <w:shd w:val="clear" w:color="auto" w:fill="FFFFFF"/>
        </w:rPr>
        <w:t>6</w:t>
      </w:r>
      <w:r w:rsidR="008A5999" w:rsidRPr="009D29C2">
        <w:rPr>
          <w:shd w:val="clear" w:color="auto" w:fill="FFFFFF"/>
        </w:rPr>
        <w:t>(3), 113-116.</w:t>
      </w:r>
    </w:p>
    <w:p w14:paraId="2850ECE6" w14:textId="77777777" w:rsidR="00F44AB1" w:rsidRPr="009D29C2" w:rsidRDefault="00F44AB1" w:rsidP="00BA7A57">
      <w:pPr>
        <w:pStyle w:val="References"/>
      </w:pPr>
      <w:r w:rsidRPr="009D29C2">
        <w:rPr>
          <w:lang w:bidi="he-IL"/>
        </w:rPr>
        <w:t>Barrett</w:t>
      </w:r>
      <w:r w:rsidRPr="009D29C2">
        <w:t>, D. E., Casey, J. E., Visser, R. D., &amp; Headley, K. N. (2012). How do teachers make judgments about eth</w:t>
      </w:r>
      <w:r w:rsidRPr="009D29C2">
        <w:t>i</w:t>
      </w:r>
      <w:r w:rsidRPr="009D29C2">
        <w:t xml:space="preserve">cal and unethical behaviors? </w:t>
      </w:r>
      <w:proofErr w:type="gramStart"/>
      <w:r w:rsidRPr="009D29C2">
        <w:t>Toward the development of a code of conduct for teachers.</w:t>
      </w:r>
      <w:proofErr w:type="gramEnd"/>
      <w:r w:rsidRPr="009D29C2">
        <w:t xml:space="preserve"> </w:t>
      </w:r>
      <w:r w:rsidRPr="009D29C2">
        <w:rPr>
          <w:i/>
          <w:iCs/>
        </w:rPr>
        <w:t>Teaching and Teacher Education</w:t>
      </w:r>
      <w:r w:rsidRPr="009D29C2">
        <w:t xml:space="preserve">, </w:t>
      </w:r>
      <w:r w:rsidRPr="009D29C2">
        <w:rPr>
          <w:i/>
        </w:rPr>
        <w:t>28</w:t>
      </w:r>
      <w:r w:rsidR="001D7886" w:rsidRPr="009D29C2">
        <w:t>(6)</w:t>
      </w:r>
      <w:r w:rsidRPr="009D29C2">
        <w:t>, 890-898.</w:t>
      </w:r>
      <w:r w:rsidR="001D7886" w:rsidRPr="009D29C2">
        <w:t xml:space="preserve"> </w:t>
      </w:r>
      <w:hyperlink r:id="rId18" w:history="1">
        <w:r w:rsidR="001D7886" w:rsidRPr="009D29C2">
          <w:rPr>
            <w:rStyle w:val="Hyperlink"/>
            <w:szCs w:val="20"/>
          </w:rPr>
          <w:t>https://doi.org/10.1016/j.tate.2012.04.003</w:t>
        </w:r>
      </w:hyperlink>
      <w:r w:rsidR="001D7886" w:rsidRPr="009D29C2">
        <w:t xml:space="preserve"> </w:t>
      </w:r>
    </w:p>
    <w:p w14:paraId="439D01C8" w14:textId="77777777" w:rsidR="00F44AB1" w:rsidRPr="009D29C2" w:rsidRDefault="00F44AB1" w:rsidP="00BA7A57">
      <w:pPr>
        <w:pStyle w:val="References"/>
      </w:pPr>
      <w:proofErr w:type="gramStart"/>
      <w:r w:rsidRPr="009D29C2">
        <w:t>Burns N.</w:t>
      </w:r>
      <w:r w:rsidR="001D7886" w:rsidRPr="009D29C2">
        <w:t>,</w:t>
      </w:r>
      <w:r w:rsidRPr="009D29C2">
        <w:t xml:space="preserve"> &amp; Grove S.</w:t>
      </w:r>
      <w:r w:rsidR="001D7886" w:rsidRPr="009D29C2">
        <w:t xml:space="preserve"> </w:t>
      </w:r>
      <w:r w:rsidRPr="009D29C2">
        <w:t>K. (2005).</w:t>
      </w:r>
      <w:proofErr w:type="gramEnd"/>
      <w:r w:rsidRPr="009D29C2">
        <w:t xml:space="preserve"> </w:t>
      </w:r>
      <w:r w:rsidRPr="009D29C2">
        <w:rPr>
          <w:i/>
          <w:iCs/>
        </w:rPr>
        <w:t>The practice of nursing research: Conduct, critique &amp; utilization</w:t>
      </w:r>
      <w:r w:rsidRPr="009D29C2">
        <w:t>. Elsevier Saunders, St Louis.</w:t>
      </w:r>
      <w:r w:rsidR="001D7886" w:rsidRPr="009D29C2">
        <w:t xml:space="preserve"> </w:t>
      </w:r>
    </w:p>
    <w:p w14:paraId="795A2168" w14:textId="77777777" w:rsidR="00F44AB1" w:rsidRPr="009D29C2" w:rsidRDefault="00F44AB1" w:rsidP="00BA7A57">
      <w:pPr>
        <w:pStyle w:val="References"/>
        <w:rPr>
          <w:rFonts w:cstheme="minorBidi"/>
          <w:shd w:val="clear" w:color="auto" w:fill="FFFFFF"/>
        </w:rPr>
      </w:pPr>
      <w:proofErr w:type="gramStart"/>
      <w:r w:rsidRPr="009D29C2">
        <w:rPr>
          <w:lang w:bidi="he-IL"/>
        </w:rPr>
        <w:t>Beck</w:t>
      </w:r>
      <w:r w:rsidRPr="009D29C2">
        <w:t>, S.</w:t>
      </w:r>
      <w:r w:rsidRPr="009D29C2">
        <w:rPr>
          <w:rFonts w:cstheme="minorBidi"/>
        </w:rPr>
        <w:t xml:space="preserve"> (2015).</w:t>
      </w:r>
      <w:proofErr w:type="gramEnd"/>
      <w:r w:rsidRPr="009D29C2">
        <w:rPr>
          <w:rFonts w:cstheme="minorBidi"/>
        </w:rPr>
        <w:t xml:space="preserve"> </w:t>
      </w:r>
      <w:r w:rsidR="001D7886" w:rsidRPr="009D29C2">
        <w:t>After-hiring support for new teachers: Facilitating their ongoing l</w:t>
      </w:r>
      <w:r w:rsidRPr="009D29C2">
        <w:t xml:space="preserve">earning. </w:t>
      </w:r>
      <w:r w:rsidRPr="009D29C2">
        <w:rPr>
          <w:rFonts w:cstheme="minorBidi"/>
          <w:shd w:val="clear" w:color="auto" w:fill="FFFFFF"/>
        </w:rPr>
        <w:t>In</w:t>
      </w:r>
      <w:r w:rsidR="001D7886" w:rsidRPr="009D29C2">
        <w:rPr>
          <w:rFonts w:cstheme="minorBidi"/>
          <w:shd w:val="clear" w:color="auto" w:fill="FFFFFF"/>
        </w:rPr>
        <w:t xml:space="preserve"> </w:t>
      </w:r>
      <w:r w:rsidR="001D7886" w:rsidRPr="009D29C2">
        <w:t>M.</w:t>
      </w:r>
      <w:r w:rsidRPr="009D29C2">
        <w:rPr>
          <w:rFonts w:cstheme="minorBidi"/>
          <w:shd w:val="clear" w:color="auto" w:fill="FFFFFF"/>
        </w:rPr>
        <w:t> </w:t>
      </w:r>
      <w:r w:rsidRPr="009D29C2">
        <w:t xml:space="preserve">Nancy, &amp; </w:t>
      </w:r>
      <w:r w:rsidR="001D7886" w:rsidRPr="009D29C2">
        <w:t>E. H.</w:t>
      </w:r>
      <w:r w:rsidR="001D7886" w:rsidRPr="009D29C2">
        <w:rPr>
          <w:rFonts w:cstheme="minorBidi"/>
          <w:shd w:val="clear" w:color="auto" w:fill="FFFFFF"/>
        </w:rPr>
        <w:t xml:space="preserve"> </w:t>
      </w:r>
      <w:r w:rsidRPr="009D29C2">
        <w:t xml:space="preserve">Blaine </w:t>
      </w:r>
      <w:r w:rsidR="001D7886" w:rsidRPr="009D29C2">
        <w:rPr>
          <w:rFonts w:cstheme="minorBidi"/>
          <w:shd w:val="clear" w:color="auto" w:fill="FFFFFF"/>
        </w:rPr>
        <w:t>(Eds.)</w:t>
      </w:r>
      <w:r w:rsidR="00000621" w:rsidRPr="009D29C2">
        <w:rPr>
          <w:rFonts w:cstheme="minorBidi"/>
          <w:shd w:val="clear" w:color="auto" w:fill="FFFFFF"/>
        </w:rPr>
        <w:t xml:space="preserve">, </w:t>
      </w:r>
      <w:r w:rsidRPr="009D29C2">
        <w:rPr>
          <w:rStyle w:val="Emphasis"/>
          <w:rFonts w:cstheme="minorBidi"/>
          <w:color w:val="000000" w:themeColor="text1"/>
          <w:szCs w:val="20"/>
          <w:shd w:val="clear" w:color="auto" w:fill="FFFFFF"/>
        </w:rPr>
        <w:t>T</w:t>
      </w:r>
      <w:r w:rsidR="001D7886" w:rsidRPr="009D29C2">
        <w:rPr>
          <w:rStyle w:val="Emphasis"/>
          <w:rFonts w:cstheme="minorBidi"/>
          <w:color w:val="000000" w:themeColor="text1"/>
          <w:szCs w:val="20"/>
          <w:shd w:val="clear" w:color="auto" w:fill="FFFFFF"/>
        </w:rPr>
        <w:t>he complexity of hiring, supporting, and retaining new t</w:t>
      </w:r>
      <w:r w:rsidRPr="009D29C2">
        <w:rPr>
          <w:rStyle w:val="Emphasis"/>
          <w:rFonts w:cstheme="minorBidi"/>
          <w:color w:val="000000" w:themeColor="text1"/>
          <w:szCs w:val="20"/>
          <w:shd w:val="clear" w:color="auto" w:fill="FFFFFF"/>
        </w:rPr>
        <w:t xml:space="preserve">eachers across Canada </w:t>
      </w:r>
      <w:r w:rsidRPr="009D29C2">
        <w:rPr>
          <w:rStyle w:val="Emphasis"/>
          <w:rFonts w:cstheme="minorBidi"/>
          <w:i w:val="0"/>
          <w:color w:val="000000" w:themeColor="text1"/>
          <w:szCs w:val="20"/>
          <w:shd w:val="clear" w:color="auto" w:fill="FFFFFF"/>
        </w:rPr>
        <w:t>(pp.</w:t>
      </w:r>
      <w:r w:rsidRPr="009D29C2">
        <w:rPr>
          <w:rStyle w:val="Emphasis"/>
          <w:rFonts w:cstheme="minorBidi"/>
          <w:color w:val="000000" w:themeColor="text1"/>
          <w:szCs w:val="20"/>
          <w:shd w:val="clear" w:color="auto" w:fill="FFFFFF"/>
        </w:rPr>
        <w:t xml:space="preserve"> </w:t>
      </w:r>
      <w:r w:rsidRPr="009D29C2">
        <w:rPr>
          <w:rFonts w:cstheme="minorBidi"/>
          <w:shd w:val="clear" w:color="auto" w:fill="FFFFFF"/>
        </w:rPr>
        <w:t>184-198). Canada: Canadian Society for Studies in Education.</w:t>
      </w:r>
    </w:p>
    <w:p w14:paraId="11C08520" w14:textId="77777777" w:rsidR="00F44AB1" w:rsidRPr="009D29C2" w:rsidRDefault="00F44AB1" w:rsidP="00BA7A57">
      <w:pPr>
        <w:pStyle w:val="References"/>
      </w:pPr>
      <w:proofErr w:type="gramStart"/>
      <w:r w:rsidRPr="009D29C2">
        <w:t>Cobb, P., &amp; Jackson, K. (2012).</w:t>
      </w:r>
      <w:proofErr w:type="gramEnd"/>
      <w:r w:rsidRPr="009D29C2">
        <w:t xml:space="preserve"> </w:t>
      </w:r>
      <w:proofErr w:type="gramStart"/>
      <w:r w:rsidRPr="009D29C2">
        <w:t>Analyzing educational policies: A learning design perspective.</w:t>
      </w:r>
      <w:proofErr w:type="gramEnd"/>
      <w:r w:rsidRPr="009D29C2">
        <w:t xml:space="preserve"> </w:t>
      </w:r>
      <w:r w:rsidRPr="009D29C2">
        <w:rPr>
          <w:i/>
          <w:iCs/>
        </w:rPr>
        <w:t>Journal of the Learning Sciences, 21</w:t>
      </w:r>
      <w:r w:rsidRPr="009D29C2">
        <w:t>(4), 487-521.</w:t>
      </w:r>
      <w:r w:rsidR="00000621" w:rsidRPr="009D29C2">
        <w:t xml:space="preserve"> </w:t>
      </w:r>
      <w:hyperlink r:id="rId19" w:history="1">
        <w:r w:rsidR="00000621" w:rsidRPr="009D29C2">
          <w:rPr>
            <w:rStyle w:val="Hyperlink"/>
            <w:szCs w:val="20"/>
          </w:rPr>
          <w:t>https://doi.org/10.1080/10508406.2011.630849</w:t>
        </w:r>
      </w:hyperlink>
      <w:r w:rsidR="00000621" w:rsidRPr="009D29C2">
        <w:t xml:space="preserve"> </w:t>
      </w:r>
    </w:p>
    <w:p w14:paraId="21BFD74C" w14:textId="77777777" w:rsidR="00F44AB1" w:rsidRPr="009D29C2" w:rsidRDefault="00F44AB1" w:rsidP="00BA7A57">
      <w:pPr>
        <w:pStyle w:val="References"/>
        <w:rPr>
          <w:rStyle w:val="hps"/>
          <w:rFonts w:cstheme="majorBidi"/>
          <w:color w:val="000000" w:themeColor="text1"/>
          <w:szCs w:val="20"/>
        </w:rPr>
      </w:pPr>
      <w:proofErr w:type="spellStart"/>
      <w:proofErr w:type="gramStart"/>
      <w:r w:rsidRPr="009D29C2">
        <w:t>Confait</w:t>
      </w:r>
      <w:proofErr w:type="spellEnd"/>
      <w:r w:rsidRPr="009D29C2">
        <w:t>, S. (2015).</w:t>
      </w:r>
      <w:proofErr w:type="gramEnd"/>
      <w:r w:rsidRPr="009D29C2">
        <w:t xml:space="preserve"> </w:t>
      </w:r>
      <w:proofErr w:type="gramStart"/>
      <w:r w:rsidRPr="009D29C2">
        <w:t>Beginning teachers’ challenges in their pursuit of effective teaching practices.</w:t>
      </w:r>
      <w:proofErr w:type="gramEnd"/>
      <w:r w:rsidRPr="009D29C2">
        <w:t xml:space="preserve"> </w:t>
      </w:r>
      <w:proofErr w:type="gramStart"/>
      <w:r w:rsidRPr="009D29C2">
        <w:rPr>
          <w:rStyle w:val="Emphasis"/>
          <w:color w:val="000000" w:themeColor="text1"/>
          <w:szCs w:val="20"/>
        </w:rPr>
        <w:t>Cogent Educ</w:t>
      </w:r>
      <w:r w:rsidRPr="009D29C2">
        <w:rPr>
          <w:rStyle w:val="Emphasis"/>
          <w:color w:val="000000" w:themeColor="text1"/>
          <w:szCs w:val="20"/>
        </w:rPr>
        <w:t>a</w:t>
      </w:r>
      <w:r w:rsidRPr="009D29C2">
        <w:rPr>
          <w:rStyle w:val="Emphasis"/>
          <w:color w:val="000000" w:themeColor="text1"/>
          <w:szCs w:val="20"/>
        </w:rPr>
        <w:t>tion, 2</w:t>
      </w:r>
      <w:r w:rsidR="00000621" w:rsidRPr="009D29C2">
        <w:rPr>
          <w:rStyle w:val="Emphasis"/>
          <w:i w:val="0"/>
          <w:color w:val="000000" w:themeColor="text1"/>
          <w:szCs w:val="20"/>
        </w:rPr>
        <w:t>(1)</w:t>
      </w:r>
      <w:r w:rsidRPr="009D29C2">
        <w:t>, 991179.</w:t>
      </w:r>
      <w:proofErr w:type="gramEnd"/>
      <w:r w:rsidRPr="009D29C2">
        <w:t xml:space="preserve"> </w:t>
      </w:r>
      <w:hyperlink r:id="rId20" w:history="1">
        <w:r w:rsidR="00000621" w:rsidRPr="009D29C2">
          <w:rPr>
            <w:rStyle w:val="Hyperlink"/>
            <w:szCs w:val="20"/>
          </w:rPr>
          <w:t>https://doi.org/10.1080/2331186X.2014.991179</w:t>
        </w:r>
      </w:hyperlink>
      <w:r w:rsidR="00000621" w:rsidRPr="009D29C2">
        <w:t xml:space="preserve"> </w:t>
      </w:r>
    </w:p>
    <w:p w14:paraId="11DFD8CB" w14:textId="5DE6AE0F" w:rsidR="00F44AB1" w:rsidRPr="009D29C2" w:rsidRDefault="00F44AB1" w:rsidP="00BA7A57">
      <w:pPr>
        <w:pStyle w:val="References"/>
        <w:rPr>
          <w:rtl/>
        </w:rPr>
      </w:pPr>
      <w:proofErr w:type="gramStart"/>
      <w:r w:rsidRPr="009D29C2">
        <w:rPr>
          <w:lang w:bidi="he-IL"/>
        </w:rPr>
        <w:t>Creswell</w:t>
      </w:r>
      <w:r w:rsidRPr="009D29C2">
        <w:t xml:space="preserve">, J. W., &amp; </w:t>
      </w:r>
      <w:r w:rsidR="002A2125">
        <w:t xml:space="preserve">Plano </w:t>
      </w:r>
      <w:r w:rsidRPr="009D29C2">
        <w:t>Clark, V. L. (2011).</w:t>
      </w:r>
      <w:proofErr w:type="gramEnd"/>
      <w:r w:rsidRPr="009D29C2">
        <w:t xml:space="preserve"> </w:t>
      </w:r>
      <w:r w:rsidRPr="009D29C2">
        <w:rPr>
          <w:i/>
          <w:iCs/>
        </w:rPr>
        <w:t xml:space="preserve">Designing and conducting mixed methods research </w:t>
      </w:r>
      <w:r w:rsidRPr="006C5264">
        <w:t>(2nd</w:t>
      </w:r>
      <w:r w:rsidR="00AF1128" w:rsidRPr="006C5264">
        <w:t xml:space="preserve"> </w:t>
      </w:r>
      <w:proofErr w:type="gramStart"/>
      <w:r w:rsidRPr="006C5264">
        <w:t>ed</w:t>
      </w:r>
      <w:proofErr w:type="gramEnd"/>
      <w:r w:rsidRPr="006C5264">
        <w:t>.)</w:t>
      </w:r>
      <w:r w:rsidRPr="009D29C2">
        <w:t>. Thousand Oaks, CA: Sage Publications, Inc.</w:t>
      </w:r>
    </w:p>
    <w:p w14:paraId="538CAF93" w14:textId="77777777" w:rsidR="00F44AB1" w:rsidRPr="009D29C2" w:rsidRDefault="00F44AB1" w:rsidP="00BA7A57">
      <w:pPr>
        <w:pStyle w:val="References"/>
        <w:rPr>
          <w:rFonts w:cstheme="minorBidi"/>
        </w:rPr>
      </w:pPr>
      <w:proofErr w:type="spellStart"/>
      <w:proofErr w:type="gramStart"/>
      <w:r w:rsidRPr="009D29C2">
        <w:rPr>
          <w:rFonts w:cstheme="minorBidi"/>
        </w:rPr>
        <w:t>Cropley</w:t>
      </w:r>
      <w:proofErr w:type="spellEnd"/>
      <w:r w:rsidRPr="009D29C2">
        <w:rPr>
          <w:rFonts w:cstheme="minorBidi"/>
        </w:rPr>
        <w:t>, D. H. (2015).</w:t>
      </w:r>
      <w:proofErr w:type="gramEnd"/>
      <w:r w:rsidRPr="009D29C2">
        <w:rPr>
          <w:rFonts w:cstheme="minorBidi"/>
        </w:rPr>
        <w:t xml:space="preserve"> </w:t>
      </w:r>
      <w:proofErr w:type="gramStart"/>
      <w:r w:rsidRPr="009D29C2">
        <w:rPr>
          <w:rFonts w:cstheme="minorBidi"/>
        </w:rPr>
        <w:t>Promoting creativity and innovation in engineering education.</w:t>
      </w:r>
      <w:proofErr w:type="gramEnd"/>
      <w:r w:rsidRPr="009D29C2">
        <w:rPr>
          <w:rFonts w:cstheme="minorBidi"/>
        </w:rPr>
        <w:t xml:space="preserve"> </w:t>
      </w:r>
      <w:proofErr w:type="gramStart"/>
      <w:r w:rsidRPr="009D29C2">
        <w:rPr>
          <w:rFonts w:cstheme="minorBidi"/>
          <w:i/>
          <w:iCs/>
        </w:rPr>
        <w:t>Psychology of Aesthetics, Creativity, and the Arts, 9</w:t>
      </w:r>
      <w:r w:rsidRPr="009D29C2">
        <w:rPr>
          <w:rFonts w:cstheme="minorBidi"/>
        </w:rPr>
        <w:t>(2), 161.</w:t>
      </w:r>
      <w:proofErr w:type="gramEnd"/>
      <w:r w:rsidR="00AF1128" w:rsidRPr="009D29C2">
        <w:rPr>
          <w:rFonts w:cstheme="minorBidi"/>
        </w:rPr>
        <w:t xml:space="preserve"> </w:t>
      </w:r>
      <w:hyperlink r:id="rId21" w:history="1">
        <w:r w:rsidR="00AF1128" w:rsidRPr="009D29C2">
          <w:rPr>
            <w:rStyle w:val="Hyperlink"/>
            <w:rFonts w:cstheme="minorBidi"/>
            <w:szCs w:val="20"/>
          </w:rPr>
          <w:t>https://doi.org/10.1037/aca0000008</w:t>
        </w:r>
      </w:hyperlink>
      <w:r w:rsidR="00AF1128" w:rsidRPr="009D29C2">
        <w:rPr>
          <w:rFonts w:cstheme="minorBidi"/>
        </w:rPr>
        <w:t xml:space="preserve"> </w:t>
      </w:r>
    </w:p>
    <w:p w14:paraId="57386D59" w14:textId="43934734" w:rsidR="00F44AB1" w:rsidRPr="009D29C2" w:rsidRDefault="00F44AB1" w:rsidP="00BA7A57">
      <w:pPr>
        <w:pStyle w:val="References"/>
        <w:rPr>
          <w:rtl/>
        </w:rPr>
      </w:pPr>
      <w:proofErr w:type="gramStart"/>
      <w:r w:rsidRPr="009D29C2">
        <w:t>Davies, D., Jindal-Snape, D., Collier, C., Digby, R., Hay, P., &amp; Howe, A. (2013).</w:t>
      </w:r>
      <w:proofErr w:type="gramEnd"/>
      <w:r w:rsidRPr="009D29C2">
        <w:t xml:space="preserve"> Creative learning environments in education: A systematic literature review. </w:t>
      </w:r>
      <w:r w:rsidRPr="009D29C2">
        <w:rPr>
          <w:i/>
          <w:iCs/>
        </w:rPr>
        <w:t>Thinking Skills and Creativity</w:t>
      </w:r>
      <w:r w:rsidRPr="009D29C2">
        <w:t xml:space="preserve">, </w:t>
      </w:r>
      <w:r w:rsidRPr="009D29C2">
        <w:rPr>
          <w:i/>
        </w:rPr>
        <w:t>8</w:t>
      </w:r>
      <w:r w:rsidRPr="009D29C2">
        <w:t>, 80-91.</w:t>
      </w:r>
      <w:r w:rsidR="00D966B1" w:rsidRPr="009D29C2">
        <w:t xml:space="preserve"> </w:t>
      </w:r>
      <w:hyperlink r:id="rId22" w:history="1">
        <w:r w:rsidR="00D966B1" w:rsidRPr="009D29C2">
          <w:rPr>
            <w:rStyle w:val="Hyperlink"/>
            <w:szCs w:val="20"/>
          </w:rPr>
          <w:t>https://doi.org/10.1016/j.tsc.2012.07.004</w:t>
        </w:r>
      </w:hyperlink>
      <w:r w:rsidR="00D966B1" w:rsidRPr="009D29C2">
        <w:t xml:space="preserve"> </w:t>
      </w:r>
    </w:p>
    <w:p w14:paraId="2AC7CC18" w14:textId="43DC5B9B" w:rsidR="00F44AB1" w:rsidRPr="009D29C2" w:rsidRDefault="00F44AB1" w:rsidP="00BA7A57">
      <w:pPr>
        <w:pStyle w:val="References"/>
        <w:rPr>
          <w:rFonts w:cs="David"/>
        </w:rPr>
      </w:pPr>
      <w:proofErr w:type="gramStart"/>
      <w:r w:rsidRPr="009D29C2">
        <w:rPr>
          <w:rFonts w:cs="Arial"/>
        </w:rPr>
        <w:t>DeWalt</w:t>
      </w:r>
      <w:r w:rsidRPr="009D29C2">
        <w:rPr>
          <w:rFonts w:eastAsiaTheme="minorHAnsi" w:cs="ArialMT"/>
        </w:rPr>
        <w:t xml:space="preserve">, </w:t>
      </w:r>
      <w:r w:rsidR="003858DE" w:rsidRPr="009D29C2">
        <w:rPr>
          <w:rFonts w:eastAsiaTheme="minorHAnsi" w:cs="ArialMT"/>
        </w:rPr>
        <w:t>K.</w:t>
      </w:r>
      <w:r w:rsidRPr="009D29C2">
        <w:rPr>
          <w:rFonts w:eastAsiaTheme="minorHAnsi" w:cs="ArialMT"/>
        </w:rPr>
        <w:t xml:space="preserve"> M.</w:t>
      </w:r>
      <w:r w:rsidR="00E524E4" w:rsidRPr="009D29C2">
        <w:rPr>
          <w:rFonts w:eastAsiaTheme="minorHAnsi" w:cs="ArialMT"/>
        </w:rPr>
        <w:t>,</w:t>
      </w:r>
      <w:r w:rsidRPr="009D29C2">
        <w:rPr>
          <w:rFonts w:eastAsiaTheme="minorHAnsi" w:cs="ArialMT"/>
        </w:rPr>
        <w:t xml:space="preserve"> &amp;</w:t>
      </w:r>
      <w:r w:rsidR="00E524E4" w:rsidRPr="009D29C2">
        <w:rPr>
          <w:rFonts w:eastAsiaTheme="minorHAnsi" w:cs="ArialMT"/>
        </w:rPr>
        <w:t xml:space="preserve"> DeWalt, B.</w:t>
      </w:r>
      <w:r w:rsidRPr="009D29C2">
        <w:rPr>
          <w:rFonts w:eastAsiaTheme="minorHAnsi" w:cs="ArialMT"/>
        </w:rPr>
        <w:t xml:space="preserve"> R. (2002).</w:t>
      </w:r>
      <w:proofErr w:type="gramEnd"/>
      <w:r w:rsidRPr="009D29C2">
        <w:rPr>
          <w:rFonts w:eastAsiaTheme="minorHAnsi" w:cs="ArialMT"/>
        </w:rPr>
        <w:t xml:space="preserve"> </w:t>
      </w:r>
      <w:r w:rsidRPr="009D29C2">
        <w:rPr>
          <w:rFonts w:eastAsiaTheme="minorHAnsi" w:cs="Arial-ItalicMT"/>
          <w:i/>
          <w:iCs/>
        </w:rPr>
        <w:t>Participant observation: A guide for fieldworker</w:t>
      </w:r>
      <w:r w:rsidRPr="009D29C2">
        <w:rPr>
          <w:rFonts w:eastAsiaTheme="minorHAnsi" w:cs="ArialMT"/>
        </w:rPr>
        <w:t xml:space="preserve">s. Walnut Creek, CA: </w:t>
      </w:r>
      <w:proofErr w:type="spellStart"/>
      <w:r w:rsidRPr="009D29C2">
        <w:rPr>
          <w:rFonts w:eastAsiaTheme="minorHAnsi" w:cs="ArialMT"/>
        </w:rPr>
        <w:t>AltaMira</w:t>
      </w:r>
      <w:proofErr w:type="spellEnd"/>
      <w:r w:rsidRPr="009D29C2">
        <w:rPr>
          <w:rFonts w:eastAsiaTheme="minorHAnsi" w:cs="ArialMT"/>
        </w:rPr>
        <w:t xml:space="preserve"> Press.</w:t>
      </w:r>
    </w:p>
    <w:p w14:paraId="474DBD27" w14:textId="1D9F0D54" w:rsidR="00D16297" w:rsidRPr="009D29C2" w:rsidRDefault="00D16297" w:rsidP="00BA7A57">
      <w:pPr>
        <w:pStyle w:val="References"/>
      </w:pPr>
      <w:proofErr w:type="spellStart"/>
      <w:proofErr w:type="gramStart"/>
      <w:r w:rsidRPr="009D29C2">
        <w:t>Dolvin</w:t>
      </w:r>
      <w:proofErr w:type="spellEnd"/>
      <w:r w:rsidRPr="009D29C2">
        <w:t xml:space="preserve">, S. D., &amp; </w:t>
      </w:r>
      <w:proofErr w:type="spellStart"/>
      <w:r w:rsidRPr="009D29C2">
        <w:t>Pyles</w:t>
      </w:r>
      <w:proofErr w:type="spellEnd"/>
      <w:r w:rsidRPr="009D29C2">
        <w:t>, M. K. (2011).</w:t>
      </w:r>
      <w:proofErr w:type="gramEnd"/>
      <w:r w:rsidRPr="009D29C2">
        <w:t xml:space="preserve"> </w:t>
      </w:r>
      <w:proofErr w:type="gramStart"/>
      <w:r w:rsidRPr="009D29C2">
        <w:t>The influence of simulation performance on student interest.</w:t>
      </w:r>
      <w:proofErr w:type="gramEnd"/>
      <w:r w:rsidRPr="009D29C2">
        <w:t xml:space="preserve"> </w:t>
      </w:r>
      <w:proofErr w:type="gramStart"/>
      <w:r w:rsidRPr="009D29C2">
        <w:rPr>
          <w:i/>
          <w:iCs/>
        </w:rPr>
        <w:t>Journal of Economics and Economic Education Research, 12</w:t>
      </w:r>
      <w:r w:rsidRPr="009D29C2">
        <w:t>(3).</w:t>
      </w:r>
      <w:proofErr w:type="gramEnd"/>
      <w:r w:rsidRPr="009D29C2">
        <w:t xml:space="preserve"> </w:t>
      </w:r>
      <w:proofErr w:type="gramStart"/>
      <w:r w:rsidRPr="009D29C2">
        <w:t>35-48.</w:t>
      </w:r>
      <w:proofErr w:type="gramEnd"/>
    </w:p>
    <w:p w14:paraId="2CC51E28" w14:textId="36279858" w:rsidR="00F44AB1" w:rsidRPr="009D29C2" w:rsidRDefault="00F44AB1" w:rsidP="00BA7A57">
      <w:pPr>
        <w:pStyle w:val="References"/>
      </w:pPr>
      <w:r w:rsidRPr="009D29C2">
        <w:t xml:space="preserve">Dunning, H., Williams, A., </w:t>
      </w:r>
      <w:proofErr w:type="spellStart"/>
      <w:r w:rsidRPr="009D29C2">
        <w:t>Abonyi</w:t>
      </w:r>
      <w:proofErr w:type="spellEnd"/>
      <w:r w:rsidRPr="009D29C2">
        <w:t>, S., &amp; Crooks, V. (2008). A mixed method approach to quality of life r</w:t>
      </w:r>
      <w:r w:rsidRPr="009D29C2">
        <w:t>e</w:t>
      </w:r>
      <w:r w:rsidRPr="009D29C2">
        <w:t>search: A case study approach</w:t>
      </w:r>
      <w:r w:rsidRPr="009D29C2">
        <w:rPr>
          <w:i/>
          <w:iCs/>
        </w:rPr>
        <w:t>. Social Indicators Research</w:t>
      </w:r>
      <w:r w:rsidRPr="009D29C2">
        <w:t xml:space="preserve">, </w:t>
      </w:r>
      <w:r w:rsidRPr="009D29C2">
        <w:rPr>
          <w:i/>
        </w:rPr>
        <w:t>85</w:t>
      </w:r>
      <w:r w:rsidR="00FC53C7" w:rsidRPr="009D29C2">
        <w:t>(1)</w:t>
      </w:r>
      <w:r w:rsidRPr="009D29C2">
        <w:t>, 145-158</w:t>
      </w:r>
      <w:r w:rsidR="00FC53C7" w:rsidRPr="009D29C2">
        <w:t xml:space="preserve">. </w:t>
      </w:r>
      <w:hyperlink r:id="rId23" w:history="1">
        <w:r w:rsidR="00FC53C7" w:rsidRPr="009D29C2">
          <w:rPr>
            <w:rStyle w:val="Hyperlink"/>
            <w:szCs w:val="20"/>
          </w:rPr>
          <w:t>https://doi.org/10.1007/s11205-007-9131-5</w:t>
        </w:r>
      </w:hyperlink>
      <w:r w:rsidR="00FC53C7" w:rsidRPr="009D29C2">
        <w:t xml:space="preserve"> </w:t>
      </w:r>
    </w:p>
    <w:p w14:paraId="2122C15F" w14:textId="38AA3A93" w:rsidR="00F44AB1" w:rsidRPr="009D29C2" w:rsidRDefault="00F44AB1" w:rsidP="00BA7A57">
      <w:pPr>
        <w:pStyle w:val="References"/>
      </w:pPr>
      <w:proofErr w:type="gramStart"/>
      <w:r w:rsidRPr="009D29C2">
        <w:rPr>
          <w:lang w:bidi="he-IL"/>
        </w:rPr>
        <w:t>Gaba</w:t>
      </w:r>
      <w:proofErr w:type="gramEnd"/>
      <w:r w:rsidRPr="009D29C2">
        <w:t xml:space="preserve">, D. M. (2007). </w:t>
      </w:r>
      <w:proofErr w:type="gramStart"/>
      <w:r w:rsidRPr="009D29C2">
        <w:t>The future vision of simulation in healthcare.</w:t>
      </w:r>
      <w:proofErr w:type="gramEnd"/>
      <w:r w:rsidRPr="009D29C2">
        <w:t xml:space="preserve"> </w:t>
      </w:r>
      <w:r w:rsidRPr="009D29C2">
        <w:rPr>
          <w:i/>
          <w:iCs/>
        </w:rPr>
        <w:t>Simulatio</w:t>
      </w:r>
      <w:r w:rsidR="00E857B4" w:rsidRPr="009D29C2">
        <w:rPr>
          <w:i/>
          <w:iCs/>
        </w:rPr>
        <w:t xml:space="preserve">n in Healthcare: The Journal of </w:t>
      </w:r>
      <w:r w:rsidRPr="009D29C2">
        <w:rPr>
          <w:i/>
          <w:iCs/>
        </w:rPr>
        <w:t>the Soci</w:t>
      </w:r>
      <w:r w:rsidRPr="009D29C2">
        <w:rPr>
          <w:i/>
          <w:iCs/>
        </w:rPr>
        <w:t>e</w:t>
      </w:r>
      <w:r w:rsidRPr="009D29C2">
        <w:rPr>
          <w:i/>
          <w:iCs/>
        </w:rPr>
        <w:t>ty for Simulation in Healthcare, 2</w:t>
      </w:r>
      <w:r w:rsidRPr="009D29C2">
        <w:t xml:space="preserve">(2), 126-135. </w:t>
      </w:r>
      <w:hyperlink r:id="rId24" w:history="1">
        <w:r w:rsidR="00E857B4" w:rsidRPr="009D29C2">
          <w:rPr>
            <w:rStyle w:val="Hyperlink"/>
            <w:szCs w:val="20"/>
          </w:rPr>
          <w:t>https://doi.org/10.1097/01</w:t>
        </w:r>
      </w:hyperlink>
      <w:r w:rsidR="00E857B4" w:rsidRPr="009D29C2">
        <w:t xml:space="preserve"> </w:t>
      </w:r>
    </w:p>
    <w:p w14:paraId="4D610F03" w14:textId="3D8B75BA" w:rsidR="00F44AB1" w:rsidRPr="009D29C2" w:rsidRDefault="00F44AB1" w:rsidP="00BA7A57">
      <w:pPr>
        <w:pStyle w:val="References"/>
      </w:pPr>
      <w:proofErr w:type="spellStart"/>
      <w:proofErr w:type="gramStart"/>
      <w:r w:rsidRPr="009D29C2">
        <w:t>Hargie</w:t>
      </w:r>
      <w:proofErr w:type="spellEnd"/>
      <w:r w:rsidRPr="009D29C2">
        <w:t xml:space="preserve">, O., </w:t>
      </w:r>
      <w:proofErr w:type="spellStart"/>
      <w:r w:rsidRPr="009D29C2">
        <w:t>Boohan</w:t>
      </w:r>
      <w:proofErr w:type="spellEnd"/>
      <w:r w:rsidRPr="009D29C2">
        <w:t>, M.</w:t>
      </w:r>
      <w:r w:rsidR="00E857B4" w:rsidRPr="009D29C2">
        <w:t>,</w:t>
      </w:r>
      <w:r w:rsidRPr="009D29C2">
        <w:t xml:space="preserve"> &amp; Murphy, P. (2010).</w:t>
      </w:r>
      <w:proofErr w:type="gramEnd"/>
      <w:r w:rsidRPr="009D29C2">
        <w:t xml:space="preserve"> </w:t>
      </w:r>
      <w:proofErr w:type="gramStart"/>
      <w:r w:rsidRPr="009D29C2">
        <w:t>Current trends in communication skills training in UK schools of medicine.</w:t>
      </w:r>
      <w:proofErr w:type="gramEnd"/>
      <w:r w:rsidRPr="009D29C2">
        <w:t xml:space="preserve"> </w:t>
      </w:r>
      <w:r w:rsidRPr="009D29C2">
        <w:rPr>
          <w:i/>
          <w:iCs/>
        </w:rPr>
        <w:t>Medical Teacher, 32</w:t>
      </w:r>
      <w:r w:rsidRPr="009D29C2">
        <w:t>(5), 385-391.</w:t>
      </w:r>
      <w:r w:rsidR="00E857B4" w:rsidRPr="009D29C2">
        <w:t xml:space="preserve"> </w:t>
      </w:r>
      <w:hyperlink r:id="rId25" w:history="1">
        <w:r w:rsidR="00E857B4" w:rsidRPr="009D29C2">
          <w:rPr>
            <w:rStyle w:val="Hyperlink"/>
            <w:szCs w:val="20"/>
          </w:rPr>
          <w:t>https://doi.org/10.3109/01421590903394603</w:t>
        </w:r>
      </w:hyperlink>
      <w:r w:rsidR="00E857B4" w:rsidRPr="009D29C2">
        <w:t xml:space="preserve"> </w:t>
      </w:r>
    </w:p>
    <w:p w14:paraId="1F89B418" w14:textId="375A9E7A" w:rsidR="00F44AB1" w:rsidRPr="009D29C2" w:rsidRDefault="00F44AB1" w:rsidP="00BA7A57">
      <w:pPr>
        <w:pStyle w:val="References"/>
        <w:rPr>
          <w:lang w:bidi="he-IL"/>
        </w:rPr>
      </w:pPr>
      <w:proofErr w:type="gramStart"/>
      <w:r w:rsidRPr="009D29C2">
        <w:rPr>
          <w:lang w:bidi="he-IL"/>
        </w:rPr>
        <w:t>Hayden</w:t>
      </w:r>
      <w:r w:rsidRPr="009D29C2">
        <w:t>, J.</w:t>
      </w:r>
      <w:r w:rsidR="00E857B4" w:rsidRPr="009D29C2">
        <w:t xml:space="preserve"> </w:t>
      </w:r>
      <w:r w:rsidRPr="009D29C2">
        <w:t>K., Smiley, R.</w:t>
      </w:r>
      <w:r w:rsidR="00E857B4" w:rsidRPr="009D29C2">
        <w:t xml:space="preserve"> </w:t>
      </w:r>
      <w:r w:rsidRPr="009D29C2">
        <w:t xml:space="preserve">A., Alexander, M., </w:t>
      </w:r>
      <w:proofErr w:type="spellStart"/>
      <w:r w:rsidRPr="009D29C2">
        <w:t>Kardong-Edgren</w:t>
      </w:r>
      <w:proofErr w:type="spellEnd"/>
      <w:r w:rsidRPr="009D29C2">
        <w:t>, S.,</w:t>
      </w:r>
      <w:r w:rsidR="00E857B4" w:rsidRPr="009D29C2">
        <w:t xml:space="preserve"> &amp;</w:t>
      </w:r>
      <w:r w:rsidRPr="009D29C2">
        <w:t xml:space="preserve"> Jeffries, P.</w:t>
      </w:r>
      <w:r w:rsidR="00E857B4" w:rsidRPr="009D29C2">
        <w:t xml:space="preserve"> </w:t>
      </w:r>
      <w:r w:rsidRPr="009D29C2">
        <w:t>R. (2014).</w:t>
      </w:r>
      <w:proofErr w:type="gramEnd"/>
      <w:r w:rsidRPr="009D29C2">
        <w:t xml:space="preserve"> The NCSBN National Simulation Study: A longitudinal, randomized, controlled study replacing clinical hours with simulation in prelicensure nursing education</w:t>
      </w:r>
      <w:r w:rsidRPr="009D29C2">
        <w:rPr>
          <w:i/>
          <w:iCs/>
        </w:rPr>
        <w:t xml:space="preserve">. </w:t>
      </w:r>
      <w:proofErr w:type="gramStart"/>
      <w:r w:rsidRPr="009D29C2">
        <w:rPr>
          <w:i/>
          <w:iCs/>
        </w:rPr>
        <w:t>Journal of Nursing Regulation.</w:t>
      </w:r>
      <w:proofErr w:type="gramEnd"/>
      <w:r w:rsidRPr="009D29C2">
        <w:rPr>
          <w:i/>
          <w:iCs/>
        </w:rPr>
        <w:t xml:space="preserve"> 5</w:t>
      </w:r>
      <w:r w:rsidRPr="009D29C2">
        <w:t>(2), 3–40.</w:t>
      </w:r>
      <w:r w:rsidR="00E857B4" w:rsidRPr="009D29C2">
        <w:t xml:space="preserve"> </w:t>
      </w:r>
      <w:hyperlink r:id="rId26" w:history="1">
        <w:r w:rsidR="00E857B4" w:rsidRPr="009D29C2">
          <w:rPr>
            <w:rStyle w:val="Hyperlink"/>
            <w:szCs w:val="20"/>
          </w:rPr>
          <w:t>https://doi.org/10.1016/S2155-8256(15)30062-4</w:t>
        </w:r>
      </w:hyperlink>
      <w:r w:rsidR="00E857B4" w:rsidRPr="009D29C2">
        <w:t xml:space="preserve"> </w:t>
      </w:r>
    </w:p>
    <w:p w14:paraId="00CEB392" w14:textId="31150ECE" w:rsidR="00F44AB1" w:rsidRPr="009D29C2" w:rsidRDefault="00F44AB1" w:rsidP="00BA7A57">
      <w:pPr>
        <w:pStyle w:val="References"/>
        <w:rPr>
          <w:rFonts w:cs="TimesNewRomanPSMT"/>
          <w:kern w:val="0"/>
          <w:lang w:bidi="he-IL"/>
        </w:rPr>
      </w:pPr>
      <w:proofErr w:type="gramStart"/>
      <w:r w:rsidRPr="009D29C2">
        <w:rPr>
          <w:lang w:bidi="he-IL"/>
        </w:rPr>
        <w:lastRenderedPageBreak/>
        <w:t>Henning</w:t>
      </w:r>
      <w:r w:rsidRPr="009D29C2">
        <w:rPr>
          <w:rFonts w:cs="TimesNewRomanPSMT"/>
          <w:kern w:val="0"/>
          <w:lang w:bidi="he-IL"/>
        </w:rPr>
        <w:t xml:space="preserve">, J. M., </w:t>
      </w:r>
      <w:proofErr w:type="spellStart"/>
      <w:r w:rsidRPr="009D29C2">
        <w:rPr>
          <w:rFonts w:cs="TimesNewRomanPSMT"/>
          <w:kern w:val="0"/>
          <w:lang w:bidi="he-IL"/>
        </w:rPr>
        <w:t>Lesperance</w:t>
      </w:r>
      <w:proofErr w:type="spellEnd"/>
      <w:r w:rsidRPr="009D29C2">
        <w:rPr>
          <w:rFonts w:cs="TimesNewRomanPSMT"/>
          <w:kern w:val="0"/>
          <w:lang w:bidi="he-IL"/>
        </w:rPr>
        <w:t>, M., &amp; Harris, J. D. (2007).</w:t>
      </w:r>
      <w:proofErr w:type="gramEnd"/>
      <w:r w:rsidRPr="009D29C2">
        <w:rPr>
          <w:rFonts w:cs="TimesNewRomanPSMT"/>
          <w:kern w:val="0"/>
          <w:lang w:bidi="he-IL"/>
        </w:rPr>
        <w:t xml:space="preserve"> </w:t>
      </w:r>
      <w:proofErr w:type="gramStart"/>
      <w:r w:rsidRPr="009D29C2">
        <w:rPr>
          <w:rFonts w:cs="TimesNewRomanPSMT"/>
          <w:kern w:val="0"/>
          <w:lang w:bidi="he-IL"/>
        </w:rPr>
        <w:t>Developing simulations for student assessment.</w:t>
      </w:r>
      <w:proofErr w:type="gramEnd"/>
      <w:r w:rsidRPr="009D29C2">
        <w:rPr>
          <w:rFonts w:cs="TimesNewRomanPSMT"/>
          <w:kern w:val="0"/>
          <w:lang w:bidi="he-IL"/>
        </w:rPr>
        <w:t xml:space="preserve"> </w:t>
      </w:r>
      <w:r w:rsidRPr="009D29C2">
        <w:rPr>
          <w:rFonts w:cs="TimesNewRomanPS-ItalicMT"/>
          <w:i/>
          <w:iCs/>
          <w:kern w:val="0"/>
          <w:lang w:bidi="he-IL"/>
        </w:rPr>
        <w:t>Athletic Therapy Today, 12(</w:t>
      </w:r>
      <w:r w:rsidRPr="009D29C2">
        <w:rPr>
          <w:rFonts w:cs="TimesNewRomanPSMT"/>
          <w:kern w:val="0"/>
          <w:lang w:bidi="he-IL"/>
        </w:rPr>
        <w:t>3), 23-26.</w:t>
      </w:r>
      <w:r w:rsidR="00E857B4" w:rsidRPr="009D29C2">
        <w:rPr>
          <w:rFonts w:cs="TimesNewRomanPSMT"/>
          <w:kern w:val="0"/>
          <w:lang w:bidi="he-IL"/>
        </w:rPr>
        <w:t xml:space="preserve"> </w:t>
      </w:r>
      <w:hyperlink r:id="rId27" w:history="1">
        <w:r w:rsidR="00E857B4" w:rsidRPr="009D29C2">
          <w:rPr>
            <w:rStyle w:val="Hyperlink"/>
            <w:rFonts w:cs="TimesNewRomanPSMT"/>
            <w:kern w:val="0"/>
            <w:szCs w:val="20"/>
            <w:lang w:bidi="he-IL"/>
          </w:rPr>
          <w:t>https://doi.org/10.1123/att.12.3.23</w:t>
        </w:r>
      </w:hyperlink>
      <w:r w:rsidR="00E857B4" w:rsidRPr="009D29C2">
        <w:rPr>
          <w:rFonts w:cs="TimesNewRomanPSMT"/>
          <w:kern w:val="0"/>
          <w:lang w:bidi="he-IL"/>
        </w:rPr>
        <w:t xml:space="preserve"> </w:t>
      </w:r>
    </w:p>
    <w:p w14:paraId="14CB9A05" w14:textId="77777777" w:rsidR="00F44AB1" w:rsidRPr="009D29C2" w:rsidRDefault="00F44AB1" w:rsidP="00BA7A57">
      <w:pPr>
        <w:pStyle w:val="References"/>
        <w:rPr>
          <w:rFonts w:cs="TimesNewRomanPSMT"/>
          <w:kern w:val="0"/>
          <w:lang w:bidi="he-IL"/>
        </w:rPr>
      </w:pPr>
      <w:proofErr w:type="gramStart"/>
      <w:r w:rsidRPr="009D29C2">
        <w:rPr>
          <w:lang w:bidi="he-IL"/>
        </w:rPr>
        <w:t>Hoban</w:t>
      </w:r>
      <w:r w:rsidRPr="009D29C2">
        <w:rPr>
          <w:rFonts w:cs="TimesNewRomanPSMT"/>
          <w:kern w:val="0"/>
          <w:lang w:bidi="he-IL"/>
        </w:rPr>
        <w:t>, G., &amp; Nielsen, W. (2010).</w:t>
      </w:r>
      <w:proofErr w:type="gramEnd"/>
      <w:r w:rsidRPr="009D29C2">
        <w:rPr>
          <w:rFonts w:cs="TimesNewRomanPSMT"/>
          <w:kern w:val="0"/>
          <w:lang w:bidi="he-IL"/>
        </w:rPr>
        <w:t xml:space="preserve"> The 5Rs: A new teaching approach to encourage </w:t>
      </w:r>
      <w:proofErr w:type="spellStart"/>
      <w:r w:rsidRPr="009D29C2">
        <w:rPr>
          <w:rFonts w:cs="TimesNewRomanPSMT"/>
          <w:kern w:val="0"/>
          <w:lang w:bidi="he-IL"/>
        </w:rPr>
        <w:t>slowmations</w:t>
      </w:r>
      <w:proofErr w:type="spellEnd"/>
      <w:r w:rsidRPr="009D29C2">
        <w:rPr>
          <w:rFonts w:cs="TimesNewRomanPSMT"/>
          <w:kern w:val="0"/>
          <w:lang w:bidi="he-IL"/>
        </w:rPr>
        <w:t xml:space="preserve"> (student-generated animations) of science concepts. </w:t>
      </w:r>
      <w:proofErr w:type="gramStart"/>
      <w:r w:rsidRPr="009D29C2">
        <w:rPr>
          <w:rFonts w:cs="TimesNewRomanPS-ItalicMT"/>
          <w:i/>
          <w:iCs/>
          <w:kern w:val="0"/>
          <w:lang w:bidi="he-IL"/>
        </w:rPr>
        <w:t>Teaching Science, 56</w:t>
      </w:r>
      <w:r w:rsidRPr="009D29C2">
        <w:rPr>
          <w:rFonts w:cs="TimesNewRomanPSMT"/>
          <w:kern w:val="0"/>
          <w:lang w:bidi="he-IL"/>
        </w:rPr>
        <w:t>(3), 33-38.</w:t>
      </w:r>
      <w:proofErr w:type="gramEnd"/>
    </w:p>
    <w:p w14:paraId="61E06B36" w14:textId="431AB269" w:rsidR="00F44AB1" w:rsidRPr="009D29C2" w:rsidRDefault="00F44AB1" w:rsidP="00BA7A57">
      <w:pPr>
        <w:pStyle w:val="References"/>
        <w:rPr>
          <w:rFonts w:cs="Tahoma"/>
          <w:kern w:val="0"/>
        </w:rPr>
      </w:pPr>
      <w:proofErr w:type="gramStart"/>
      <w:r w:rsidRPr="009D29C2">
        <w:t>Johnson</w:t>
      </w:r>
      <w:r w:rsidRPr="009D29C2">
        <w:rPr>
          <w:rFonts w:cs="Tahoma"/>
          <w:kern w:val="0"/>
        </w:rPr>
        <w:t>, R. B., Onwuegbuzie, A. J., &amp; Turner, L. A. (2007).</w:t>
      </w:r>
      <w:proofErr w:type="gramEnd"/>
      <w:r w:rsidRPr="009D29C2">
        <w:rPr>
          <w:rFonts w:cs="Tahoma"/>
          <w:kern w:val="0"/>
        </w:rPr>
        <w:t xml:space="preserve"> </w:t>
      </w:r>
      <w:proofErr w:type="gramStart"/>
      <w:r w:rsidRPr="009D29C2">
        <w:rPr>
          <w:rFonts w:cs="Tahoma"/>
          <w:kern w:val="0"/>
        </w:rPr>
        <w:t>Toward a definition of mixed methods research.</w:t>
      </w:r>
      <w:proofErr w:type="gramEnd"/>
      <w:r w:rsidR="006C5264">
        <w:rPr>
          <w:rFonts w:cs="Tahoma"/>
          <w:kern w:val="0"/>
        </w:rPr>
        <w:t xml:space="preserve"> </w:t>
      </w:r>
      <w:r w:rsidRPr="009D29C2">
        <w:rPr>
          <w:rFonts w:cs="Tahoma"/>
          <w:i/>
          <w:iCs/>
          <w:kern w:val="0"/>
        </w:rPr>
        <w:t>Journal of Mixed Methods Research</w:t>
      </w:r>
      <w:r w:rsidRPr="009D29C2">
        <w:rPr>
          <w:rFonts w:cs="Tahoma"/>
          <w:kern w:val="0"/>
        </w:rPr>
        <w:t>, </w:t>
      </w:r>
      <w:r w:rsidRPr="009D29C2">
        <w:rPr>
          <w:rFonts w:cs="Tahoma"/>
          <w:i/>
          <w:iCs/>
          <w:kern w:val="0"/>
        </w:rPr>
        <w:t>1</w:t>
      </w:r>
      <w:r w:rsidRPr="009D29C2">
        <w:rPr>
          <w:rFonts w:cs="Tahoma"/>
          <w:kern w:val="0"/>
        </w:rPr>
        <w:t>(2), 112-133.</w:t>
      </w:r>
      <w:r w:rsidR="008E545E" w:rsidRPr="009D29C2">
        <w:rPr>
          <w:rFonts w:cs="Tahoma"/>
          <w:kern w:val="0"/>
        </w:rPr>
        <w:t xml:space="preserve"> </w:t>
      </w:r>
      <w:hyperlink r:id="rId28" w:history="1">
        <w:r w:rsidR="008E545E" w:rsidRPr="009D29C2">
          <w:rPr>
            <w:rStyle w:val="Hyperlink"/>
            <w:rFonts w:cs="Tahoma"/>
            <w:kern w:val="0"/>
            <w:szCs w:val="20"/>
          </w:rPr>
          <w:t>https://doi.org/10.1177/1558689806298224</w:t>
        </w:r>
      </w:hyperlink>
      <w:r w:rsidR="008E545E" w:rsidRPr="009D29C2">
        <w:rPr>
          <w:rFonts w:cs="Tahoma"/>
          <w:kern w:val="0"/>
        </w:rPr>
        <w:t xml:space="preserve"> </w:t>
      </w:r>
    </w:p>
    <w:p w14:paraId="797DE133" w14:textId="1844D7DF" w:rsidR="00F44AB1" w:rsidRPr="009D29C2" w:rsidRDefault="00F44AB1" w:rsidP="00BA7A57">
      <w:pPr>
        <w:pStyle w:val="References"/>
        <w:rPr>
          <w:rFonts w:cstheme="minorBidi"/>
          <w:shd w:val="clear" w:color="auto" w:fill="FFFFFF"/>
        </w:rPr>
      </w:pPr>
      <w:proofErr w:type="gramStart"/>
      <w:r w:rsidRPr="009D29C2">
        <w:rPr>
          <w:lang w:bidi="he-IL"/>
        </w:rPr>
        <w:t>Kaufman</w:t>
      </w:r>
      <w:r w:rsidRPr="009D29C2">
        <w:rPr>
          <w:rFonts w:cstheme="minorBidi"/>
        </w:rPr>
        <w:t xml:space="preserve">, D., </w:t>
      </w:r>
      <w:r w:rsidR="008E545E" w:rsidRPr="009D29C2">
        <w:rPr>
          <w:rFonts w:cstheme="minorBidi"/>
        </w:rPr>
        <w:t>&amp;</w:t>
      </w:r>
      <w:r w:rsidRPr="009D29C2">
        <w:rPr>
          <w:rFonts w:cstheme="minorBidi"/>
        </w:rPr>
        <w:t xml:space="preserve"> Ireland, A. (2015).</w:t>
      </w:r>
      <w:proofErr w:type="gramEnd"/>
      <w:r w:rsidRPr="009D29C2">
        <w:rPr>
          <w:rFonts w:cstheme="minorBidi"/>
        </w:rPr>
        <w:t xml:space="preserve"> </w:t>
      </w:r>
      <w:proofErr w:type="gramStart"/>
      <w:r w:rsidRPr="009D29C2">
        <w:rPr>
          <w:rFonts w:cstheme="minorBidi"/>
          <w:shd w:val="clear" w:color="auto" w:fill="FFFFFF"/>
        </w:rPr>
        <w:t>The potential of simulation for teacher assessment</w:t>
      </w:r>
      <w:r w:rsidR="008E545E" w:rsidRPr="009D29C2">
        <w:rPr>
          <w:rFonts w:cstheme="minorBidi"/>
          <w:shd w:val="clear" w:color="auto" w:fill="FFFFFF"/>
        </w:rPr>
        <w:t>.</w:t>
      </w:r>
      <w:proofErr w:type="gramEnd"/>
      <w:r w:rsidRPr="009D29C2">
        <w:rPr>
          <w:rFonts w:cstheme="minorBidi"/>
          <w:shd w:val="clear" w:color="auto" w:fill="FFFFFF"/>
        </w:rPr>
        <w:t xml:space="preserve"> </w:t>
      </w:r>
      <w:r w:rsidR="008E545E" w:rsidRPr="009D29C2">
        <w:rPr>
          <w:rFonts w:cstheme="minorBidi"/>
          <w:shd w:val="clear" w:color="auto" w:fill="FFFFFF"/>
        </w:rPr>
        <w:t>I</w:t>
      </w:r>
      <w:r w:rsidRPr="009D29C2">
        <w:rPr>
          <w:rFonts w:cstheme="minorBidi"/>
          <w:shd w:val="clear" w:color="auto" w:fill="FFFFFF"/>
        </w:rPr>
        <w:t>n</w:t>
      </w:r>
      <w:r w:rsidR="008E545E" w:rsidRPr="009D29C2">
        <w:rPr>
          <w:rFonts w:cstheme="minorBidi"/>
          <w:shd w:val="clear" w:color="auto" w:fill="FFFFFF"/>
        </w:rPr>
        <w:t xml:space="preserve"> N. </w:t>
      </w:r>
      <w:proofErr w:type="spellStart"/>
      <w:r w:rsidR="008E545E" w:rsidRPr="009D29C2">
        <w:rPr>
          <w:rFonts w:cstheme="minorBidi"/>
          <w:shd w:val="clear" w:color="auto" w:fill="FFFFFF"/>
        </w:rPr>
        <w:t>Maynes</w:t>
      </w:r>
      <w:proofErr w:type="spellEnd"/>
      <w:r w:rsidR="008E545E" w:rsidRPr="009D29C2">
        <w:rPr>
          <w:rFonts w:cstheme="minorBidi"/>
          <w:shd w:val="clear" w:color="auto" w:fill="FFFFFF"/>
        </w:rPr>
        <w:t xml:space="preserve">, &amp; B. E. </w:t>
      </w:r>
      <w:proofErr w:type="spellStart"/>
      <w:r w:rsidR="008E545E" w:rsidRPr="009D29C2">
        <w:rPr>
          <w:rFonts w:cstheme="minorBidi"/>
          <w:shd w:val="clear" w:color="auto" w:fill="FFFFFF"/>
        </w:rPr>
        <w:t>Hatt</w:t>
      </w:r>
      <w:proofErr w:type="spellEnd"/>
      <w:r w:rsidR="008E545E" w:rsidRPr="009D29C2">
        <w:rPr>
          <w:rFonts w:cstheme="minorBidi"/>
          <w:shd w:val="clear" w:color="auto" w:fill="FFFFFF"/>
        </w:rPr>
        <w:t xml:space="preserve"> (Eds.),</w:t>
      </w:r>
      <w:r w:rsidRPr="009D29C2">
        <w:rPr>
          <w:rFonts w:cstheme="minorBidi"/>
          <w:shd w:val="clear" w:color="auto" w:fill="FFFFFF"/>
        </w:rPr>
        <w:t> </w:t>
      </w:r>
      <w:r w:rsidR="008E545E" w:rsidRPr="009D29C2">
        <w:rPr>
          <w:rStyle w:val="Emphasis"/>
          <w:rFonts w:cstheme="minorBidi"/>
          <w:color w:val="000000" w:themeColor="text1"/>
          <w:szCs w:val="20"/>
          <w:shd w:val="clear" w:color="auto" w:fill="FFFFFF"/>
        </w:rPr>
        <w:t>The complexity of h</w:t>
      </w:r>
      <w:r w:rsidRPr="009D29C2">
        <w:rPr>
          <w:rStyle w:val="Emphasis"/>
          <w:rFonts w:cstheme="minorBidi"/>
          <w:color w:val="000000" w:themeColor="text1"/>
          <w:szCs w:val="20"/>
          <w:shd w:val="clear" w:color="auto" w:fill="FFFFFF"/>
        </w:rPr>
        <w:t>i</w:t>
      </w:r>
      <w:r w:rsidR="008E545E" w:rsidRPr="009D29C2">
        <w:rPr>
          <w:rStyle w:val="Emphasis"/>
          <w:rFonts w:cstheme="minorBidi"/>
          <w:color w:val="000000" w:themeColor="text1"/>
          <w:szCs w:val="20"/>
          <w:shd w:val="clear" w:color="auto" w:fill="FFFFFF"/>
        </w:rPr>
        <w:t>ring, supporting, and retaining new teachers a</w:t>
      </w:r>
      <w:r w:rsidRPr="009D29C2">
        <w:rPr>
          <w:rStyle w:val="Emphasis"/>
          <w:rFonts w:cstheme="minorBidi"/>
          <w:color w:val="000000" w:themeColor="text1"/>
          <w:szCs w:val="20"/>
          <w:shd w:val="clear" w:color="auto" w:fill="FFFFFF"/>
        </w:rPr>
        <w:t>cross Canada</w:t>
      </w:r>
      <w:r w:rsidR="008E545E" w:rsidRPr="009D29C2">
        <w:rPr>
          <w:rStyle w:val="Emphasis"/>
          <w:rFonts w:cstheme="minorBidi"/>
          <w:i w:val="0"/>
          <w:color w:val="000000" w:themeColor="text1"/>
          <w:szCs w:val="20"/>
          <w:shd w:val="clear" w:color="auto" w:fill="FFFFFF"/>
        </w:rPr>
        <w:t xml:space="preserve"> (pp. </w:t>
      </w:r>
      <w:r w:rsidR="008E545E" w:rsidRPr="009D29C2">
        <w:rPr>
          <w:rFonts w:cstheme="minorBidi"/>
          <w:shd w:val="clear" w:color="auto" w:fill="FFFFFF"/>
        </w:rPr>
        <w:t>113-128</w:t>
      </w:r>
      <w:r w:rsidR="008E545E" w:rsidRPr="009D29C2">
        <w:rPr>
          <w:rStyle w:val="Emphasis"/>
          <w:rFonts w:cstheme="minorBidi"/>
          <w:i w:val="0"/>
          <w:color w:val="000000" w:themeColor="text1"/>
          <w:szCs w:val="20"/>
          <w:shd w:val="clear" w:color="auto" w:fill="FFFFFF"/>
        </w:rPr>
        <w:t>)</w:t>
      </w:r>
      <w:r w:rsidR="008E545E" w:rsidRPr="009D29C2">
        <w:rPr>
          <w:rFonts w:cstheme="minorBidi"/>
          <w:shd w:val="clear" w:color="auto" w:fill="FFFFFF"/>
        </w:rPr>
        <w:t>.</w:t>
      </w:r>
      <w:r w:rsidRPr="009D29C2">
        <w:rPr>
          <w:rFonts w:cstheme="minorBidi"/>
          <w:shd w:val="clear" w:color="auto" w:fill="FFFFFF"/>
        </w:rPr>
        <w:t> </w:t>
      </w:r>
      <w:proofErr w:type="gramStart"/>
      <w:r w:rsidRPr="009D29C2">
        <w:rPr>
          <w:rFonts w:cstheme="minorBidi"/>
          <w:shd w:val="clear" w:color="auto" w:fill="FFFFFF"/>
        </w:rPr>
        <w:t>Canadian Association for Teacher Education/Canadian Society for Studies in Education.</w:t>
      </w:r>
      <w:proofErr w:type="gramEnd"/>
    </w:p>
    <w:p w14:paraId="6D355D4E" w14:textId="723B4E24" w:rsidR="00F44AB1" w:rsidRPr="009D29C2" w:rsidRDefault="00F44AB1" w:rsidP="00BA7A57">
      <w:pPr>
        <w:pStyle w:val="References"/>
        <w:rPr>
          <w:rFonts w:cs="Arial"/>
        </w:rPr>
      </w:pPr>
      <w:proofErr w:type="spellStart"/>
      <w:r w:rsidRPr="009D29C2">
        <w:rPr>
          <w:rFonts w:cs="Arial"/>
        </w:rPr>
        <w:t>Kawulich</w:t>
      </w:r>
      <w:proofErr w:type="spellEnd"/>
      <w:r w:rsidRPr="009D29C2">
        <w:rPr>
          <w:rFonts w:cs="Arial"/>
        </w:rPr>
        <w:t xml:space="preserve">, </w:t>
      </w:r>
      <w:r w:rsidR="003A11B7" w:rsidRPr="009D29C2">
        <w:rPr>
          <w:rFonts w:cs="Arial"/>
        </w:rPr>
        <w:t>B.</w:t>
      </w:r>
      <w:r w:rsidRPr="009D29C2">
        <w:rPr>
          <w:rFonts w:cs="Arial"/>
        </w:rPr>
        <w:t xml:space="preserve"> B. (2005). </w:t>
      </w:r>
      <w:proofErr w:type="gramStart"/>
      <w:r w:rsidRPr="009D29C2">
        <w:rPr>
          <w:rFonts w:cs="Arial"/>
        </w:rPr>
        <w:t>Participant observation as a data collection method [81 paragraphs].</w:t>
      </w:r>
      <w:proofErr w:type="gramEnd"/>
      <w:r w:rsidRPr="009D29C2">
        <w:rPr>
          <w:rFonts w:cs="Arial"/>
        </w:rPr>
        <w:t xml:space="preserve"> </w:t>
      </w:r>
      <w:r w:rsidRPr="009D29C2">
        <w:rPr>
          <w:rFonts w:cs="Arial"/>
          <w:i/>
          <w:iCs/>
        </w:rPr>
        <w:t>Forum: Qualitative Social Research</w:t>
      </w:r>
      <w:r w:rsidRPr="009D29C2">
        <w:rPr>
          <w:rFonts w:cs="Arial"/>
        </w:rPr>
        <w:t xml:space="preserve">, </w:t>
      </w:r>
      <w:r w:rsidRPr="009D29C2">
        <w:rPr>
          <w:rFonts w:cs="Arial"/>
          <w:i/>
          <w:iCs/>
        </w:rPr>
        <w:t>6</w:t>
      </w:r>
      <w:r w:rsidRPr="009D29C2">
        <w:rPr>
          <w:rFonts w:cs="Arial"/>
        </w:rPr>
        <w:t xml:space="preserve">(2), ART 43. </w:t>
      </w:r>
      <w:hyperlink r:id="rId29" w:history="1">
        <w:r w:rsidR="00CF7C4F" w:rsidRPr="009D29C2">
          <w:rPr>
            <w:rStyle w:val="Hyperlink"/>
            <w:rFonts w:cs="Arial"/>
            <w:szCs w:val="20"/>
          </w:rPr>
          <w:t>https://doi.org/10.17169/fqs-6.2.466</w:t>
        </w:r>
      </w:hyperlink>
      <w:r w:rsidR="00CF7C4F" w:rsidRPr="009D29C2">
        <w:rPr>
          <w:rFonts w:cs="Arial"/>
        </w:rPr>
        <w:t xml:space="preserve"> </w:t>
      </w:r>
    </w:p>
    <w:p w14:paraId="33497C3D" w14:textId="0FF16EEC" w:rsidR="00F44AB1" w:rsidRPr="009D29C2" w:rsidRDefault="00F44AB1" w:rsidP="00BA7A57">
      <w:pPr>
        <w:pStyle w:val="References"/>
      </w:pPr>
      <w:proofErr w:type="gramStart"/>
      <w:r w:rsidRPr="009D29C2">
        <w:t xml:space="preserve">Lu, J., </w:t>
      </w:r>
      <w:proofErr w:type="spellStart"/>
      <w:r w:rsidRPr="009D29C2">
        <w:rPr>
          <w:lang w:bidi="he-IL"/>
        </w:rPr>
        <w:t>Hallinger</w:t>
      </w:r>
      <w:proofErr w:type="spellEnd"/>
      <w:r w:rsidRPr="009D29C2">
        <w:t xml:space="preserve">, P., &amp; </w:t>
      </w:r>
      <w:proofErr w:type="spellStart"/>
      <w:r w:rsidRPr="009D29C2">
        <w:t>Showanasai</w:t>
      </w:r>
      <w:proofErr w:type="spellEnd"/>
      <w:r w:rsidRPr="009D29C2">
        <w:t>, P. (2014).</w:t>
      </w:r>
      <w:proofErr w:type="gramEnd"/>
      <w:r w:rsidRPr="009D29C2">
        <w:t xml:space="preserve"> Simulation-based learning in management education: A longitud</w:t>
      </w:r>
      <w:r w:rsidRPr="009D29C2">
        <w:t>i</w:t>
      </w:r>
      <w:r w:rsidRPr="009D29C2">
        <w:t xml:space="preserve">nal quasi-experimental evaluation of instructional effectiveness. </w:t>
      </w:r>
      <w:r w:rsidRPr="009D29C2">
        <w:rPr>
          <w:i/>
          <w:iCs/>
        </w:rPr>
        <w:t>Journal of Management Development, 33</w:t>
      </w:r>
      <w:r w:rsidRPr="009D29C2">
        <w:t xml:space="preserve">(3), 218-244. </w:t>
      </w:r>
      <w:hyperlink r:id="rId30" w:history="1">
        <w:r w:rsidR="00CF7C4F" w:rsidRPr="009D29C2">
          <w:rPr>
            <w:rStyle w:val="Hyperlink"/>
            <w:szCs w:val="20"/>
          </w:rPr>
          <w:t>https://doi.org/10.1108/JMD-11-2011-0115</w:t>
        </w:r>
      </w:hyperlink>
      <w:r w:rsidR="00CF7C4F" w:rsidRPr="009D29C2">
        <w:t xml:space="preserve"> </w:t>
      </w:r>
    </w:p>
    <w:p w14:paraId="252FF03A" w14:textId="713E0849" w:rsidR="00F44AB1" w:rsidRPr="009D29C2" w:rsidRDefault="00BC71CF" w:rsidP="00BA7A57">
      <w:pPr>
        <w:pStyle w:val="References"/>
        <w:rPr>
          <w:rFonts w:cs="AdvOT596495f2"/>
          <w:kern w:val="0"/>
        </w:rPr>
      </w:pPr>
      <w:proofErr w:type="gramStart"/>
      <w:r w:rsidRPr="009D29C2">
        <w:rPr>
          <w:rFonts w:cs="AdvOT596495f2"/>
          <w:kern w:val="0"/>
        </w:rPr>
        <w:t>National League for Nursing (NLN)</w:t>
      </w:r>
      <w:r w:rsidR="00F44AB1" w:rsidRPr="009D29C2">
        <w:rPr>
          <w:rFonts w:cs="AdvOT596495f2"/>
          <w:kern w:val="0"/>
        </w:rPr>
        <w:t xml:space="preserve"> (2015).</w:t>
      </w:r>
      <w:proofErr w:type="gramEnd"/>
      <w:r w:rsidR="00F44AB1" w:rsidRPr="009D29C2">
        <w:rPr>
          <w:rFonts w:cs="AdvOT596495f2"/>
          <w:kern w:val="0"/>
        </w:rPr>
        <w:t xml:space="preserve"> </w:t>
      </w:r>
      <w:proofErr w:type="gramStart"/>
      <w:r w:rsidR="00F44AB1" w:rsidRPr="009D29C2">
        <w:rPr>
          <w:rFonts w:cs="AdvOT596495f2"/>
          <w:kern w:val="0"/>
        </w:rPr>
        <w:t>A vision for teaching with simulation, a living document from the national league for nursing.</w:t>
      </w:r>
      <w:proofErr w:type="gramEnd"/>
      <w:r w:rsidR="00F44AB1" w:rsidRPr="009D29C2">
        <w:rPr>
          <w:rFonts w:cs="AdvOT596495f2"/>
          <w:kern w:val="0"/>
        </w:rPr>
        <w:t xml:space="preserve"> </w:t>
      </w:r>
      <w:proofErr w:type="gramStart"/>
      <w:r w:rsidR="00F44AB1" w:rsidRPr="009D29C2">
        <w:rPr>
          <w:rFonts w:cs="AdvOT596495f2"/>
          <w:i/>
          <w:iCs/>
          <w:kern w:val="0"/>
        </w:rPr>
        <w:t>National League for Nursing Board of Governors</w:t>
      </w:r>
      <w:r w:rsidR="00F44AB1" w:rsidRPr="009D29C2">
        <w:rPr>
          <w:rFonts w:cs="AdvOT596495f2"/>
          <w:kern w:val="0"/>
        </w:rPr>
        <w:t>.</w:t>
      </w:r>
      <w:proofErr w:type="gramEnd"/>
      <w:r w:rsidR="00F44AB1" w:rsidRPr="009D29C2">
        <w:rPr>
          <w:rFonts w:cs="AdvOT596495f2"/>
          <w:kern w:val="0"/>
        </w:rPr>
        <w:t xml:space="preserve"> Retrieved from </w:t>
      </w:r>
      <w:hyperlink r:id="rId31" w:history="1">
        <w:r w:rsidRPr="009D29C2">
          <w:rPr>
            <w:rStyle w:val="Hyperlink"/>
            <w:rFonts w:cs="AdvOT596495f2"/>
            <w:kern w:val="0"/>
            <w:szCs w:val="20"/>
          </w:rPr>
          <w:t>http://www.nln.org/docs/default-source/about/nln-vision-series-(position-statements)/vision-statement-a-vision-for-teaching-with-simulation.pdf?sfvrsn=2</w:t>
        </w:r>
      </w:hyperlink>
      <w:r w:rsidRPr="009D29C2">
        <w:rPr>
          <w:rFonts w:cs="AdvOT596495f2"/>
          <w:kern w:val="0"/>
        </w:rPr>
        <w:t xml:space="preserve"> </w:t>
      </w:r>
    </w:p>
    <w:p w14:paraId="5ACC194D" w14:textId="75B04FF6" w:rsidR="00BA7A57" w:rsidRPr="00CC19A2" w:rsidRDefault="00BA7A57" w:rsidP="00BA7A57">
      <w:pPr>
        <w:pStyle w:val="References"/>
      </w:pPr>
      <w:r w:rsidRPr="00BA7A57">
        <w:t>Norman</w:t>
      </w:r>
      <w:r w:rsidR="002A2125">
        <w:t>,</w:t>
      </w:r>
      <w:r w:rsidRPr="00BA7A57">
        <w:t xml:space="preserve"> J. (2012). </w:t>
      </w:r>
      <w:proofErr w:type="gramStart"/>
      <w:r w:rsidRPr="00BA7A57">
        <w:t>Systematic review of the literature on simulation in nursing education.</w:t>
      </w:r>
      <w:proofErr w:type="gramEnd"/>
      <w:r w:rsidRPr="00BA7A57">
        <w:t xml:space="preserve"> </w:t>
      </w:r>
      <w:r w:rsidRPr="00BA7A57">
        <w:rPr>
          <w:i/>
          <w:iCs/>
        </w:rPr>
        <w:t>ABNF Journal, 23</w:t>
      </w:r>
      <w:r w:rsidRPr="00BA7A57">
        <w:t>(2)</w:t>
      </w:r>
      <w:r>
        <w:t>,</w:t>
      </w:r>
      <w:r w:rsidRPr="00BA7A57">
        <w:t xml:space="preserve"> 24-28.</w:t>
      </w:r>
    </w:p>
    <w:p w14:paraId="3B1FA029" w14:textId="57970324" w:rsidR="00F44AB1" w:rsidRPr="009D29C2" w:rsidRDefault="00F44AB1" w:rsidP="00BA7A57">
      <w:pPr>
        <w:pStyle w:val="References"/>
        <w:rPr>
          <w:rFonts w:cstheme="minorBidi"/>
        </w:rPr>
      </w:pPr>
      <w:proofErr w:type="gramStart"/>
      <w:r w:rsidRPr="009D29C2">
        <w:rPr>
          <w:lang w:bidi="he-IL"/>
        </w:rPr>
        <w:t>O'Neill</w:t>
      </w:r>
      <w:r w:rsidRPr="009D29C2">
        <w:rPr>
          <w:rFonts w:cstheme="minorBidi"/>
        </w:rPr>
        <w:t>, J., &amp; Bourke, R. (2010).</w:t>
      </w:r>
      <w:proofErr w:type="gramEnd"/>
      <w:r w:rsidRPr="009D29C2">
        <w:rPr>
          <w:rFonts w:cstheme="minorBidi"/>
        </w:rPr>
        <w:t xml:space="preserve"> </w:t>
      </w:r>
      <w:proofErr w:type="gramStart"/>
      <w:r w:rsidRPr="009D29C2">
        <w:rPr>
          <w:rFonts w:cstheme="minorBidi"/>
        </w:rPr>
        <w:t>Educating teachers about a cod</w:t>
      </w:r>
      <w:r w:rsidR="001C175F" w:rsidRPr="009D29C2">
        <w:rPr>
          <w:rFonts w:cstheme="minorBidi"/>
        </w:rPr>
        <w:t>e</w:t>
      </w:r>
      <w:r w:rsidRPr="009D29C2">
        <w:rPr>
          <w:rFonts w:cstheme="minorBidi"/>
        </w:rPr>
        <w:t xml:space="preserve"> of ethical conduct</w:t>
      </w:r>
      <w:r w:rsidR="006C5264">
        <w:rPr>
          <w:rFonts w:cstheme="minorBidi"/>
        </w:rPr>
        <w:t>.</w:t>
      </w:r>
      <w:proofErr w:type="gramEnd"/>
      <w:r w:rsidRPr="009D29C2">
        <w:rPr>
          <w:rFonts w:cstheme="minorBidi"/>
        </w:rPr>
        <w:t xml:space="preserve"> </w:t>
      </w:r>
      <w:r w:rsidRPr="009D29C2">
        <w:rPr>
          <w:rStyle w:val="HTMLCite"/>
          <w:rFonts w:cstheme="minorBidi"/>
          <w:color w:val="000000" w:themeColor="text1"/>
          <w:szCs w:val="20"/>
          <w:bdr w:val="none" w:sz="0" w:space="0" w:color="auto" w:frame="1"/>
        </w:rPr>
        <w:t>Ethics and Education</w:t>
      </w:r>
      <w:r w:rsidRPr="009D29C2">
        <w:rPr>
          <w:rFonts w:cstheme="minorBidi"/>
        </w:rPr>
        <w:t>, 5(2), 159-172.</w:t>
      </w:r>
      <w:r w:rsidR="001C175F" w:rsidRPr="009D29C2">
        <w:rPr>
          <w:rFonts w:cstheme="minorBidi"/>
        </w:rPr>
        <w:t xml:space="preserve"> </w:t>
      </w:r>
      <w:hyperlink r:id="rId32" w:history="1">
        <w:r w:rsidR="001C175F" w:rsidRPr="009D29C2">
          <w:rPr>
            <w:rStyle w:val="Hyperlink"/>
            <w:rFonts w:cstheme="minorBidi"/>
            <w:szCs w:val="20"/>
          </w:rPr>
          <w:t>https://doi.org/10.1080/17449642.2010.516633</w:t>
        </w:r>
      </w:hyperlink>
      <w:r w:rsidR="001C175F" w:rsidRPr="009D29C2">
        <w:rPr>
          <w:rFonts w:cstheme="minorBidi"/>
        </w:rPr>
        <w:t xml:space="preserve"> </w:t>
      </w:r>
    </w:p>
    <w:p w14:paraId="47501C7C" w14:textId="3E99419C" w:rsidR="00F44AB1" w:rsidRPr="009D29C2" w:rsidRDefault="00F44AB1" w:rsidP="00BA7A57">
      <w:pPr>
        <w:pStyle w:val="References"/>
        <w:rPr>
          <w:rtl/>
        </w:rPr>
      </w:pPr>
      <w:proofErr w:type="spellStart"/>
      <w:proofErr w:type="gramStart"/>
      <w:r w:rsidRPr="009D29C2">
        <w:rPr>
          <w:lang w:bidi="he-IL"/>
        </w:rPr>
        <w:t>Okas</w:t>
      </w:r>
      <w:proofErr w:type="spellEnd"/>
      <w:r w:rsidRPr="009D29C2">
        <w:t>, A., van der Schaaf, M., &amp; Krull, E. (2014).</w:t>
      </w:r>
      <w:proofErr w:type="gramEnd"/>
      <w:r w:rsidRPr="009D29C2">
        <w:t xml:space="preserve"> </w:t>
      </w:r>
      <w:proofErr w:type="gramStart"/>
      <w:r w:rsidRPr="009D29C2">
        <w:t>Novice and experienced teachers</w:t>
      </w:r>
      <w:r w:rsidR="001C175F" w:rsidRPr="009D29C2">
        <w:rPr>
          <w:rFonts w:ascii="Times New Roman" w:hAnsi="Times New Roman"/>
        </w:rPr>
        <w:t>’</w:t>
      </w:r>
      <w:r w:rsidRPr="009D29C2">
        <w:t xml:space="preserve"> views of professionalism.</w:t>
      </w:r>
      <w:proofErr w:type="gramEnd"/>
      <w:r w:rsidRPr="009D29C2">
        <w:t xml:space="preserve"> </w:t>
      </w:r>
      <w:proofErr w:type="spellStart"/>
      <w:r w:rsidRPr="009D29C2">
        <w:rPr>
          <w:i/>
          <w:iCs/>
        </w:rPr>
        <w:t>Trames</w:t>
      </w:r>
      <w:proofErr w:type="spellEnd"/>
      <w:r w:rsidRPr="009D29C2">
        <w:t xml:space="preserve">, </w:t>
      </w:r>
      <w:r w:rsidRPr="009D29C2">
        <w:rPr>
          <w:i/>
          <w:iCs/>
        </w:rPr>
        <w:t>4</w:t>
      </w:r>
      <w:r w:rsidRPr="009D29C2">
        <w:t xml:space="preserve">, 327-344. </w:t>
      </w:r>
      <w:hyperlink r:id="rId33" w:history="1">
        <w:r w:rsidR="001C175F" w:rsidRPr="009D29C2">
          <w:rPr>
            <w:rStyle w:val="Hyperlink"/>
            <w:szCs w:val="20"/>
          </w:rPr>
          <w:t>https://doi.org/10.3176/tr.2014.4.02</w:t>
        </w:r>
      </w:hyperlink>
      <w:r w:rsidR="001C175F" w:rsidRPr="009D29C2">
        <w:rPr>
          <w:rStyle w:val="Hyperlink"/>
          <w:szCs w:val="20"/>
        </w:rPr>
        <w:t xml:space="preserve"> </w:t>
      </w:r>
    </w:p>
    <w:p w14:paraId="6761A7D9" w14:textId="29F75A11" w:rsidR="00F44AB1" w:rsidRPr="009D29C2" w:rsidRDefault="00F44AB1" w:rsidP="00BA7A57">
      <w:pPr>
        <w:pStyle w:val="References"/>
        <w:rPr>
          <w:rFonts w:cstheme="minorBidi"/>
        </w:rPr>
      </w:pPr>
      <w:r w:rsidRPr="009D29C2">
        <w:rPr>
          <w:rFonts w:cstheme="minorBidi"/>
        </w:rPr>
        <w:t xml:space="preserve">Oppenheimer-Schatz, O., </w:t>
      </w:r>
      <w:proofErr w:type="spellStart"/>
      <w:r w:rsidRPr="009D29C2">
        <w:rPr>
          <w:rFonts w:cstheme="minorBidi"/>
        </w:rPr>
        <w:t>Maskit</w:t>
      </w:r>
      <w:proofErr w:type="spellEnd"/>
      <w:r w:rsidRPr="009D29C2">
        <w:rPr>
          <w:rFonts w:cstheme="minorBidi"/>
        </w:rPr>
        <w:t xml:space="preserve">, D., &amp; </w:t>
      </w:r>
      <w:proofErr w:type="spellStart"/>
      <w:r w:rsidRPr="009D29C2">
        <w:t>Zilbershtrom</w:t>
      </w:r>
      <w:proofErr w:type="spellEnd"/>
      <w:r w:rsidRPr="009D29C2">
        <w:rPr>
          <w:rFonts w:cstheme="minorBidi"/>
        </w:rPr>
        <w:t>, S. (Eds</w:t>
      </w:r>
      <w:r w:rsidR="001C175F" w:rsidRPr="009D29C2">
        <w:rPr>
          <w:rFonts w:cstheme="minorBidi"/>
        </w:rPr>
        <w:t>.</w:t>
      </w:r>
      <w:r w:rsidRPr="009D29C2">
        <w:rPr>
          <w:rFonts w:cstheme="minorBidi"/>
        </w:rPr>
        <w:t xml:space="preserve">). (2011). </w:t>
      </w:r>
      <w:proofErr w:type="gramStart"/>
      <w:r w:rsidRPr="009D29C2">
        <w:rPr>
          <w:rFonts w:cstheme="minorBidi"/>
          <w:i/>
          <w:iCs/>
        </w:rPr>
        <w:t>To</w:t>
      </w:r>
      <w:proofErr w:type="gramEnd"/>
      <w:r w:rsidRPr="009D29C2">
        <w:rPr>
          <w:rFonts w:cstheme="minorBidi"/>
          <w:i/>
          <w:iCs/>
        </w:rPr>
        <w:t xml:space="preserve"> be a teacher: On the path to teaching</w:t>
      </w:r>
      <w:r w:rsidR="006C5264">
        <w:rPr>
          <w:rFonts w:cstheme="minorBidi"/>
        </w:rPr>
        <w:t>.</w:t>
      </w:r>
      <w:r w:rsidRPr="009D29C2">
        <w:rPr>
          <w:rFonts w:cstheme="minorBidi"/>
        </w:rPr>
        <w:t xml:space="preserve"> </w:t>
      </w:r>
      <w:proofErr w:type="spellStart"/>
      <w:r w:rsidRPr="009D29C2">
        <w:rPr>
          <w:rFonts w:cstheme="minorBidi"/>
        </w:rPr>
        <w:t>Mofet</w:t>
      </w:r>
      <w:proofErr w:type="spellEnd"/>
      <w:r w:rsidRPr="009D29C2">
        <w:rPr>
          <w:rFonts w:cstheme="minorBidi"/>
        </w:rPr>
        <w:t xml:space="preserve"> Institute, TA.</w:t>
      </w:r>
    </w:p>
    <w:p w14:paraId="287111C4" w14:textId="6A77BC6A" w:rsidR="00F44AB1" w:rsidRPr="009D29C2" w:rsidRDefault="00F44AB1" w:rsidP="00BA7A57">
      <w:pPr>
        <w:pStyle w:val="References"/>
      </w:pPr>
      <w:proofErr w:type="spellStart"/>
      <w:proofErr w:type="gramStart"/>
      <w:r w:rsidRPr="009D29C2">
        <w:rPr>
          <w:lang w:bidi="he-IL"/>
        </w:rPr>
        <w:t>Rall</w:t>
      </w:r>
      <w:proofErr w:type="spellEnd"/>
      <w:r w:rsidR="00B31C2C" w:rsidRPr="009D29C2">
        <w:rPr>
          <w:lang w:bidi="he-IL"/>
        </w:rPr>
        <w:t>,</w:t>
      </w:r>
      <w:r w:rsidRPr="009D29C2">
        <w:t xml:space="preserve"> M</w:t>
      </w:r>
      <w:r w:rsidR="00B31C2C" w:rsidRPr="009D29C2">
        <w:t>.</w:t>
      </w:r>
      <w:r w:rsidRPr="009D29C2">
        <w:t>,</w:t>
      </w:r>
      <w:r w:rsidR="00B31C2C" w:rsidRPr="009D29C2">
        <w:t xml:space="preserve"> &amp;</w:t>
      </w:r>
      <w:r w:rsidRPr="009D29C2">
        <w:t xml:space="preserve"> </w:t>
      </w:r>
      <w:proofErr w:type="spellStart"/>
      <w:r w:rsidRPr="009D29C2">
        <w:t>Dieckmann</w:t>
      </w:r>
      <w:proofErr w:type="spellEnd"/>
      <w:r w:rsidR="00B31C2C" w:rsidRPr="009D29C2">
        <w:t>,</w:t>
      </w:r>
      <w:r w:rsidRPr="009D29C2">
        <w:t xml:space="preserve"> P. (2005).</w:t>
      </w:r>
      <w:proofErr w:type="gramEnd"/>
      <w:r w:rsidRPr="009D29C2">
        <w:t xml:space="preserve"> </w:t>
      </w:r>
      <w:proofErr w:type="gramStart"/>
      <w:r w:rsidRPr="009D29C2">
        <w:t>Simulation and patient safety.</w:t>
      </w:r>
      <w:proofErr w:type="gramEnd"/>
      <w:r w:rsidRPr="009D29C2">
        <w:t xml:space="preserve"> </w:t>
      </w:r>
      <w:proofErr w:type="gramStart"/>
      <w:r w:rsidRPr="009D29C2">
        <w:t>The use of simulation to enhance patient saf</w:t>
      </w:r>
      <w:r w:rsidRPr="009D29C2">
        <w:t>e</w:t>
      </w:r>
      <w:r w:rsidRPr="009D29C2">
        <w:t>ty on a system level.</w:t>
      </w:r>
      <w:proofErr w:type="gramEnd"/>
      <w:r w:rsidRPr="009D29C2">
        <w:t xml:space="preserve"> </w:t>
      </w:r>
      <w:r w:rsidRPr="009D29C2">
        <w:rPr>
          <w:i/>
          <w:iCs/>
        </w:rPr>
        <w:t xml:space="preserve">Current </w:t>
      </w:r>
      <w:r w:rsidR="00FC7049" w:rsidRPr="009D29C2">
        <w:rPr>
          <w:i/>
          <w:iCs/>
        </w:rPr>
        <w:t>Anesthesia</w:t>
      </w:r>
      <w:r w:rsidRPr="009D29C2">
        <w:rPr>
          <w:i/>
          <w:iCs/>
        </w:rPr>
        <w:t xml:space="preserve"> &amp; Critical Care, 16</w:t>
      </w:r>
      <w:r w:rsidRPr="009D29C2">
        <w:t>(5)</w:t>
      </w:r>
      <w:r w:rsidR="006C5264">
        <w:t xml:space="preserve">, </w:t>
      </w:r>
      <w:r w:rsidRPr="009D29C2">
        <w:t>273–281.</w:t>
      </w:r>
      <w:r w:rsidR="001C175F" w:rsidRPr="009D29C2">
        <w:t xml:space="preserve"> </w:t>
      </w:r>
      <w:hyperlink r:id="rId34" w:history="1">
        <w:r w:rsidR="001C175F" w:rsidRPr="009D29C2">
          <w:rPr>
            <w:rStyle w:val="Hyperlink"/>
            <w:szCs w:val="20"/>
          </w:rPr>
          <w:t>https://doi.org/10.1016/j.cacc.2005.11.007</w:t>
        </w:r>
      </w:hyperlink>
      <w:r w:rsidR="001C175F" w:rsidRPr="009D29C2">
        <w:t xml:space="preserve"> </w:t>
      </w:r>
    </w:p>
    <w:p w14:paraId="14C34F31" w14:textId="6DCAF655" w:rsidR="00F44AB1" w:rsidRPr="009D29C2" w:rsidRDefault="00F44AB1" w:rsidP="00BA7A57">
      <w:pPr>
        <w:pStyle w:val="References"/>
      </w:pPr>
      <w:proofErr w:type="spellStart"/>
      <w:proofErr w:type="gramStart"/>
      <w:r w:rsidRPr="009D29C2">
        <w:rPr>
          <w:lang w:bidi="he-IL"/>
        </w:rPr>
        <w:t>Rall</w:t>
      </w:r>
      <w:proofErr w:type="spellEnd"/>
      <w:r w:rsidR="00B31C2C" w:rsidRPr="009D29C2">
        <w:rPr>
          <w:lang w:bidi="he-IL"/>
        </w:rPr>
        <w:t>,</w:t>
      </w:r>
      <w:r w:rsidRPr="009D29C2">
        <w:t xml:space="preserve"> M</w:t>
      </w:r>
      <w:r w:rsidR="00B31C2C" w:rsidRPr="009D29C2">
        <w:t>.</w:t>
      </w:r>
      <w:r w:rsidRPr="009D29C2">
        <w:t>, Stricker</w:t>
      </w:r>
      <w:r w:rsidR="00B31C2C" w:rsidRPr="009D29C2">
        <w:t>,</w:t>
      </w:r>
      <w:r w:rsidRPr="009D29C2">
        <w:t xml:space="preserve"> E</w:t>
      </w:r>
      <w:r w:rsidR="00B31C2C" w:rsidRPr="009D29C2">
        <w:t>.</w:t>
      </w:r>
      <w:r w:rsidRPr="009D29C2">
        <w:t xml:space="preserve">, </w:t>
      </w:r>
      <w:proofErr w:type="spellStart"/>
      <w:r w:rsidRPr="009D29C2">
        <w:t>Reddersen</w:t>
      </w:r>
      <w:proofErr w:type="spellEnd"/>
      <w:r w:rsidR="00B31C2C" w:rsidRPr="009D29C2">
        <w:t>,</w:t>
      </w:r>
      <w:r w:rsidRPr="009D29C2">
        <w:t xml:space="preserve"> S</w:t>
      </w:r>
      <w:r w:rsidR="00B31C2C" w:rsidRPr="009D29C2">
        <w:t>.</w:t>
      </w:r>
      <w:r w:rsidRPr="009D29C2">
        <w:t xml:space="preserve">, </w:t>
      </w:r>
      <w:proofErr w:type="spellStart"/>
      <w:r w:rsidRPr="009D29C2">
        <w:t>Zieger</w:t>
      </w:r>
      <w:proofErr w:type="spellEnd"/>
      <w:r w:rsidR="00B31C2C" w:rsidRPr="009D29C2">
        <w:t>,</w:t>
      </w:r>
      <w:r w:rsidRPr="009D29C2">
        <w:t xml:space="preserve"> J</w:t>
      </w:r>
      <w:r w:rsidR="00B31C2C" w:rsidRPr="009D29C2">
        <w:t>.</w:t>
      </w:r>
      <w:r w:rsidRPr="009D29C2">
        <w:t xml:space="preserve">, </w:t>
      </w:r>
      <w:r w:rsidR="00B31C2C" w:rsidRPr="009D29C2">
        <w:t xml:space="preserve">&amp; </w:t>
      </w:r>
      <w:proofErr w:type="spellStart"/>
      <w:r w:rsidRPr="009D29C2">
        <w:t>Dieckmann</w:t>
      </w:r>
      <w:proofErr w:type="spellEnd"/>
      <w:r w:rsidR="00B31C2C" w:rsidRPr="009D29C2">
        <w:t>,</w:t>
      </w:r>
      <w:r w:rsidRPr="009D29C2">
        <w:t xml:space="preserve"> P. (2008).</w:t>
      </w:r>
      <w:proofErr w:type="gramEnd"/>
      <w:r w:rsidRPr="009D29C2">
        <w:t xml:space="preserve"> Mobile ‘in-situ’ crisis resource manag</w:t>
      </w:r>
      <w:r w:rsidRPr="009D29C2">
        <w:t>e</w:t>
      </w:r>
      <w:r w:rsidRPr="009D29C2">
        <w:t xml:space="preserve">ment training: Simulator courses with video-assisted debriefing where participants work. </w:t>
      </w:r>
      <w:proofErr w:type="gramStart"/>
      <w:r w:rsidRPr="009D29C2">
        <w:t xml:space="preserve">In </w:t>
      </w:r>
      <w:r w:rsidR="00B31C2C" w:rsidRPr="009D29C2">
        <w:t xml:space="preserve">R. </w:t>
      </w:r>
      <w:r w:rsidRPr="009D29C2">
        <w:t xml:space="preserve">Kyle, </w:t>
      </w:r>
      <w:r w:rsidR="00B31C2C" w:rsidRPr="009D29C2">
        <w:t xml:space="preserve">B. W. </w:t>
      </w:r>
      <w:r w:rsidRPr="009D29C2">
        <w:t>Murray</w:t>
      </w:r>
      <w:r w:rsidR="00B31C2C" w:rsidRPr="009D29C2">
        <w:t>,</w:t>
      </w:r>
      <w:r w:rsidRPr="009D29C2">
        <w:t xml:space="preserve"> </w:t>
      </w:r>
      <w:r w:rsidR="00B31C2C" w:rsidRPr="009D29C2">
        <w:t>(Eds.)</w:t>
      </w:r>
      <w:r w:rsidRPr="009D29C2">
        <w:t>.</w:t>
      </w:r>
      <w:proofErr w:type="gramEnd"/>
      <w:r w:rsidRPr="009D29C2">
        <w:t xml:space="preserve"> </w:t>
      </w:r>
      <w:r w:rsidRPr="009D29C2">
        <w:rPr>
          <w:i/>
        </w:rPr>
        <w:t>Clinical simulation: Operations, engineering, and management</w:t>
      </w:r>
      <w:r w:rsidR="00B31C2C" w:rsidRPr="009D29C2">
        <w:t xml:space="preserve"> (pp. 565–581). Burlington: Academic Press</w:t>
      </w:r>
      <w:r w:rsidRPr="009D29C2">
        <w:t>.</w:t>
      </w:r>
    </w:p>
    <w:p w14:paraId="23C1CD1D" w14:textId="4CBDF4F0" w:rsidR="00F44AB1" w:rsidRPr="009D29C2" w:rsidRDefault="00F44AB1" w:rsidP="00BA7A57">
      <w:pPr>
        <w:pStyle w:val="References"/>
        <w:rPr>
          <w:lang w:bidi="he-IL"/>
        </w:rPr>
      </w:pPr>
      <w:r w:rsidRPr="009D29C2">
        <w:rPr>
          <w:lang w:bidi="he-IL"/>
        </w:rPr>
        <w:t>Raymond</w:t>
      </w:r>
      <w:r w:rsidRPr="009D29C2">
        <w:rPr>
          <w:rFonts w:cs="TimesNewRomanPSMT"/>
          <w:kern w:val="0"/>
          <w:lang w:bidi="he-IL"/>
        </w:rPr>
        <w:t xml:space="preserve">, C. (2010). Do role-playing simulations generate measureable and meaningful outcomes? </w:t>
      </w:r>
      <w:proofErr w:type="gramStart"/>
      <w:r w:rsidRPr="009D29C2">
        <w:rPr>
          <w:rFonts w:cs="TimesNewRomanPSMT"/>
          <w:kern w:val="0"/>
          <w:lang w:bidi="he-IL"/>
        </w:rPr>
        <w:t>A simul</w:t>
      </w:r>
      <w:r w:rsidRPr="009D29C2">
        <w:rPr>
          <w:rFonts w:cs="TimesNewRomanPSMT"/>
          <w:kern w:val="0"/>
          <w:lang w:bidi="he-IL"/>
        </w:rPr>
        <w:t>a</w:t>
      </w:r>
      <w:r w:rsidRPr="009D29C2">
        <w:rPr>
          <w:rFonts w:cs="TimesNewRomanPSMT"/>
          <w:kern w:val="0"/>
          <w:lang w:bidi="he-IL"/>
        </w:rPr>
        <w:t>tion’s effect on exam scores and teaching evaluations’.</w:t>
      </w:r>
      <w:proofErr w:type="gramEnd"/>
      <w:r w:rsidRPr="009D29C2">
        <w:rPr>
          <w:rFonts w:cs="TimesNewRomanPSMT"/>
          <w:kern w:val="0"/>
          <w:lang w:bidi="he-IL"/>
        </w:rPr>
        <w:t xml:space="preserve"> </w:t>
      </w:r>
      <w:r w:rsidRPr="009D29C2">
        <w:rPr>
          <w:rFonts w:cs="TimesNewRomanPS-ItalicMT"/>
          <w:i/>
          <w:iCs/>
          <w:kern w:val="0"/>
          <w:lang w:bidi="he-IL"/>
        </w:rPr>
        <w:t>International Studies Perspectives,</w:t>
      </w:r>
      <w:r w:rsidRPr="009D29C2">
        <w:rPr>
          <w:rFonts w:cs="TimesNewRomanPSMT"/>
          <w:i/>
          <w:iCs/>
          <w:kern w:val="0"/>
          <w:lang w:bidi="he-IL"/>
        </w:rPr>
        <w:t xml:space="preserve"> 11(</w:t>
      </w:r>
      <w:r w:rsidRPr="009D29C2">
        <w:rPr>
          <w:rFonts w:cs="TimesNewRomanPSMT"/>
          <w:kern w:val="0"/>
          <w:lang w:bidi="he-IL"/>
        </w:rPr>
        <w:t>1), 37-51.</w:t>
      </w:r>
      <w:r w:rsidR="00B31C2C" w:rsidRPr="009D29C2">
        <w:rPr>
          <w:rFonts w:cs="TimesNewRomanPSMT"/>
          <w:kern w:val="0"/>
          <w:lang w:bidi="he-IL"/>
        </w:rPr>
        <w:t xml:space="preserve"> </w:t>
      </w:r>
      <w:hyperlink r:id="rId35" w:history="1">
        <w:r w:rsidR="00B31C2C" w:rsidRPr="009D29C2">
          <w:rPr>
            <w:rStyle w:val="Hyperlink"/>
            <w:rFonts w:cs="TimesNewRomanPSMT"/>
            <w:kern w:val="0"/>
            <w:szCs w:val="20"/>
            <w:lang w:bidi="he-IL"/>
          </w:rPr>
          <w:t>https://doi.org/10.1111/j.1528-3585.2009.00392.x</w:t>
        </w:r>
      </w:hyperlink>
      <w:r w:rsidR="00B31C2C" w:rsidRPr="009D29C2">
        <w:rPr>
          <w:rFonts w:cs="TimesNewRomanPSMT"/>
          <w:kern w:val="0"/>
          <w:lang w:bidi="he-IL"/>
        </w:rPr>
        <w:t xml:space="preserve"> </w:t>
      </w:r>
    </w:p>
    <w:p w14:paraId="5CE6A1DB" w14:textId="353001F9" w:rsidR="00F44AB1" w:rsidRPr="009D29C2" w:rsidRDefault="00F44AB1" w:rsidP="00BA7A57">
      <w:pPr>
        <w:pStyle w:val="References"/>
      </w:pPr>
      <w:proofErr w:type="gramStart"/>
      <w:r w:rsidRPr="009D29C2">
        <w:rPr>
          <w:lang w:bidi="he-IL"/>
        </w:rPr>
        <w:t>Rudolph,</w:t>
      </w:r>
      <w:r w:rsidRPr="009D29C2">
        <w:t xml:space="preserve"> J., Simon, R., Dufresne, R.</w:t>
      </w:r>
      <w:r w:rsidR="00B31C2C" w:rsidRPr="009D29C2">
        <w:t>,</w:t>
      </w:r>
      <w:r w:rsidRPr="009D29C2">
        <w:t xml:space="preserve"> </w:t>
      </w:r>
      <w:r w:rsidR="00B31C2C" w:rsidRPr="009D29C2">
        <w:t>&amp;</w:t>
      </w:r>
      <w:r w:rsidRPr="009D29C2">
        <w:t xml:space="preserve"> </w:t>
      </w:r>
      <w:proofErr w:type="spellStart"/>
      <w:r w:rsidRPr="009D29C2">
        <w:t>Raemer</w:t>
      </w:r>
      <w:proofErr w:type="spellEnd"/>
      <w:r w:rsidRPr="009D29C2">
        <w:t>, D. (2006).</w:t>
      </w:r>
      <w:proofErr w:type="gramEnd"/>
      <w:r w:rsidRPr="009D29C2">
        <w:t xml:space="preserve"> There is no such thing as ‘‘nonjudgmental’’ debrie</w:t>
      </w:r>
      <w:r w:rsidRPr="009D29C2">
        <w:t>f</w:t>
      </w:r>
      <w:r w:rsidRPr="009D29C2">
        <w:t xml:space="preserve">ing: A theory and method for debriefing with good judgment. </w:t>
      </w:r>
      <w:r w:rsidRPr="009D29C2">
        <w:rPr>
          <w:i/>
          <w:iCs/>
        </w:rPr>
        <w:t>Simulation in Healthcare: The Journal of the Soc</w:t>
      </w:r>
      <w:r w:rsidRPr="009D29C2">
        <w:rPr>
          <w:i/>
          <w:iCs/>
        </w:rPr>
        <w:t>i</w:t>
      </w:r>
      <w:r w:rsidRPr="009D29C2">
        <w:rPr>
          <w:i/>
          <w:iCs/>
        </w:rPr>
        <w:t>ety for Simulation in Healthcare, 1</w:t>
      </w:r>
      <w:r w:rsidRPr="009D29C2">
        <w:t>(1):49-55.</w:t>
      </w:r>
      <w:r w:rsidR="00B31C2C" w:rsidRPr="009D29C2">
        <w:t xml:space="preserve"> </w:t>
      </w:r>
      <w:hyperlink r:id="rId36" w:history="1">
        <w:r w:rsidR="00B31C2C" w:rsidRPr="009D29C2">
          <w:rPr>
            <w:rStyle w:val="Hyperlink"/>
            <w:szCs w:val="20"/>
          </w:rPr>
          <w:t>https://doi.org/10.1097/01266021-200600110-00006</w:t>
        </w:r>
      </w:hyperlink>
      <w:r w:rsidR="00B31C2C" w:rsidRPr="009D29C2">
        <w:t xml:space="preserve"> </w:t>
      </w:r>
    </w:p>
    <w:p w14:paraId="16DC43F9" w14:textId="53DB456A" w:rsidR="00F44AB1" w:rsidRPr="009D29C2" w:rsidRDefault="00F44AB1" w:rsidP="00BA7A57">
      <w:pPr>
        <w:pStyle w:val="References"/>
        <w:rPr>
          <w:rStyle w:val="hps"/>
          <w:rFonts w:cstheme="majorBidi"/>
          <w:color w:val="000000" w:themeColor="text1"/>
          <w:szCs w:val="20"/>
        </w:rPr>
      </w:pPr>
      <w:proofErr w:type="spellStart"/>
      <w:r w:rsidRPr="009D29C2">
        <w:rPr>
          <w:kern w:val="0"/>
        </w:rPr>
        <w:t>Saiti</w:t>
      </w:r>
      <w:proofErr w:type="spellEnd"/>
      <w:r w:rsidRPr="009D29C2">
        <w:rPr>
          <w:rStyle w:val="hps"/>
          <w:rFonts w:cstheme="majorBidi"/>
          <w:color w:val="000000" w:themeColor="text1"/>
          <w:szCs w:val="20"/>
        </w:rPr>
        <w:t xml:space="preserve">, A. (2015). Conflicts in schools, conflict management styles and the role of the school leader: A study of Greek primary school educators.  </w:t>
      </w:r>
      <w:r w:rsidRPr="009D29C2">
        <w:rPr>
          <w:rStyle w:val="hps"/>
          <w:rFonts w:cstheme="majorBidi"/>
          <w:i/>
          <w:iCs/>
          <w:color w:val="000000" w:themeColor="text1"/>
          <w:szCs w:val="20"/>
        </w:rPr>
        <w:t>Educational Management Administration &amp; Leadership, 43</w:t>
      </w:r>
      <w:r w:rsidRPr="009D29C2">
        <w:rPr>
          <w:rStyle w:val="hps"/>
          <w:rFonts w:cstheme="majorBidi"/>
          <w:color w:val="000000" w:themeColor="text1"/>
          <w:szCs w:val="20"/>
        </w:rPr>
        <w:t>(4), 582-609</w:t>
      </w:r>
      <w:r w:rsidR="00B31C2C" w:rsidRPr="009D29C2">
        <w:rPr>
          <w:rStyle w:val="hps"/>
          <w:rFonts w:cstheme="majorBidi"/>
          <w:color w:val="000000" w:themeColor="text1"/>
          <w:szCs w:val="20"/>
        </w:rPr>
        <w:t xml:space="preserve">. </w:t>
      </w:r>
      <w:hyperlink r:id="rId37" w:history="1">
        <w:r w:rsidR="00B31C2C" w:rsidRPr="009D29C2">
          <w:rPr>
            <w:rStyle w:val="Hyperlink"/>
            <w:rFonts w:cstheme="majorBidi"/>
            <w:szCs w:val="20"/>
          </w:rPr>
          <w:t>https://doi.org/10.1177/1741143214523007</w:t>
        </w:r>
      </w:hyperlink>
      <w:r w:rsidR="00B31C2C" w:rsidRPr="009D29C2">
        <w:rPr>
          <w:rStyle w:val="hps"/>
          <w:rFonts w:cstheme="majorBidi"/>
          <w:color w:val="000000" w:themeColor="text1"/>
          <w:szCs w:val="20"/>
        </w:rPr>
        <w:t xml:space="preserve"> </w:t>
      </w:r>
    </w:p>
    <w:p w14:paraId="1B287323" w14:textId="77777777" w:rsidR="00F44AB1" w:rsidRPr="009D29C2" w:rsidRDefault="00F44AB1" w:rsidP="00BA7A57">
      <w:pPr>
        <w:pStyle w:val="References"/>
        <w:rPr>
          <w:kern w:val="0"/>
        </w:rPr>
      </w:pPr>
      <w:r w:rsidRPr="009D29C2">
        <w:rPr>
          <w:kern w:val="0"/>
        </w:rPr>
        <w:t>Salman, E. (2017). </w:t>
      </w:r>
      <w:r w:rsidRPr="009D29C2">
        <w:rPr>
          <w:i/>
          <w:iCs/>
          <w:kern w:val="0"/>
        </w:rPr>
        <w:t>Learning the principles of object oriented programming in a visual interactive 3D environment in a junior high school: Cognitive and affective aspects</w:t>
      </w:r>
      <w:r w:rsidRPr="009D29C2">
        <w:rPr>
          <w:kern w:val="0"/>
        </w:rPr>
        <w:t xml:space="preserve">. </w:t>
      </w:r>
      <w:proofErr w:type="gramStart"/>
      <w:r w:rsidRPr="009D29C2">
        <w:rPr>
          <w:kern w:val="0"/>
        </w:rPr>
        <w:t>(Unpublished doctoral dissertation).</w:t>
      </w:r>
      <w:proofErr w:type="gramEnd"/>
      <w:r w:rsidRPr="009D29C2">
        <w:rPr>
          <w:kern w:val="0"/>
        </w:rPr>
        <w:t xml:space="preserve"> </w:t>
      </w:r>
      <w:proofErr w:type="gramStart"/>
      <w:r w:rsidRPr="009D29C2">
        <w:rPr>
          <w:kern w:val="0"/>
        </w:rPr>
        <w:t>University of the Negev, Beer-Sheva, Israel.</w:t>
      </w:r>
      <w:proofErr w:type="gramEnd"/>
    </w:p>
    <w:p w14:paraId="79D5CAB8" w14:textId="2A18DF61" w:rsidR="00F44AB1" w:rsidRPr="009D29C2" w:rsidRDefault="00E85BA8" w:rsidP="00B8482E">
      <w:pPr>
        <w:pStyle w:val="References"/>
        <w:keepLines/>
      </w:pPr>
      <w:proofErr w:type="spellStart"/>
      <w:proofErr w:type="gramStart"/>
      <w:r w:rsidRPr="009D29C2">
        <w:lastRenderedPageBreak/>
        <w:t>Schadewitz</w:t>
      </w:r>
      <w:proofErr w:type="spellEnd"/>
      <w:r w:rsidRPr="009D29C2">
        <w:t xml:space="preserve">, N., &amp; </w:t>
      </w:r>
      <w:proofErr w:type="spellStart"/>
      <w:r w:rsidRPr="009D29C2">
        <w:t>Jachna</w:t>
      </w:r>
      <w:proofErr w:type="spellEnd"/>
      <w:r w:rsidRPr="009D29C2">
        <w:t>, T.</w:t>
      </w:r>
      <w:r w:rsidR="00F44AB1" w:rsidRPr="009D29C2">
        <w:t xml:space="preserve"> (2007).</w:t>
      </w:r>
      <w:proofErr w:type="gramEnd"/>
      <w:r w:rsidR="00F44AB1" w:rsidRPr="009D29C2">
        <w:t xml:space="preserve"> </w:t>
      </w:r>
      <w:proofErr w:type="gramStart"/>
      <w:r w:rsidR="00F44AB1" w:rsidRPr="009D29C2">
        <w:rPr>
          <w:iCs/>
        </w:rPr>
        <w:t>Comparing inductive and deductive methodologies for design patterns identification and articulation</w:t>
      </w:r>
      <w:r w:rsidR="00F44AB1" w:rsidRPr="009D29C2">
        <w:t>.</w:t>
      </w:r>
      <w:proofErr w:type="gramEnd"/>
      <w:r w:rsidR="00F44AB1" w:rsidRPr="009D29C2">
        <w:t xml:space="preserve"> In </w:t>
      </w:r>
      <w:r w:rsidR="00F44AB1" w:rsidRPr="009D29C2">
        <w:rPr>
          <w:i/>
        </w:rPr>
        <w:t>International Design Research Conference IADSR 2007 Emerging Trends in D</w:t>
      </w:r>
      <w:r w:rsidR="00F44AB1" w:rsidRPr="009D29C2">
        <w:rPr>
          <w:i/>
        </w:rPr>
        <w:t>e</w:t>
      </w:r>
      <w:r w:rsidR="00F44AB1" w:rsidRPr="009D29C2">
        <w:rPr>
          <w:i/>
        </w:rPr>
        <w:t>sign Research, 12-15 Nov 2007</w:t>
      </w:r>
      <w:r w:rsidR="00F44AB1" w:rsidRPr="009D29C2">
        <w:t>, Hong Kong.</w:t>
      </w:r>
      <w:r w:rsidRPr="009D29C2">
        <w:t xml:space="preserve"> Retrieved from </w:t>
      </w:r>
      <w:hyperlink r:id="rId38" w:history="1">
        <w:r w:rsidRPr="009D29C2">
          <w:rPr>
            <w:rStyle w:val="Hyperlink"/>
            <w:szCs w:val="20"/>
          </w:rPr>
          <w:t>https://oro.open.ac.uk/15257/1/IASDR_PAPER_schadewitz_final.pdf</w:t>
        </w:r>
      </w:hyperlink>
      <w:r w:rsidRPr="009D29C2">
        <w:t xml:space="preserve"> </w:t>
      </w:r>
    </w:p>
    <w:p w14:paraId="19CF0037" w14:textId="1F1A29A4" w:rsidR="00F44AB1" w:rsidRPr="009D29C2" w:rsidRDefault="00F44AB1" w:rsidP="00BA7A57">
      <w:pPr>
        <w:pStyle w:val="References"/>
        <w:rPr>
          <w:rFonts w:cs="TimesNewRomanPSMT"/>
          <w:kern w:val="0"/>
          <w:lang w:bidi="he-IL"/>
        </w:rPr>
      </w:pPr>
      <w:proofErr w:type="spellStart"/>
      <w:r w:rsidRPr="009D29C2">
        <w:rPr>
          <w:lang w:bidi="he-IL"/>
        </w:rPr>
        <w:t>Sfard</w:t>
      </w:r>
      <w:proofErr w:type="spellEnd"/>
      <w:r w:rsidRPr="009D29C2">
        <w:rPr>
          <w:rFonts w:cs="TimesNewRomanPSMT"/>
          <w:kern w:val="0"/>
          <w:lang w:bidi="he-IL"/>
        </w:rPr>
        <w:t xml:space="preserve">, A. (1998). </w:t>
      </w:r>
      <w:proofErr w:type="gramStart"/>
      <w:r w:rsidRPr="009D29C2">
        <w:rPr>
          <w:rFonts w:cs="TimesNewRomanPSMT"/>
          <w:kern w:val="0"/>
          <w:lang w:bidi="he-IL"/>
        </w:rPr>
        <w:t>On two metaphors for learning and the dangers of choosing just one.</w:t>
      </w:r>
      <w:proofErr w:type="gramEnd"/>
      <w:r w:rsidRPr="009D29C2">
        <w:rPr>
          <w:rFonts w:cs="TimesNewRomanPSMT"/>
          <w:kern w:val="0"/>
          <w:lang w:bidi="he-IL"/>
        </w:rPr>
        <w:t xml:space="preserve"> </w:t>
      </w:r>
      <w:r w:rsidRPr="009D29C2">
        <w:rPr>
          <w:rFonts w:cs="TimesNewRomanPS-ItalicMT"/>
          <w:i/>
          <w:iCs/>
          <w:kern w:val="0"/>
          <w:lang w:bidi="he-IL"/>
        </w:rPr>
        <w:t xml:space="preserve">Educational Researcher, </w:t>
      </w:r>
      <w:r w:rsidRPr="009D29C2">
        <w:rPr>
          <w:rFonts w:cs="TimesNewRomanPSMT"/>
          <w:i/>
          <w:iCs/>
          <w:kern w:val="0"/>
          <w:lang w:bidi="he-IL"/>
        </w:rPr>
        <w:t>27</w:t>
      </w:r>
      <w:r w:rsidRPr="009D29C2">
        <w:rPr>
          <w:rFonts w:cs="TimesNewRomanPSMT"/>
          <w:kern w:val="0"/>
          <w:lang w:bidi="he-IL"/>
        </w:rPr>
        <w:t>(2), 4-13.</w:t>
      </w:r>
      <w:r w:rsidR="00CF3B6A" w:rsidRPr="009D29C2">
        <w:rPr>
          <w:rFonts w:cs="TimesNewRomanPSMT"/>
          <w:kern w:val="0"/>
          <w:lang w:bidi="he-IL"/>
        </w:rPr>
        <w:t xml:space="preserve"> </w:t>
      </w:r>
      <w:hyperlink r:id="rId39" w:history="1">
        <w:r w:rsidR="00CF3B6A" w:rsidRPr="009D29C2">
          <w:rPr>
            <w:rStyle w:val="Hyperlink"/>
            <w:rFonts w:cs="TimesNewRomanPSMT"/>
            <w:kern w:val="0"/>
            <w:szCs w:val="20"/>
            <w:lang w:bidi="he-IL"/>
          </w:rPr>
          <w:t>https://doi.org/10.3102/0013189X027002004</w:t>
        </w:r>
      </w:hyperlink>
      <w:r w:rsidR="00CF3B6A" w:rsidRPr="009D29C2">
        <w:rPr>
          <w:rFonts w:cs="TimesNewRomanPSMT"/>
          <w:kern w:val="0"/>
          <w:lang w:bidi="he-IL"/>
        </w:rPr>
        <w:t xml:space="preserve"> </w:t>
      </w:r>
    </w:p>
    <w:p w14:paraId="3547EBC3" w14:textId="650508C8" w:rsidR="00F44AB1" w:rsidRPr="009D29C2" w:rsidRDefault="00F44AB1" w:rsidP="00BA7A57">
      <w:pPr>
        <w:pStyle w:val="References"/>
      </w:pPr>
      <w:r w:rsidRPr="009D29C2">
        <w:rPr>
          <w:lang w:bidi="he-IL"/>
        </w:rPr>
        <w:t>Small</w:t>
      </w:r>
      <w:r w:rsidRPr="009D29C2">
        <w:t xml:space="preserve">, S. (2007). </w:t>
      </w:r>
      <w:proofErr w:type="gramStart"/>
      <w:r w:rsidRPr="009D29C2">
        <w:t>Simulation applications for human factors and systems evaluation.</w:t>
      </w:r>
      <w:proofErr w:type="gramEnd"/>
      <w:r w:rsidRPr="009D29C2">
        <w:t xml:space="preserve"> </w:t>
      </w:r>
      <w:r w:rsidRPr="009D29C2">
        <w:rPr>
          <w:i/>
          <w:iCs/>
        </w:rPr>
        <w:t>Anesthesiol</w:t>
      </w:r>
      <w:r w:rsidR="00645187" w:rsidRPr="009D29C2">
        <w:rPr>
          <w:i/>
          <w:iCs/>
        </w:rPr>
        <w:t xml:space="preserve">ogy </w:t>
      </w:r>
      <w:r w:rsidRPr="009D29C2">
        <w:rPr>
          <w:i/>
          <w:iCs/>
        </w:rPr>
        <w:t>Clin</w:t>
      </w:r>
      <w:r w:rsidR="00645187" w:rsidRPr="009D29C2">
        <w:rPr>
          <w:i/>
          <w:iCs/>
        </w:rPr>
        <w:t>ics</w:t>
      </w:r>
      <w:r w:rsidRPr="009D29C2">
        <w:rPr>
          <w:i/>
          <w:iCs/>
        </w:rPr>
        <w:t>, 25</w:t>
      </w:r>
      <w:r w:rsidR="00CF3B6A" w:rsidRPr="009D29C2">
        <w:t xml:space="preserve">(2), </w:t>
      </w:r>
      <w:r w:rsidRPr="009D29C2">
        <w:t>237-259.</w:t>
      </w:r>
      <w:r w:rsidR="000343CF" w:rsidRPr="009D29C2">
        <w:t xml:space="preserve"> </w:t>
      </w:r>
      <w:hyperlink r:id="rId40" w:history="1">
        <w:r w:rsidR="000343CF" w:rsidRPr="009D29C2">
          <w:rPr>
            <w:rStyle w:val="Hyperlink"/>
            <w:szCs w:val="20"/>
          </w:rPr>
          <w:t>https://doi.org/10.1016/j.anclin.2007.03.010</w:t>
        </w:r>
      </w:hyperlink>
      <w:r w:rsidR="000343CF" w:rsidRPr="009D29C2">
        <w:t xml:space="preserve"> </w:t>
      </w:r>
    </w:p>
    <w:p w14:paraId="232C7102" w14:textId="0E841E74" w:rsidR="00F44AB1" w:rsidRPr="009D29C2" w:rsidRDefault="0059145A" w:rsidP="00BA7A57">
      <w:pPr>
        <w:pStyle w:val="References"/>
        <w:rPr>
          <w:rStyle w:val="hps"/>
          <w:rFonts w:cs="AdvOT596495f2"/>
          <w:color w:val="000000" w:themeColor="text1"/>
          <w:kern w:val="0"/>
          <w:szCs w:val="20"/>
        </w:rPr>
      </w:pPr>
      <w:proofErr w:type="gramStart"/>
      <w:r w:rsidRPr="009D29C2">
        <w:rPr>
          <w:lang w:bidi="he-IL"/>
        </w:rPr>
        <w:t>Society for Simulation in Healthcare (</w:t>
      </w:r>
      <w:r w:rsidR="00F44AB1" w:rsidRPr="009D29C2">
        <w:rPr>
          <w:lang w:bidi="he-IL"/>
        </w:rPr>
        <w:t>SSIH</w:t>
      </w:r>
      <w:r w:rsidRPr="009D29C2">
        <w:rPr>
          <w:lang w:bidi="he-IL"/>
        </w:rPr>
        <w:t>)</w:t>
      </w:r>
      <w:r w:rsidR="006C5264">
        <w:rPr>
          <w:lang w:bidi="he-IL"/>
        </w:rPr>
        <w:t>.</w:t>
      </w:r>
      <w:proofErr w:type="gramEnd"/>
      <w:r w:rsidR="00F44AB1" w:rsidRPr="009D29C2">
        <w:t xml:space="preserve"> (2015). </w:t>
      </w:r>
      <w:proofErr w:type="gramStart"/>
      <w:r w:rsidR="00F44AB1" w:rsidRPr="009D29C2">
        <w:rPr>
          <w:iCs/>
        </w:rPr>
        <w:t>About</w:t>
      </w:r>
      <w:proofErr w:type="gramEnd"/>
      <w:r w:rsidR="00F44AB1" w:rsidRPr="009D29C2">
        <w:rPr>
          <w:iCs/>
        </w:rPr>
        <w:t xml:space="preserve"> simulation</w:t>
      </w:r>
      <w:r w:rsidR="00F44AB1" w:rsidRPr="009D29C2">
        <w:t xml:space="preserve"> in </w:t>
      </w:r>
      <w:r w:rsidR="00F44AB1" w:rsidRPr="009D29C2">
        <w:rPr>
          <w:rFonts w:cs="AdvOT596495f2"/>
          <w:kern w:val="0"/>
        </w:rPr>
        <w:t>society</w:t>
      </w:r>
      <w:r w:rsidR="00F44AB1" w:rsidRPr="009D29C2">
        <w:t xml:space="preserve"> for simulation in healthcare. Retrieved from </w:t>
      </w:r>
      <w:hyperlink r:id="rId41" w:history="1">
        <w:r w:rsidRPr="009D29C2">
          <w:rPr>
            <w:rStyle w:val="Hyperlink"/>
            <w:rFonts w:cs="AdvOT596495f2"/>
            <w:kern w:val="0"/>
            <w:szCs w:val="20"/>
          </w:rPr>
          <w:t>http://www.ssih.org/About-SSH/About-Simulation</w:t>
        </w:r>
      </w:hyperlink>
      <w:r w:rsidRPr="009D29C2">
        <w:rPr>
          <w:rStyle w:val="hps"/>
          <w:rFonts w:cs="AdvOT596495f2"/>
          <w:color w:val="000000" w:themeColor="text1"/>
          <w:kern w:val="0"/>
          <w:szCs w:val="20"/>
        </w:rPr>
        <w:t xml:space="preserve"> </w:t>
      </w:r>
    </w:p>
    <w:p w14:paraId="19FF8B7A" w14:textId="29869D0C" w:rsidR="00F44AB1" w:rsidRPr="009D29C2" w:rsidRDefault="00F44AB1" w:rsidP="00BA7A57">
      <w:pPr>
        <w:pStyle w:val="References"/>
      </w:pPr>
      <w:proofErr w:type="gramStart"/>
      <w:r w:rsidRPr="009D29C2">
        <w:rPr>
          <w:rFonts w:cs="AdvOT596495f2"/>
          <w:kern w:val="0"/>
        </w:rPr>
        <w:t>Timperley</w:t>
      </w:r>
      <w:r w:rsidRPr="009D29C2">
        <w:t xml:space="preserve">, H. S., Wilson, A., </w:t>
      </w:r>
      <w:proofErr w:type="spellStart"/>
      <w:r w:rsidRPr="009D29C2">
        <w:t>Barrar</w:t>
      </w:r>
      <w:proofErr w:type="spellEnd"/>
      <w:r w:rsidRPr="009D29C2">
        <w:t>, H., &amp; Fung, I. (2007).</w:t>
      </w:r>
      <w:proofErr w:type="gramEnd"/>
      <w:r w:rsidRPr="009D29C2">
        <w:t xml:space="preserve"> </w:t>
      </w:r>
      <w:r w:rsidRPr="009D29C2">
        <w:rPr>
          <w:i/>
          <w:iCs/>
          <w:bdr w:val="none" w:sz="0" w:space="0" w:color="auto" w:frame="1"/>
        </w:rPr>
        <w:t>Teacher professional learning and development best evidence synthesis</w:t>
      </w:r>
      <w:r w:rsidR="00455D8B" w:rsidRPr="009D29C2">
        <w:rPr>
          <w:iCs/>
          <w:bdr w:val="none" w:sz="0" w:space="0" w:color="auto" w:frame="1"/>
        </w:rPr>
        <w:t xml:space="preserve"> </w:t>
      </w:r>
      <w:r w:rsidR="00C67AEF" w:rsidRPr="009D29C2">
        <w:t>(pp.</w:t>
      </w:r>
      <w:r w:rsidR="00455D8B" w:rsidRPr="009D29C2">
        <w:t xml:space="preserve"> 7-10)</w:t>
      </w:r>
      <w:r w:rsidRPr="009D29C2">
        <w:t>. We</w:t>
      </w:r>
      <w:r w:rsidR="00455D8B" w:rsidRPr="009D29C2">
        <w:t>llington: Ministry of Education</w:t>
      </w:r>
      <w:r w:rsidRPr="009D29C2">
        <w:t>.</w:t>
      </w:r>
    </w:p>
    <w:p w14:paraId="7B96922C" w14:textId="77777777" w:rsidR="00F44AB1" w:rsidRPr="009D29C2" w:rsidRDefault="00F44AB1" w:rsidP="00BA7A57">
      <w:pPr>
        <w:pStyle w:val="References"/>
        <w:rPr>
          <w:rStyle w:val="hps"/>
          <w:rFonts w:cstheme="majorBidi"/>
          <w:color w:val="000000" w:themeColor="text1"/>
          <w:szCs w:val="20"/>
        </w:rPr>
      </w:pPr>
      <w:proofErr w:type="spellStart"/>
      <w:proofErr w:type="gramStart"/>
      <w:r w:rsidRPr="009D29C2">
        <w:t>Vaserman</w:t>
      </w:r>
      <w:r w:rsidRPr="009D29C2">
        <w:rPr>
          <w:rFonts w:cs="Arial"/>
          <w:lang w:bidi="he-IL"/>
        </w:rPr>
        <w:t>-Goteleg</w:t>
      </w:r>
      <w:proofErr w:type="spellEnd"/>
      <w:r w:rsidRPr="009D29C2">
        <w:rPr>
          <w:rFonts w:cs="Arial"/>
          <w:lang w:bidi="he-IL"/>
        </w:rPr>
        <w:t>, T. (2017).</w:t>
      </w:r>
      <w:proofErr w:type="gramEnd"/>
      <w:r w:rsidRPr="009D29C2">
        <w:rPr>
          <w:rFonts w:cs="Arial"/>
          <w:lang w:bidi="he-IL"/>
        </w:rPr>
        <w:t xml:space="preserve"> </w:t>
      </w:r>
      <w:proofErr w:type="gramStart"/>
      <w:r w:rsidRPr="009D29C2">
        <w:rPr>
          <w:rFonts w:cs="Helvetica"/>
          <w:i/>
          <w:iCs/>
          <w:shd w:val="clear" w:color="auto" w:fill="FFFFFF"/>
        </w:rPr>
        <w:t>The impact of experience in simulations on emotional literacy and focus control among pre-service teachers</w:t>
      </w:r>
      <w:r w:rsidRPr="009D29C2">
        <w:rPr>
          <w:rFonts w:cs="Helvetica"/>
          <w:shd w:val="clear" w:color="auto" w:fill="FFFFFF"/>
        </w:rPr>
        <w:t> (Unpublished master’s thesis).</w:t>
      </w:r>
      <w:proofErr w:type="gramEnd"/>
      <w:r w:rsidRPr="009D29C2">
        <w:rPr>
          <w:rFonts w:cs="Helvetica"/>
          <w:shd w:val="clear" w:color="auto" w:fill="FFFFFF"/>
        </w:rPr>
        <w:t xml:space="preserve"> </w:t>
      </w:r>
      <w:proofErr w:type="spellStart"/>
      <w:proofErr w:type="gramStart"/>
      <w:r w:rsidRPr="009D29C2">
        <w:rPr>
          <w:rFonts w:cs="Helvetica"/>
          <w:shd w:val="clear" w:color="auto" w:fill="FFFFFF"/>
        </w:rPr>
        <w:t>Barelan</w:t>
      </w:r>
      <w:proofErr w:type="spellEnd"/>
      <w:r w:rsidRPr="009D29C2">
        <w:rPr>
          <w:rFonts w:cs="Helvetica"/>
          <w:shd w:val="clear" w:color="auto" w:fill="FFFFFF"/>
        </w:rPr>
        <w:t xml:space="preserve"> University, The school of Education, Israel.</w:t>
      </w:r>
      <w:proofErr w:type="gramEnd"/>
    </w:p>
    <w:p w14:paraId="5A728D6E" w14:textId="27F089D5" w:rsidR="00F44AB1" w:rsidRPr="009D29C2" w:rsidRDefault="00F44AB1" w:rsidP="00BA7A57">
      <w:pPr>
        <w:pStyle w:val="References"/>
        <w:rPr>
          <w:rFonts w:cstheme="minorBidi"/>
        </w:rPr>
      </w:pPr>
      <w:proofErr w:type="spellStart"/>
      <w:proofErr w:type="gramStart"/>
      <w:r w:rsidRPr="009D29C2">
        <w:rPr>
          <w:lang w:bidi="he-IL"/>
        </w:rPr>
        <w:t>Zapko</w:t>
      </w:r>
      <w:proofErr w:type="spellEnd"/>
      <w:r w:rsidRPr="009D29C2">
        <w:rPr>
          <w:lang w:bidi="he-IL"/>
        </w:rPr>
        <w:t xml:space="preserve">, K. A., </w:t>
      </w:r>
      <w:proofErr w:type="spellStart"/>
      <w:r w:rsidRPr="009D29C2">
        <w:rPr>
          <w:lang w:bidi="he-IL"/>
        </w:rPr>
        <w:t>Ferranto</w:t>
      </w:r>
      <w:proofErr w:type="spellEnd"/>
      <w:r w:rsidRPr="009D29C2">
        <w:rPr>
          <w:lang w:bidi="he-IL"/>
        </w:rPr>
        <w:t>, L. G., Rachael, B.</w:t>
      </w:r>
      <w:r w:rsidR="00C67AEF" w:rsidRPr="009D29C2">
        <w:rPr>
          <w:lang w:bidi="he-IL"/>
        </w:rPr>
        <w:t>,</w:t>
      </w:r>
      <w:r w:rsidRPr="009D29C2">
        <w:rPr>
          <w:lang w:bidi="he-IL"/>
        </w:rPr>
        <w:t xml:space="preserve"> </w:t>
      </w:r>
      <w:r w:rsidR="00C67AEF" w:rsidRPr="009D29C2">
        <w:rPr>
          <w:lang w:bidi="he-IL"/>
        </w:rPr>
        <w:t>&amp;</w:t>
      </w:r>
      <w:r w:rsidRPr="009D29C2">
        <w:rPr>
          <w:lang w:bidi="he-IL"/>
        </w:rPr>
        <w:t xml:space="preserve"> Debra.</w:t>
      </w:r>
      <w:proofErr w:type="gramEnd"/>
      <w:r w:rsidRPr="009D29C2">
        <w:rPr>
          <w:lang w:bidi="he-IL"/>
        </w:rPr>
        <w:t xml:space="preserve"> </w:t>
      </w:r>
      <w:proofErr w:type="gramStart"/>
      <w:r w:rsidRPr="009D29C2">
        <w:rPr>
          <w:lang w:bidi="he-IL"/>
        </w:rPr>
        <w:t>S. (2018).</w:t>
      </w:r>
      <w:proofErr w:type="gramEnd"/>
      <w:r w:rsidRPr="009D29C2">
        <w:rPr>
          <w:lang w:bidi="he-IL"/>
        </w:rPr>
        <w:t xml:space="preserve"> </w:t>
      </w:r>
      <w:proofErr w:type="gramStart"/>
      <w:r w:rsidRPr="009D29C2">
        <w:rPr>
          <w:lang w:bidi="he-IL"/>
        </w:rPr>
        <w:t>Evaluating best educational practices, student satisfaction, and self-confidence in simulation: A descriptive study.</w:t>
      </w:r>
      <w:proofErr w:type="gramEnd"/>
      <w:r w:rsidRPr="009D29C2">
        <w:rPr>
          <w:lang w:bidi="he-IL"/>
        </w:rPr>
        <w:t xml:space="preserve"> </w:t>
      </w:r>
      <w:r w:rsidRPr="009D29C2">
        <w:rPr>
          <w:i/>
          <w:lang w:bidi="he-IL"/>
        </w:rPr>
        <w:t xml:space="preserve">Nurse Education Today, </w:t>
      </w:r>
      <w:r w:rsidRPr="009D29C2">
        <w:rPr>
          <w:rFonts w:cs="Arial"/>
          <w:i/>
          <w:shd w:val="clear" w:color="auto" w:fill="FFFFFF"/>
        </w:rPr>
        <w:t>60</w:t>
      </w:r>
      <w:r w:rsidRPr="009D29C2">
        <w:rPr>
          <w:rFonts w:cs="Arial"/>
          <w:shd w:val="clear" w:color="auto" w:fill="FFFFFF"/>
        </w:rPr>
        <w:t xml:space="preserve">. </w:t>
      </w:r>
      <w:proofErr w:type="gramStart"/>
      <w:r w:rsidRPr="009D29C2">
        <w:rPr>
          <w:rFonts w:cs="Arial"/>
          <w:shd w:val="clear" w:color="auto" w:fill="FFFFFF"/>
        </w:rPr>
        <w:t>28–34.</w:t>
      </w:r>
      <w:proofErr w:type="gramEnd"/>
      <w:r w:rsidRPr="009D29C2">
        <w:rPr>
          <w:rFonts w:cs="Arial"/>
          <w:shd w:val="clear" w:color="auto" w:fill="FFFFFF"/>
        </w:rPr>
        <w:t xml:space="preserve"> </w:t>
      </w:r>
      <w:hyperlink r:id="rId42" w:history="1">
        <w:r w:rsidR="00C67AEF" w:rsidRPr="009D29C2">
          <w:rPr>
            <w:rStyle w:val="Hyperlink"/>
            <w:szCs w:val="20"/>
          </w:rPr>
          <w:t>https://doi.org/10.1016/j.nedt.2017.09.006</w:t>
        </w:r>
      </w:hyperlink>
      <w:r w:rsidR="00C67AEF" w:rsidRPr="009D29C2">
        <w:t xml:space="preserve"> </w:t>
      </w:r>
    </w:p>
    <w:p w14:paraId="77A8A114" w14:textId="77777777" w:rsidR="00F44AB1" w:rsidRDefault="00F44AB1" w:rsidP="00F44AB1">
      <w:pPr>
        <w:spacing w:after="0"/>
        <w:ind w:right="-7"/>
        <w:rPr>
          <w:rFonts w:cstheme="minorBidi"/>
          <w:color w:val="000000" w:themeColor="text1"/>
        </w:rPr>
      </w:pPr>
    </w:p>
    <w:p w14:paraId="1B388097" w14:textId="06878268" w:rsidR="00884C46" w:rsidRDefault="009B6732" w:rsidP="00884C46">
      <w:pPr>
        <w:pStyle w:val="Heading1"/>
        <w:rPr>
          <w:color w:val="000000" w:themeColor="text1"/>
        </w:rPr>
      </w:pPr>
      <w:r>
        <w:t>Biographies</w:t>
      </w:r>
    </w:p>
    <w:p w14:paraId="61A9F24D" w14:textId="46552172" w:rsidR="0009117A" w:rsidRDefault="009D29C2" w:rsidP="00BC181D">
      <w:pPr>
        <w:spacing w:after="0"/>
        <w:rPr>
          <w:color w:val="000000" w:themeColor="text1"/>
          <w:szCs w:val="28"/>
        </w:rPr>
      </w:pPr>
      <w:r w:rsidRPr="009D29C2">
        <w:rPr>
          <w:noProof/>
          <w:color w:val="000000" w:themeColor="text1"/>
          <w:spacing w:val="4"/>
        </w:rPr>
        <w:drawing>
          <wp:anchor distT="0" distB="0" distL="0" distR="0" simplePos="0" relativeHeight="251645952" behindDoc="1" locked="0" layoutInCell="1" allowOverlap="1" wp14:anchorId="7CBA09A6" wp14:editId="524DF32E">
            <wp:simplePos x="0" y="0"/>
            <wp:positionH relativeFrom="column">
              <wp:posOffset>8626</wp:posOffset>
            </wp:positionH>
            <wp:positionV relativeFrom="paragraph">
              <wp:posOffset>79447</wp:posOffset>
            </wp:positionV>
            <wp:extent cx="1078230" cy="1494790"/>
            <wp:effectExtent l="76200" t="57150" r="83820" b="124460"/>
            <wp:wrapSquare wrapText="bothSides"/>
            <wp:docPr id="4" name="תמונה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3">
                      <a:extLst>
                        <a:ext uri="{28A0092B-C50C-407E-A947-70E740481C1C}">
                          <a14:useLocalDpi xmlns:a14="http://schemas.microsoft.com/office/drawing/2010/main" val="0"/>
                        </a:ext>
                      </a:extLst>
                    </a:blip>
                    <a:srcRect t="1" r="6666" b="3019"/>
                    <a:stretch/>
                  </pic:blipFill>
                  <pic:spPr bwMode="auto">
                    <a:xfrm>
                      <a:off x="0" y="0"/>
                      <a:ext cx="1078230" cy="1494790"/>
                    </a:xfrm>
                    <a:prstGeom prst="rect">
                      <a:avLst/>
                    </a:prstGeom>
                    <a:solidFill>
                      <a:srgbClr val="FFFFFF">
                        <a:shade val="85000"/>
                      </a:srgbClr>
                    </a:solidFill>
                    <a:ln>
                      <a:noFill/>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9117A" w:rsidRPr="009D29C2">
        <w:rPr>
          <w:b/>
          <w:bCs/>
          <w:color w:val="000000" w:themeColor="text1"/>
          <w:spacing w:val="4"/>
          <w:szCs w:val="28"/>
        </w:rPr>
        <w:t xml:space="preserve">Dr. </w:t>
      </w:r>
      <w:proofErr w:type="spellStart"/>
      <w:r w:rsidR="0009117A" w:rsidRPr="009D29C2">
        <w:rPr>
          <w:b/>
          <w:bCs/>
          <w:color w:val="000000" w:themeColor="text1"/>
          <w:szCs w:val="28"/>
        </w:rPr>
        <w:t>Esmael</w:t>
      </w:r>
      <w:proofErr w:type="spellEnd"/>
      <w:r w:rsidR="0009117A" w:rsidRPr="009D29C2">
        <w:rPr>
          <w:b/>
          <w:bCs/>
          <w:color w:val="000000" w:themeColor="text1"/>
          <w:szCs w:val="28"/>
        </w:rPr>
        <w:t xml:space="preserve"> Salman </w:t>
      </w:r>
      <w:r w:rsidR="0009117A" w:rsidRPr="009D29C2">
        <w:rPr>
          <w:color w:val="000000" w:themeColor="text1"/>
          <w:szCs w:val="28"/>
        </w:rPr>
        <w:t>is affiliated with the Arab Academic College – Haifa. Since 2008, he is the head of Computer Science Department, and the Chairpe</w:t>
      </w:r>
      <w:r w:rsidR="0009117A" w:rsidRPr="009D29C2">
        <w:rPr>
          <w:color w:val="000000" w:themeColor="text1"/>
          <w:szCs w:val="28"/>
        </w:rPr>
        <w:t>r</w:t>
      </w:r>
      <w:r w:rsidR="0009117A" w:rsidRPr="009D29C2">
        <w:rPr>
          <w:color w:val="000000" w:themeColor="text1"/>
          <w:szCs w:val="28"/>
        </w:rPr>
        <w:t xml:space="preserve">son of </w:t>
      </w:r>
      <w:r w:rsidR="0009117A" w:rsidRPr="009D29C2">
        <w:t>the</w:t>
      </w:r>
      <w:r w:rsidR="0009117A" w:rsidRPr="009D29C2">
        <w:rPr>
          <w:color w:val="000000" w:themeColor="text1"/>
          <w:szCs w:val="28"/>
        </w:rPr>
        <w:t xml:space="preserve"> Information, Communication and Technology (ICT) Center, since 2007. Co-founder and academic director of the </w:t>
      </w:r>
      <w:proofErr w:type="spellStart"/>
      <w:r w:rsidR="0009117A" w:rsidRPr="009D29C2">
        <w:rPr>
          <w:color w:val="000000" w:themeColor="text1"/>
          <w:szCs w:val="28"/>
        </w:rPr>
        <w:t>SimuAR</w:t>
      </w:r>
      <w:proofErr w:type="spellEnd"/>
      <w:r w:rsidR="0009117A" w:rsidRPr="009D29C2">
        <w:rPr>
          <w:color w:val="000000" w:themeColor="text1"/>
          <w:szCs w:val="28"/>
        </w:rPr>
        <w:t xml:space="preserve"> (The Simulation Ce</w:t>
      </w:r>
      <w:r w:rsidR="0009117A" w:rsidRPr="009D29C2">
        <w:rPr>
          <w:color w:val="000000" w:themeColor="text1"/>
          <w:szCs w:val="28"/>
        </w:rPr>
        <w:t>n</w:t>
      </w:r>
      <w:r w:rsidR="0009117A" w:rsidRPr="009D29C2">
        <w:rPr>
          <w:color w:val="000000" w:themeColor="text1"/>
          <w:szCs w:val="28"/>
        </w:rPr>
        <w:t>ter</w:t>
      </w:r>
      <w:r w:rsidR="0009117A" w:rsidRPr="009D29C2">
        <w:t xml:space="preserve"> in Education</w:t>
      </w:r>
      <w:r w:rsidR="0009117A" w:rsidRPr="009D29C2">
        <w:rPr>
          <w:color w:val="000000" w:themeColor="text1"/>
          <w:szCs w:val="28"/>
        </w:rPr>
        <w:t>) at the Arab Academic College – Haifa. He holds a Ph.D. in Computer Science Education from the Department of Science &amp; Technology from the Negev University.</w:t>
      </w:r>
    </w:p>
    <w:p w14:paraId="770E24CC" w14:textId="77777777" w:rsidR="00924C72" w:rsidRPr="009D29C2" w:rsidRDefault="00924C72" w:rsidP="00BC181D">
      <w:pPr>
        <w:spacing w:after="0"/>
        <w:rPr>
          <w:color w:val="000000" w:themeColor="text1"/>
          <w:szCs w:val="28"/>
        </w:rPr>
      </w:pPr>
    </w:p>
    <w:p w14:paraId="4FC15ED2" w14:textId="34221CE5" w:rsidR="0009117A" w:rsidRDefault="0009117A" w:rsidP="0009117A">
      <w:pPr>
        <w:rPr>
          <w:color w:val="000000" w:themeColor="text1"/>
          <w:sz w:val="20"/>
          <w:szCs w:val="28"/>
        </w:rPr>
      </w:pPr>
      <w:r w:rsidRPr="009D29C2">
        <w:t>His research interests include the following:</w:t>
      </w:r>
      <w:r w:rsidRPr="009D29C2">
        <w:rPr>
          <w:color w:val="000000" w:themeColor="text1"/>
          <w:szCs w:val="28"/>
        </w:rPr>
        <w:t xml:space="preserve"> Design digital learning enviro</w:t>
      </w:r>
      <w:r w:rsidRPr="009D29C2">
        <w:rPr>
          <w:color w:val="000000" w:themeColor="text1"/>
          <w:szCs w:val="28"/>
        </w:rPr>
        <w:t>n</w:t>
      </w:r>
      <w:r w:rsidRPr="009D29C2">
        <w:rPr>
          <w:color w:val="000000" w:themeColor="text1"/>
          <w:szCs w:val="28"/>
        </w:rPr>
        <w:t xml:space="preserve">ments; </w:t>
      </w:r>
      <w:r w:rsidRPr="009D29C2">
        <w:t>Collaborative</w:t>
      </w:r>
      <w:r w:rsidRPr="009D29C2">
        <w:rPr>
          <w:color w:val="000000" w:themeColor="text1"/>
          <w:szCs w:val="28"/>
        </w:rPr>
        <w:t xml:space="preserve"> E-learning; Integrating ICT in Science and Math educ</w:t>
      </w:r>
      <w:r w:rsidRPr="009D29C2">
        <w:rPr>
          <w:color w:val="000000" w:themeColor="text1"/>
          <w:szCs w:val="28"/>
        </w:rPr>
        <w:t>a</w:t>
      </w:r>
      <w:r w:rsidRPr="009D29C2">
        <w:rPr>
          <w:color w:val="000000" w:themeColor="text1"/>
          <w:szCs w:val="28"/>
        </w:rPr>
        <w:t>tion; Computer Science education; Project-based learning; Simulative learning and innovative pedagogy; Effective and cognitive aspects of teaching and learning; Misconceptions in computer science; Mobile Teaching &amp; Learning; Teaching and Learning in virtual environments; STEM Education (Science, Technology, Engineering &amp; Mathematics).</w:t>
      </w:r>
    </w:p>
    <w:p w14:paraId="0DD6F9A9" w14:textId="54BD2BAD" w:rsidR="009D29C2" w:rsidRDefault="009D29C2" w:rsidP="0009117A">
      <w:pPr>
        <w:rPr>
          <w:color w:val="000000" w:themeColor="text1"/>
          <w:szCs w:val="28"/>
        </w:rPr>
      </w:pPr>
    </w:p>
    <w:p w14:paraId="11AD1A5F" w14:textId="78417A5D" w:rsidR="0009117A" w:rsidRDefault="009D29C2" w:rsidP="009D29C2">
      <w:pPr>
        <w:spacing w:after="0"/>
      </w:pPr>
      <w:r>
        <w:rPr>
          <w:noProof/>
        </w:rPr>
        <w:drawing>
          <wp:anchor distT="0" distB="0" distL="114300" distR="114300" simplePos="0" relativeHeight="251674624" behindDoc="1" locked="0" layoutInCell="1" allowOverlap="1" wp14:anchorId="54ABA405" wp14:editId="60FB2F38">
            <wp:simplePos x="0" y="0"/>
            <wp:positionH relativeFrom="column">
              <wp:posOffset>77470</wp:posOffset>
            </wp:positionH>
            <wp:positionV relativeFrom="paragraph">
              <wp:posOffset>63560</wp:posOffset>
            </wp:positionV>
            <wp:extent cx="1043305" cy="1447165"/>
            <wp:effectExtent l="76200" t="57150" r="80645" b="114935"/>
            <wp:wrapTight wrapText="bothSides">
              <wp:wrapPolygon edited="0">
                <wp:start x="-1183" y="-853"/>
                <wp:lineTo x="-1578" y="21325"/>
                <wp:lineTo x="394" y="22462"/>
                <wp:lineTo x="394" y="23031"/>
                <wp:lineTo x="20903" y="23031"/>
                <wp:lineTo x="20903" y="22462"/>
                <wp:lineTo x="22875" y="18197"/>
                <wp:lineTo x="22481" y="-853"/>
                <wp:lineTo x="-1183" y="-853"/>
              </wp:wrapPolygon>
            </wp:wrapTight>
            <wp:docPr id="6" name="תמונה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043305" cy="1447165"/>
                    </a:xfrm>
                    <a:prstGeom prst="rect">
                      <a:avLst/>
                    </a:prstGeom>
                    <a:solidFill>
                      <a:srgbClr val="FFFFFF">
                        <a:shade val="85000"/>
                      </a:srgbClr>
                    </a:solidFill>
                    <a:ln>
                      <a:noFill/>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roofErr w:type="spellStart"/>
      <w:r w:rsidR="0009117A" w:rsidRPr="009D29C2">
        <w:rPr>
          <w:b/>
          <w:bCs/>
          <w:color w:val="000000" w:themeColor="text1"/>
          <w:szCs w:val="28"/>
        </w:rPr>
        <w:t>Amtiaz</w:t>
      </w:r>
      <w:proofErr w:type="spellEnd"/>
      <w:r w:rsidR="0009117A" w:rsidRPr="009D29C2">
        <w:rPr>
          <w:b/>
          <w:bCs/>
          <w:color w:val="000000" w:themeColor="text1"/>
          <w:szCs w:val="28"/>
        </w:rPr>
        <w:t xml:space="preserve"> </w:t>
      </w:r>
      <w:proofErr w:type="spellStart"/>
      <w:r w:rsidR="0009117A" w:rsidRPr="009D29C2">
        <w:rPr>
          <w:b/>
          <w:bCs/>
          <w:color w:val="000000" w:themeColor="text1"/>
          <w:szCs w:val="28"/>
        </w:rPr>
        <w:t>Fattum</w:t>
      </w:r>
      <w:proofErr w:type="spellEnd"/>
      <w:r w:rsidR="0009117A" w:rsidRPr="009D29C2">
        <w:t xml:space="preserve"> is a </w:t>
      </w:r>
      <w:r w:rsidR="0009117A" w:rsidRPr="009D29C2">
        <w:rPr>
          <w:color w:val="000000" w:themeColor="text1"/>
          <w:szCs w:val="28"/>
        </w:rPr>
        <w:t>Lecturer</w:t>
      </w:r>
      <w:r w:rsidR="0009117A" w:rsidRPr="009D29C2">
        <w:t xml:space="preserve"> in the Computer Science Department at the Arab Academic College of Education in Haifa. A director of the Simulation Center in Education, a pedagogical trainer, instructor, expert on the deve</w:t>
      </w:r>
      <w:r w:rsidR="0009117A" w:rsidRPr="009D29C2">
        <w:t>l</w:t>
      </w:r>
      <w:r w:rsidR="0009117A" w:rsidRPr="009D29C2">
        <w:t>opment and assimilation of innovative pedagogical models in teaching and learning. She is also part of the Professional Development team for the school teachers.</w:t>
      </w:r>
    </w:p>
    <w:p w14:paraId="74A69680" w14:textId="77777777" w:rsidR="00924C72" w:rsidRPr="009D29C2" w:rsidRDefault="00924C72" w:rsidP="009D29C2">
      <w:pPr>
        <w:spacing w:after="0"/>
      </w:pPr>
    </w:p>
    <w:p w14:paraId="38D95EB1" w14:textId="199832DF" w:rsidR="0009117A" w:rsidRPr="0009117A" w:rsidRDefault="0009117A" w:rsidP="0009117A">
      <w:proofErr w:type="spellStart"/>
      <w:r w:rsidRPr="009D29C2">
        <w:rPr>
          <w:color w:val="000000" w:themeColor="text1"/>
          <w:szCs w:val="28"/>
        </w:rPr>
        <w:t>Amtiaz</w:t>
      </w:r>
      <w:proofErr w:type="spellEnd"/>
      <w:r w:rsidRPr="009D29C2">
        <w:rPr>
          <w:b/>
          <w:bCs/>
          <w:color w:val="000000" w:themeColor="text1"/>
          <w:szCs w:val="28"/>
        </w:rPr>
        <w:t xml:space="preserve"> </w:t>
      </w:r>
      <w:r w:rsidRPr="009D29C2">
        <w:t>completed her M.Sc. in Computer Science in Berlin, Germany. Her research focuses on pedagogical aspects of ICT in higher education, integr</w:t>
      </w:r>
      <w:r w:rsidRPr="009D29C2">
        <w:t>a</w:t>
      </w:r>
      <w:r w:rsidRPr="009D29C2">
        <w:t>tion of ICT in Education and Computer Science education.</w:t>
      </w:r>
    </w:p>
    <w:p w14:paraId="06127E47" w14:textId="4F14930D" w:rsidR="00C22CFB" w:rsidRDefault="00C22CFB" w:rsidP="00BB42CE"/>
    <w:sectPr w:rsidR="00C22CFB" w:rsidSect="00006E43">
      <w:headerReference w:type="even" r:id="rId45"/>
      <w:headerReference w:type="default" r:id="rId46"/>
      <w:footerReference w:type="even" r:id="rId47"/>
      <w:footerReference w:type="default" r:id="rId48"/>
      <w:headerReference w:type="first" r:id="rId49"/>
      <w:footerReference w:type="first" r:id="rId50"/>
      <w:pgSz w:w="12240" w:h="15840" w:code="1"/>
      <w:pgMar w:top="1440" w:right="1440" w:bottom="1440" w:left="2160" w:header="720" w:footer="720" w:gutter="0"/>
      <w:pgNumType w:start="105"/>
      <w:cols w:space="720"/>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FC4DC51" w15:done="0"/>
  <w15:commentEx w15:paraId="603C66D4" w15:done="0"/>
  <w15:commentEx w15:paraId="0E608D26" w15:done="0"/>
  <w15:commentEx w15:paraId="0414E0C9" w15:done="0"/>
  <w15:commentEx w15:paraId="267F5B39" w15:done="0"/>
  <w15:commentEx w15:paraId="37FE5B01" w15:done="0"/>
  <w15:commentEx w15:paraId="1A3CF109" w15:done="0"/>
  <w15:commentEx w15:paraId="644582CC" w15:done="0"/>
  <w15:commentEx w15:paraId="4F9238D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FC4DC51" w16cid:durableId="202B88EE"/>
  <w16cid:commentId w16cid:paraId="603C66D4" w16cid:durableId="202B88EF"/>
  <w16cid:commentId w16cid:paraId="0E608D26" w16cid:durableId="202B88F0"/>
  <w16cid:commentId w16cid:paraId="0414E0C9" w16cid:durableId="202B88F1"/>
  <w16cid:commentId w16cid:paraId="267F5B39" w16cid:durableId="202B88F2"/>
  <w16cid:commentId w16cid:paraId="37FE5B01" w16cid:durableId="202B88F3"/>
  <w16cid:commentId w16cid:paraId="1A3CF109" w16cid:durableId="202B88F4"/>
  <w16cid:commentId w16cid:paraId="644582CC" w16cid:durableId="202B88F5"/>
  <w16cid:commentId w16cid:paraId="4F9238DF" w16cid:durableId="202B88F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C2650E" w14:textId="77777777" w:rsidR="00836AC3" w:rsidRDefault="00836AC3" w:rsidP="00145B34">
      <w:r>
        <w:separator/>
      </w:r>
    </w:p>
  </w:endnote>
  <w:endnote w:type="continuationSeparator" w:id="0">
    <w:p w14:paraId="281783A6" w14:textId="77777777" w:rsidR="00836AC3" w:rsidRDefault="00836AC3"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dvOT596495f2">
    <w:altName w:val="Times New Roman"/>
    <w:panose1 w:val="00000000000000000000"/>
    <w:charset w:val="00"/>
    <w:family w:val="roman"/>
    <w:notTrueType/>
    <w:pitch w:val="default"/>
    <w:sig w:usb0="00000003" w:usb1="00000000" w:usb2="00000000" w:usb3="00000000" w:csb0="00000001" w:csb1="00000000"/>
  </w:font>
  <w:font w:name="David">
    <w:altName w:val="Arial"/>
    <w:charset w:val="B1"/>
    <w:family w:val="swiss"/>
    <w:pitch w:val="variable"/>
    <w:sig w:usb0="00000803" w:usb1="00000000" w:usb2="00000000" w:usb3="00000000" w:csb0="00000021" w:csb1="00000000"/>
  </w:font>
  <w:font w:name="TimesNewRomanPSMT">
    <w:altName w:val="Arial"/>
    <w:panose1 w:val="00000000000000000000"/>
    <w:charset w:val="00"/>
    <w:family w:val="roman"/>
    <w:notTrueType/>
    <w:pitch w:val="default"/>
  </w:font>
  <w:font w:name="TimesNewRomanPS-ItalicMT">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MT">
    <w:panose1 w:val="00000000000000000000"/>
    <w:charset w:val="B1"/>
    <w:family w:val="auto"/>
    <w:notTrueType/>
    <w:pitch w:val="default"/>
    <w:sig w:usb0="00000801" w:usb1="00000000" w:usb2="00000000" w:usb3="00000000" w:csb0="00000020" w:csb1="00000000"/>
  </w:font>
  <w:font w:name="Arial-ItalicMT">
    <w:panose1 w:val="00000000000000000000"/>
    <w:charset w:val="B1"/>
    <w:family w:val="auto"/>
    <w:notTrueType/>
    <w:pitch w:val="default"/>
    <w:sig w:usb0="00000801" w:usb1="00000000" w:usb2="00000000" w:usb3="00000000" w:csb0="00000020" w:csb1="00000000"/>
  </w:font>
  <w:font w:name="Helvetica">
    <w:panose1 w:val="020B05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C7C5BB" w14:textId="77777777" w:rsidR="00AB7ECC" w:rsidRDefault="00AB7ECC" w:rsidP="00CB5C47">
    <w:pPr>
      <w:spacing w:after="0"/>
    </w:pPr>
    <w:r>
      <w:rPr>
        <w:rStyle w:val="PageNumber"/>
      </w:rPr>
      <w:fldChar w:fldCharType="begin"/>
    </w:r>
    <w:r>
      <w:rPr>
        <w:rStyle w:val="PageNumber"/>
      </w:rPr>
      <w:instrText xml:space="preserve"> PAGE </w:instrText>
    </w:r>
    <w:r>
      <w:rPr>
        <w:rStyle w:val="PageNumber"/>
      </w:rPr>
      <w:fldChar w:fldCharType="separate"/>
    </w:r>
    <w:r w:rsidR="00912161">
      <w:rPr>
        <w:rStyle w:val="PageNumber"/>
        <w:noProof/>
      </w:rPr>
      <w:t>106</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79EF5B" w14:textId="77777777" w:rsidR="00AB7ECC" w:rsidRDefault="00AB7ECC" w:rsidP="00CB5C47">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912161">
      <w:rPr>
        <w:rStyle w:val="PageNumber"/>
        <w:noProof/>
      </w:rPr>
      <w:t>107</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CC6D29" w14:textId="0AE5E21D" w:rsidR="00AB7ECC" w:rsidRPr="00B5211C" w:rsidRDefault="00AB7ECC" w:rsidP="0009117A">
    <w:pPr>
      <w:pStyle w:val="PaperInfo"/>
      <w:rPr>
        <w:sz w:val="20"/>
        <w:szCs w:val="20"/>
      </w:rPr>
    </w:pPr>
    <w:bookmarkStart w:id="10" w:name="OLE_LINK7"/>
    <w:bookmarkStart w:id="11" w:name="OLE_LINK8"/>
    <w:bookmarkStart w:id="12" w:name="OLE_LINK48"/>
    <w:bookmarkStart w:id="13" w:name="OLE_LINK49"/>
    <w:bookmarkStart w:id="14" w:name="_Hlk461732113"/>
    <w:bookmarkStart w:id="15" w:name="OLE_LINK50"/>
    <w:bookmarkStart w:id="16" w:name="OLE_LINK51"/>
    <w:bookmarkStart w:id="17" w:name="_Hlk461732119"/>
    <w:bookmarkStart w:id="18" w:name="OLE_LINK52"/>
    <w:bookmarkStart w:id="19" w:name="OLE_LINK53"/>
    <w:bookmarkStart w:id="20" w:name="_Hlk461732120"/>
    <w:bookmarkStart w:id="21" w:name="OLE_LINK1"/>
    <w:bookmarkStart w:id="22" w:name="OLE_LINK2"/>
    <w:bookmarkStart w:id="23" w:name="_Hlk460832760"/>
    <w:bookmarkStart w:id="24" w:name="OLE_LINK3"/>
    <w:bookmarkStart w:id="25" w:name="OLE_LINK4"/>
    <w:bookmarkStart w:id="26" w:name="_Hlk460832771"/>
    <w:bookmarkStart w:id="27" w:name="OLE_LINK5"/>
    <w:bookmarkStart w:id="28" w:name="OLE_LINK6"/>
    <w:bookmarkStart w:id="29" w:name="_Hlk460832773"/>
    <w:r w:rsidRPr="00B5211C">
      <w:rPr>
        <w:sz w:val="20"/>
        <w:szCs w:val="20"/>
      </w:rPr>
      <w:t xml:space="preserve">Accepting Editor </w:t>
    </w:r>
    <w:r w:rsidRPr="00B5211C">
      <w:rPr>
        <w:rStyle w:val="meta"/>
        <w:sz w:val="20"/>
        <w:szCs w:val="20"/>
      </w:rPr>
      <w:t xml:space="preserve">Felix O </w:t>
    </w:r>
    <w:proofErr w:type="spellStart"/>
    <w:r w:rsidRPr="00B5211C">
      <w:rPr>
        <w:rStyle w:val="meta"/>
        <w:sz w:val="20"/>
        <w:szCs w:val="20"/>
      </w:rPr>
      <w:t>Quayson</w:t>
    </w:r>
    <w:proofErr w:type="spellEnd"/>
    <w:r w:rsidRPr="00B5211C">
      <w:rPr>
        <w:sz w:val="20"/>
        <w:szCs w:val="20"/>
      </w:rPr>
      <w:t xml:space="preserve"> │Received: August 7, 2018│ Revised: January 14, February 6, February 14, February 25, 2019 │ Accepted: March 1, 2019. </w:t>
    </w:r>
    <w:r w:rsidRPr="00B5211C">
      <w:rPr>
        <w:sz w:val="20"/>
        <w:szCs w:val="20"/>
      </w:rPr>
      <w:br/>
      <w:t xml:space="preserve">Cite as: </w:t>
    </w:r>
    <w:r w:rsidR="00B5211C" w:rsidRPr="00B5211C">
      <w:rPr>
        <w:sz w:val="20"/>
        <w:szCs w:val="20"/>
      </w:rPr>
      <w:t xml:space="preserve">Salman, E., &amp; </w:t>
    </w:r>
    <w:proofErr w:type="spellStart"/>
    <w:r w:rsidR="00B5211C" w:rsidRPr="00B5211C">
      <w:rPr>
        <w:sz w:val="20"/>
        <w:szCs w:val="20"/>
      </w:rPr>
      <w:t>Fattum</w:t>
    </w:r>
    <w:proofErr w:type="spellEnd"/>
    <w:r w:rsidR="00B5211C" w:rsidRPr="00B5211C">
      <w:rPr>
        <w:sz w:val="20"/>
        <w:szCs w:val="20"/>
      </w:rPr>
      <w:t>, A</w:t>
    </w:r>
    <w:r w:rsidRPr="00B5211C">
      <w:rPr>
        <w:sz w:val="20"/>
        <w:szCs w:val="20"/>
      </w:rPr>
      <w:t xml:space="preserve">. (2019). </w:t>
    </w:r>
    <w:r w:rsidR="00B5211C" w:rsidRPr="00B5211C">
      <w:rPr>
        <w:sz w:val="20"/>
        <w:szCs w:val="20"/>
      </w:rPr>
      <w:t>The impact of preservice and new teachers’ involvement in simul</w:t>
    </w:r>
    <w:r w:rsidR="00B5211C" w:rsidRPr="00B5211C">
      <w:rPr>
        <w:sz w:val="20"/>
        <w:szCs w:val="20"/>
      </w:rPr>
      <w:t>a</w:t>
    </w:r>
    <w:r w:rsidR="00B5211C" w:rsidRPr="00B5211C">
      <w:rPr>
        <w:sz w:val="20"/>
        <w:szCs w:val="20"/>
      </w:rPr>
      <w:t>tion workshop and their perceptions about the concept of conflict in education</w:t>
    </w:r>
    <w:r w:rsidRPr="00B5211C">
      <w:rPr>
        <w:sz w:val="20"/>
        <w:szCs w:val="20"/>
      </w:rPr>
      <w:t>.</w:t>
    </w:r>
    <w:r w:rsidRPr="00B5211C">
      <w:rPr>
        <w:i/>
        <w:sz w:val="20"/>
        <w:szCs w:val="20"/>
      </w:rPr>
      <w:t xml:space="preserve"> </w:t>
    </w:r>
    <w:r w:rsidRPr="00B5211C">
      <w:rPr>
        <w:bCs/>
        <w:i/>
        <w:sz w:val="20"/>
        <w:szCs w:val="20"/>
      </w:rPr>
      <w:t>Interdisciplinary Journal of e-Skills and Lifelong Learning</w:t>
    </w:r>
    <w:r w:rsidRPr="00B5211C">
      <w:rPr>
        <w:i/>
        <w:sz w:val="20"/>
        <w:szCs w:val="20"/>
      </w:rPr>
      <w:t>, 14,</w:t>
    </w:r>
    <w:r w:rsidRPr="00B5211C">
      <w:rPr>
        <w:sz w:val="20"/>
        <w:szCs w:val="20"/>
      </w:rPr>
      <w:t xml:space="preserve"> </w:t>
    </w:r>
    <w:r w:rsidR="00B5211C" w:rsidRPr="00B5211C">
      <w:rPr>
        <w:sz w:val="20"/>
        <w:szCs w:val="20"/>
      </w:rPr>
      <w:t xml:space="preserve">105-120. </w:t>
    </w:r>
    <w:hyperlink r:id="rId1" w:history="1">
      <w:r w:rsidR="00B5211C" w:rsidRPr="00B5211C">
        <w:rPr>
          <w:rStyle w:val="Hyperlink"/>
          <w:sz w:val="20"/>
          <w:szCs w:val="20"/>
        </w:rPr>
        <w:t>https://doi.org/10.28945/4247</w:t>
      </w:r>
    </w:hyperlink>
    <w:r w:rsidR="00B5211C" w:rsidRPr="00B5211C">
      <w:rPr>
        <w:sz w:val="20"/>
        <w:szCs w:val="20"/>
      </w:rPr>
      <w:t xml:space="preserve"> </w:t>
    </w:r>
  </w:p>
  <w:p w14:paraId="7C848AEB" w14:textId="77777777" w:rsidR="00AB7ECC" w:rsidRPr="007468EE" w:rsidRDefault="00AB7ECC" w:rsidP="0009117A">
    <w:pPr>
      <w:rPr>
        <w:sz w:val="18"/>
        <w:szCs w:val="18"/>
      </w:rPr>
    </w:pPr>
    <w:r w:rsidRPr="007468EE">
      <w:rPr>
        <w:sz w:val="18"/>
        <w:szCs w:val="18"/>
      </w:rPr>
      <w:t xml:space="preserve">(CC BY-NC 4.0) This article is licensed to you under a </w:t>
    </w:r>
    <w:bookmarkStart w:id="30" w:name="OLE_LINK17"/>
    <w:bookmarkStart w:id="31" w:name="OLE_LINK18"/>
    <w:r w:rsidRPr="007468EE">
      <w:rPr>
        <w:sz w:val="18"/>
        <w:szCs w:val="18"/>
      </w:rPr>
      <w:fldChar w:fldCharType="begin"/>
    </w:r>
    <w:r w:rsidRPr="007468EE">
      <w:rPr>
        <w:sz w:val="18"/>
        <w:szCs w:val="18"/>
      </w:rPr>
      <w:instrText xml:space="preserve"> HYPERLINK "https://creativecommons.org/licenses/by-nc/4.0/" </w:instrText>
    </w:r>
    <w:r w:rsidRPr="007468EE">
      <w:rPr>
        <w:sz w:val="18"/>
        <w:szCs w:val="18"/>
      </w:rPr>
      <w:fldChar w:fldCharType="separate"/>
    </w:r>
    <w:r w:rsidRPr="007468EE">
      <w:rPr>
        <w:rStyle w:val="Hyperlink"/>
        <w:sz w:val="18"/>
        <w:szCs w:val="18"/>
      </w:rPr>
      <w:t>Creative Commons Attribution-</w:t>
    </w:r>
    <w:proofErr w:type="spellStart"/>
    <w:r w:rsidRPr="007468EE">
      <w:rPr>
        <w:rStyle w:val="Hyperlink"/>
        <w:sz w:val="18"/>
        <w:szCs w:val="18"/>
      </w:rPr>
      <w:t>NonCommercial</w:t>
    </w:r>
    <w:proofErr w:type="spellEnd"/>
    <w:r w:rsidRPr="007468EE">
      <w:rPr>
        <w:rStyle w:val="Hyperlink"/>
        <w:sz w:val="18"/>
        <w:szCs w:val="18"/>
      </w:rPr>
      <w:t xml:space="preserve"> 4.0 International License</w:t>
    </w:r>
    <w:r w:rsidRPr="007468EE">
      <w:rPr>
        <w:sz w:val="18"/>
        <w:szCs w:val="18"/>
      </w:rPr>
      <w:fldChar w:fldCharType="end"/>
    </w:r>
    <w:r w:rsidRPr="007468EE">
      <w:rPr>
        <w:sz w:val="18"/>
        <w:szCs w:val="18"/>
      </w:rPr>
      <w:t>.</w:t>
    </w:r>
    <w:bookmarkEnd w:id="30"/>
    <w:bookmarkEnd w:id="31"/>
    <w:r w:rsidRPr="007468EE">
      <w:rPr>
        <w:sz w:val="18"/>
        <w:szCs w:val="18"/>
      </w:rPr>
      <w:t xml:space="preserve"> When you copy and redistribute this paper in full or in part, you need to provide proper attribution to it to ensure that others can later locate this work (and to ensure that others do not accuse you of plagiarism). You may (and we encou</w:t>
    </w:r>
    <w:r w:rsidRPr="007468EE">
      <w:rPr>
        <w:sz w:val="18"/>
        <w:szCs w:val="18"/>
      </w:rPr>
      <w:t>r</w:t>
    </w:r>
    <w:r w:rsidRPr="007468EE">
      <w:rPr>
        <w:sz w:val="18"/>
        <w:szCs w:val="18"/>
      </w:rPr>
      <w:t>age you to) adapt, remix, transform, and build upon the material for any non-commercial purposes. This license does not permit you to use this material for commercial purposes.</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87FD6A" w14:textId="77777777" w:rsidR="00836AC3" w:rsidRDefault="00836AC3" w:rsidP="00145B34">
      <w:r>
        <w:separator/>
      </w:r>
    </w:p>
  </w:footnote>
  <w:footnote w:type="continuationSeparator" w:id="0">
    <w:p w14:paraId="3E5F7248" w14:textId="77777777" w:rsidR="00836AC3" w:rsidRDefault="00836AC3"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B4D27B" w14:textId="77777777" w:rsidR="00AB7ECC" w:rsidRPr="00B3751F" w:rsidRDefault="00AB7ECC" w:rsidP="00FF7B38">
    <w:pPr>
      <w:rPr>
        <w:szCs w:val="22"/>
      </w:rPr>
    </w:pPr>
    <w:r w:rsidRPr="00B3751F">
      <w:rPr>
        <w:szCs w:val="22"/>
      </w:rPr>
      <w:t xml:space="preserve">Educational Simulation Preservice and New Teachers’ Perceptions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65308F" w14:textId="77777777" w:rsidR="00AB7ECC" w:rsidRDefault="00AB7ECC" w:rsidP="00FF7B38">
    <w:pPr>
      <w:jc w:val="right"/>
    </w:pPr>
    <w:r>
      <w:t xml:space="preserve">Salman &amp; </w:t>
    </w:r>
    <w:proofErr w:type="spellStart"/>
    <w:r>
      <w:t>Fattum</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8B5A8B" w14:textId="77777777" w:rsidR="00AB7ECC" w:rsidRDefault="00AB7ECC" w:rsidP="00145B34">
    <w:pPr>
      <w:pStyle w:val="Header"/>
    </w:pPr>
    <w:r>
      <w:rPr>
        <w:noProof/>
      </w:rPr>
      <w:drawing>
        <wp:inline distT="0" distB="0" distL="0" distR="0" wp14:anchorId="074C5F79" wp14:editId="17F760FA">
          <wp:extent cx="5478780" cy="1170305"/>
          <wp:effectExtent l="0" t="0" r="7620" b="0"/>
          <wp:docPr id="2" name="Picture 2"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451D771D" w14:textId="77777777" w:rsidR="00AB7ECC" w:rsidRPr="007468EE" w:rsidRDefault="00AB7ECC" w:rsidP="00932FE6">
    <w:pPr>
      <w:jc w:val="center"/>
      <w:rPr>
        <w:b/>
        <w:sz w:val="28"/>
      </w:rPr>
    </w:pPr>
    <w:r w:rsidRPr="007468EE">
      <w:rPr>
        <w:b/>
        <w:sz w:val="28"/>
      </w:rPr>
      <w:t xml:space="preserve">Volume </w:t>
    </w:r>
    <w:r>
      <w:rPr>
        <w:b/>
        <w:sz w:val="28"/>
      </w:rPr>
      <w:t>15, 2019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02468E"/>
    <w:multiLevelType w:val="hybridMultilevel"/>
    <w:tmpl w:val="FE661FDE"/>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2">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D901203"/>
    <w:multiLevelType w:val="hybridMultilevel"/>
    <w:tmpl w:val="87323014"/>
    <w:lvl w:ilvl="0" w:tplc="1FAE9C34">
      <w:start w:val="1"/>
      <w:numFmt w:val="decimal"/>
      <w:lvlText w:val="%1."/>
      <w:lvlJc w:val="left"/>
      <w:pPr>
        <w:ind w:left="107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211209E"/>
    <w:multiLevelType w:val="hybridMultilevel"/>
    <w:tmpl w:val="0BF0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A5F6FC3"/>
    <w:multiLevelType w:val="hybridMultilevel"/>
    <w:tmpl w:val="1DB29F90"/>
    <w:lvl w:ilvl="0" w:tplc="0409000F">
      <w:start w:val="1"/>
      <w:numFmt w:val="decimal"/>
      <w:lvlText w:val="%1."/>
      <w:lvlJc w:val="left"/>
      <w:pPr>
        <w:ind w:left="1077" w:hanging="360"/>
      </w:p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14">
    <w:nsid w:val="612925AB"/>
    <w:multiLevelType w:val="hybridMultilevel"/>
    <w:tmpl w:val="978E9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17C78DA"/>
    <w:multiLevelType w:val="hybridMultilevel"/>
    <w:tmpl w:val="10921108"/>
    <w:lvl w:ilvl="0" w:tplc="0F1633D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5"/>
  </w:num>
  <w:num w:numId="2">
    <w:abstractNumId w:val="11"/>
  </w:num>
  <w:num w:numId="3">
    <w:abstractNumId w:val="3"/>
  </w:num>
  <w:num w:numId="4">
    <w:abstractNumId w:val="2"/>
  </w:num>
  <w:num w:numId="5">
    <w:abstractNumId w:val="8"/>
  </w:num>
  <w:num w:numId="6">
    <w:abstractNumId w:val="0"/>
  </w:num>
  <w:num w:numId="7">
    <w:abstractNumId w:val="9"/>
  </w:num>
  <w:num w:numId="8">
    <w:abstractNumId w:val="12"/>
  </w:num>
  <w:num w:numId="9">
    <w:abstractNumId w:val="7"/>
  </w:num>
  <w:num w:numId="10">
    <w:abstractNumId w:val="16"/>
  </w:num>
  <w:num w:numId="11">
    <w:abstractNumId w:val="10"/>
  </w:num>
  <w:num w:numId="12">
    <w:abstractNumId w:val="14"/>
  </w:num>
  <w:num w:numId="13">
    <w:abstractNumId w:val="6"/>
  </w:num>
  <w:num w:numId="14">
    <w:abstractNumId w:val="1"/>
  </w:num>
  <w:num w:numId="15">
    <w:abstractNumId w:val="13"/>
  </w:num>
  <w:num w:numId="16">
    <w:abstractNumId w:val="4"/>
  </w:num>
  <w:num w:numId="17">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mmanuel Ogu">
    <w15:presenceInfo w15:providerId="Windows Live" w15:userId="345c71e4ee8f8c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10241"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MqwFAAH8NNctAAAA"/>
  </w:docVars>
  <w:rsids>
    <w:rsidRoot w:val="007415BB"/>
    <w:rsid w:val="00000621"/>
    <w:rsid w:val="000063D9"/>
    <w:rsid w:val="00006E43"/>
    <w:rsid w:val="0001512D"/>
    <w:rsid w:val="00020788"/>
    <w:rsid w:val="000343CF"/>
    <w:rsid w:val="0004359F"/>
    <w:rsid w:val="00051087"/>
    <w:rsid w:val="00060FC6"/>
    <w:rsid w:val="00066309"/>
    <w:rsid w:val="0007154C"/>
    <w:rsid w:val="00084342"/>
    <w:rsid w:val="0008741F"/>
    <w:rsid w:val="00090913"/>
    <w:rsid w:val="0009117A"/>
    <w:rsid w:val="00093D70"/>
    <w:rsid w:val="00094149"/>
    <w:rsid w:val="00097567"/>
    <w:rsid w:val="000A1560"/>
    <w:rsid w:val="000A1CED"/>
    <w:rsid w:val="000B3EA9"/>
    <w:rsid w:val="000C6507"/>
    <w:rsid w:val="000D2C49"/>
    <w:rsid w:val="000E6F33"/>
    <w:rsid w:val="000E76E8"/>
    <w:rsid w:val="000F1FEC"/>
    <w:rsid w:val="000F2C2F"/>
    <w:rsid w:val="000F4AFB"/>
    <w:rsid w:val="00103886"/>
    <w:rsid w:val="00103DB2"/>
    <w:rsid w:val="00113B16"/>
    <w:rsid w:val="0012171B"/>
    <w:rsid w:val="00127ED2"/>
    <w:rsid w:val="00131150"/>
    <w:rsid w:val="001323DF"/>
    <w:rsid w:val="00133052"/>
    <w:rsid w:val="00145B34"/>
    <w:rsid w:val="001543C4"/>
    <w:rsid w:val="00156D79"/>
    <w:rsid w:val="0016026E"/>
    <w:rsid w:val="00161AFF"/>
    <w:rsid w:val="00167955"/>
    <w:rsid w:val="00174598"/>
    <w:rsid w:val="001756B1"/>
    <w:rsid w:val="00176AC4"/>
    <w:rsid w:val="00184E4F"/>
    <w:rsid w:val="00196791"/>
    <w:rsid w:val="001B6E76"/>
    <w:rsid w:val="001C175F"/>
    <w:rsid w:val="001C2191"/>
    <w:rsid w:val="001C3182"/>
    <w:rsid w:val="001C7892"/>
    <w:rsid w:val="001D7886"/>
    <w:rsid w:val="001E05A9"/>
    <w:rsid w:val="001E6D2F"/>
    <w:rsid w:val="002009F4"/>
    <w:rsid w:val="002019AC"/>
    <w:rsid w:val="00202462"/>
    <w:rsid w:val="00235397"/>
    <w:rsid w:val="00240538"/>
    <w:rsid w:val="00266178"/>
    <w:rsid w:val="0027309D"/>
    <w:rsid w:val="0027366C"/>
    <w:rsid w:val="002749B9"/>
    <w:rsid w:val="0028231F"/>
    <w:rsid w:val="0028392E"/>
    <w:rsid w:val="0028668E"/>
    <w:rsid w:val="00290597"/>
    <w:rsid w:val="00290B9B"/>
    <w:rsid w:val="00293202"/>
    <w:rsid w:val="002A2125"/>
    <w:rsid w:val="002A3749"/>
    <w:rsid w:val="002A4C1A"/>
    <w:rsid w:val="002E4E72"/>
    <w:rsid w:val="002E5C49"/>
    <w:rsid w:val="002E7045"/>
    <w:rsid w:val="00303B9B"/>
    <w:rsid w:val="00313D04"/>
    <w:rsid w:val="0031635A"/>
    <w:rsid w:val="0032748C"/>
    <w:rsid w:val="00351D14"/>
    <w:rsid w:val="00355EE8"/>
    <w:rsid w:val="003624A2"/>
    <w:rsid w:val="00363895"/>
    <w:rsid w:val="00364EA2"/>
    <w:rsid w:val="00373C5E"/>
    <w:rsid w:val="0038224E"/>
    <w:rsid w:val="003858DE"/>
    <w:rsid w:val="0039022D"/>
    <w:rsid w:val="003A11B7"/>
    <w:rsid w:val="003A1A46"/>
    <w:rsid w:val="003A4ED5"/>
    <w:rsid w:val="003A6FE1"/>
    <w:rsid w:val="003B241D"/>
    <w:rsid w:val="003B4703"/>
    <w:rsid w:val="003D08A1"/>
    <w:rsid w:val="003E56A5"/>
    <w:rsid w:val="003F4D59"/>
    <w:rsid w:val="003F521F"/>
    <w:rsid w:val="00400473"/>
    <w:rsid w:val="004110C5"/>
    <w:rsid w:val="00412CF9"/>
    <w:rsid w:val="00422352"/>
    <w:rsid w:val="0042429F"/>
    <w:rsid w:val="00430432"/>
    <w:rsid w:val="00430FA2"/>
    <w:rsid w:val="0044631F"/>
    <w:rsid w:val="00455D8B"/>
    <w:rsid w:val="00457002"/>
    <w:rsid w:val="004665F1"/>
    <w:rsid w:val="00480B7C"/>
    <w:rsid w:val="004901BD"/>
    <w:rsid w:val="0049673F"/>
    <w:rsid w:val="004B6379"/>
    <w:rsid w:val="004C1E3F"/>
    <w:rsid w:val="004C7F6A"/>
    <w:rsid w:val="004D3CB3"/>
    <w:rsid w:val="004D4D1D"/>
    <w:rsid w:val="004E052D"/>
    <w:rsid w:val="004E0F92"/>
    <w:rsid w:val="004E2610"/>
    <w:rsid w:val="004E4AB2"/>
    <w:rsid w:val="00500337"/>
    <w:rsid w:val="0050224F"/>
    <w:rsid w:val="005277C9"/>
    <w:rsid w:val="005329D9"/>
    <w:rsid w:val="00533CC1"/>
    <w:rsid w:val="0054732E"/>
    <w:rsid w:val="00556190"/>
    <w:rsid w:val="0056598A"/>
    <w:rsid w:val="0058033F"/>
    <w:rsid w:val="00582291"/>
    <w:rsid w:val="0058617F"/>
    <w:rsid w:val="0059145A"/>
    <w:rsid w:val="005B1606"/>
    <w:rsid w:val="005B3863"/>
    <w:rsid w:val="005C0303"/>
    <w:rsid w:val="005C7B7B"/>
    <w:rsid w:val="005D1ED2"/>
    <w:rsid w:val="005D2BEB"/>
    <w:rsid w:val="005D7A28"/>
    <w:rsid w:val="005E464C"/>
    <w:rsid w:val="005F4BB0"/>
    <w:rsid w:val="00633131"/>
    <w:rsid w:val="006343CD"/>
    <w:rsid w:val="00645187"/>
    <w:rsid w:val="00667613"/>
    <w:rsid w:val="00677058"/>
    <w:rsid w:val="00687009"/>
    <w:rsid w:val="00691052"/>
    <w:rsid w:val="006915DD"/>
    <w:rsid w:val="006937F7"/>
    <w:rsid w:val="006A065B"/>
    <w:rsid w:val="006A362A"/>
    <w:rsid w:val="006A4D4C"/>
    <w:rsid w:val="006B1847"/>
    <w:rsid w:val="006B638B"/>
    <w:rsid w:val="006B64A9"/>
    <w:rsid w:val="006C24B3"/>
    <w:rsid w:val="006C339A"/>
    <w:rsid w:val="006C5264"/>
    <w:rsid w:val="006E5B3D"/>
    <w:rsid w:val="006E7B07"/>
    <w:rsid w:val="007038E3"/>
    <w:rsid w:val="007074A7"/>
    <w:rsid w:val="00720FB1"/>
    <w:rsid w:val="007415BB"/>
    <w:rsid w:val="007468EE"/>
    <w:rsid w:val="007614E9"/>
    <w:rsid w:val="007665B8"/>
    <w:rsid w:val="00766CF1"/>
    <w:rsid w:val="00770854"/>
    <w:rsid w:val="00783C6F"/>
    <w:rsid w:val="00785974"/>
    <w:rsid w:val="0079696D"/>
    <w:rsid w:val="007B1787"/>
    <w:rsid w:val="007C7978"/>
    <w:rsid w:val="007D4646"/>
    <w:rsid w:val="007E1AE1"/>
    <w:rsid w:val="007E70B1"/>
    <w:rsid w:val="00807F51"/>
    <w:rsid w:val="008217CC"/>
    <w:rsid w:val="00823165"/>
    <w:rsid w:val="0082717A"/>
    <w:rsid w:val="0083644B"/>
    <w:rsid w:val="00836AC3"/>
    <w:rsid w:val="00842576"/>
    <w:rsid w:val="00843345"/>
    <w:rsid w:val="00845013"/>
    <w:rsid w:val="00860B17"/>
    <w:rsid w:val="0086138E"/>
    <w:rsid w:val="008708D4"/>
    <w:rsid w:val="00871039"/>
    <w:rsid w:val="0088042E"/>
    <w:rsid w:val="00880918"/>
    <w:rsid w:val="00883F5B"/>
    <w:rsid w:val="00884C46"/>
    <w:rsid w:val="00890FCC"/>
    <w:rsid w:val="00890FD8"/>
    <w:rsid w:val="0089248D"/>
    <w:rsid w:val="008A3914"/>
    <w:rsid w:val="008A4AD1"/>
    <w:rsid w:val="008A5999"/>
    <w:rsid w:val="008C02B5"/>
    <w:rsid w:val="008C24AE"/>
    <w:rsid w:val="008D5EE6"/>
    <w:rsid w:val="008E27D4"/>
    <w:rsid w:val="008E2C12"/>
    <w:rsid w:val="008E545E"/>
    <w:rsid w:val="008F6DD4"/>
    <w:rsid w:val="0091163D"/>
    <w:rsid w:val="00912161"/>
    <w:rsid w:val="009145BA"/>
    <w:rsid w:val="00917C63"/>
    <w:rsid w:val="00922977"/>
    <w:rsid w:val="00923F95"/>
    <w:rsid w:val="00924C72"/>
    <w:rsid w:val="00930751"/>
    <w:rsid w:val="00932FE6"/>
    <w:rsid w:val="009333C9"/>
    <w:rsid w:val="00940676"/>
    <w:rsid w:val="009437DD"/>
    <w:rsid w:val="00944785"/>
    <w:rsid w:val="009529CA"/>
    <w:rsid w:val="00953905"/>
    <w:rsid w:val="00955123"/>
    <w:rsid w:val="0096196A"/>
    <w:rsid w:val="0096467D"/>
    <w:rsid w:val="00967506"/>
    <w:rsid w:val="00972F2B"/>
    <w:rsid w:val="00977D1C"/>
    <w:rsid w:val="00981F5B"/>
    <w:rsid w:val="0099015B"/>
    <w:rsid w:val="009931D1"/>
    <w:rsid w:val="009A3C1A"/>
    <w:rsid w:val="009B05B3"/>
    <w:rsid w:val="009B5E71"/>
    <w:rsid w:val="009B6732"/>
    <w:rsid w:val="009B6ED5"/>
    <w:rsid w:val="009C2BCD"/>
    <w:rsid w:val="009D29C2"/>
    <w:rsid w:val="009D7D9A"/>
    <w:rsid w:val="009E22FD"/>
    <w:rsid w:val="009F3F0B"/>
    <w:rsid w:val="009F65B1"/>
    <w:rsid w:val="00A0675E"/>
    <w:rsid w:val="00A12D5F"/>
    <w:rsid w:val="00A178B7"/>
    <w:rsid w:val="00A3141F"/>
    <w:rsid w:val="00A47F3C"/>
    <w:rsid w:val="00A54ED5"/>
    <w:rsid w:val="00A55829"/>
    <w:rsid w:val="00A62B3B"/>
    <w:rsid w:val="00A64C2E"/>
    <w:rsid w:val="00A927A8"/>
    <w:rsid w:val="00A93CD2"/>
    <w:rsid w:val="00A96B24"/>
    <w:rsid w:val="00AA0CF3"/>
    <w:rsid w:val="00AB7ECC"/>
    <w:rsid w:val="00AC151C"/>
    <w:rsid w:val="00AC63F8"/>
    <w:rsid w:val="00AD1AA5"/>
    <w:rsid w:val="00AD502F"/>
    <w:rsid w:val="00AE5B55"/>
    <w:rsid w:val="00AF1128"/>
    <w:rsid w:val="00AF5E95"/>
    <w:rsid w:val="00B02B58"/>
    <w:rsid w:val="00B12287"/>
    <w:rsid w:val="00B16CCE"/>
    <w:rsid w:val="00B16ECD"/>
    <w:rsid w:val="00B215C4"/>
    <w:rsid w:val="00B312C3"/>
    <w:rsid w:val="00B31A44"/>
    <w:rsid w:val="00B31C2C"/>
    <w:rsid w:val="00B33902"/>
    <w:rsid w:val="00B3751F"/>
    <w:rsid w:val="00B5211C"/>
    <w:rsid w:val="00B60D54"/>
    <w:rsid w:val="00B8482E"/>
    <w:rsid w:val="00B923A0"/>
    <w:rsid w:val="00B96325"/>
    <w:rsid w:val="00BA7A57"/>
    <w:rsid w:val="00BB42CE"/>
    <w:rsid w:val="00BC14B1"/>
    <w:rsid w:val="00BC181D"/>
    <w:rsid w:val="00BC71CF"/>
    <w:rsid w:val="00BD2ADD"/>
    <w:rsid w:val="00BD603B"/>
    <w:rsid w:val="00BF1CED"/>
    <w:rsid w:val="00BF696C"/>
    <w:rsid w:val="00C03B2C"/>
    <w:rsid w:val="00C05611"/>
    <w:rsid w:val="00C14CB1"/>
    <w:rsid w:val="00C171F2"/>
    <w:rsid w:val="00C17F68"/>
    <w:rsid w:val="00C22CFB"/>
    <w:rsid w:val="00C33D4C"/>
    <w:rsid w:val="00C410CD"/>
    <w:rsid w:val="00C527A5"/>
    <w:rsid w:val="00C67AEF"/>
    <w:rsid w:val="00C716D7"/>
    <w:rsid w:val="00C72101"/>
    <w:rsid w:val="00C81823"/>
    <w:rsid w:val="00C81E0A"/>
    <w:rsid w:val="00C86FAC"/>
    <w:rsid w:val="00C91577"/>
    <w:rsid w:val="00CA4F07"/>
    <w:rsid w:val="00CB1289"/>
    <w:rsid w:val="00CB5C47"/>
    <w:rsid w:val="00CC0F6D"/>
    <w:rsid w:val="00CC6B70"/>
    <w:rsid w:val="00CD1B97"/>
    <w:rsid w:val="00CD7873"/>
    <w:rsid w:val="00CE1E46"/>
    <w:rsid w:val="00CF0001"/>
    <w:rsid w:val="00CF1A75"/>
    <w:rsid w:val="00CF3B6A"/>
    <w:rsid w:val="00CF63D1"/>
    <w:rsid w:val="00CF7C4F"/>
    <w:rsid w:val="00D060E1"/>
    <w:rsid w:val="00D141E8"/>
    <w:rsid w:val="00D142B7"/>
    <w:rsid w:val="00D1570F"/>
    <w:rsid w:val="00D16297"/>
    <w:rsid w:val="00D22792"/>
    <w:rsid w:val="00D2552C"/>
    <w:rsid w:val="00D278FE"/>
    <w:rsid w:val="00D35BE2"/>
    <w:rsid w:val="00D476BE"/>
    <w:rsid w:val="00D5390A"/>
    <w:rsid w:val="00D62846"/>
    <w:rsid w:val="00D663F0"/>
    <w:rsid w:val="00D74723"/>
    <w:rsid w:val="00D77F9B"/>
    <w:rsid w:val="00D82283"/>
    <w:rsid w:val="00D905EC"/>
    <w:rsid w:val="00D916C9"/>
    <w:rsid w:val="00D96090"/>
    <w:rsid w:val="00D966B1"/>
    <w:rsid w:val="00DA0A51"/>
    <w:rsid w:val="00DA3203"/>
    <w:rsid w:val="00DA3CBC"/>
    <w:rsid w:val="00DA4564"/>
    <w:rsid w:val="00DA742D"/>
    <w:rsid w:val="00DB3FF2"/>
    <w:rsid w:val="00DB4DC1"/>
    <w:rsid w:val="00DC5439"/>
    <w:rsid w:val="00DE28BD"/>
    <w:rsid w:val="00DE7282"/>
    <w:rsid w:val="00E002E3"/>
    <w:rsid w:val="00E03817"/>
    <w:rsid w:val="00E10CD5"/>
    <w:rsid w:val="00E21133"/>
    <w:rsid w:val="00E32C66"/>
    <w:rsid w:val="00E4446D"/>
    <w:rsid w:val="00E522FB"/>
    <w:rsid w:val="00E524E4"/>
    <w:rsid w:val="00E57FFA"/>
    <w:rsid w:val="00E602FA"/>
    <w:rsid w:val="00E6352E"/>
    <w:rsid w:val="00E64D4B"/>
    <w:rsid w:val="00E70DBD"/>
    <w:rsid w:val="00E857B4"/>
    <w:rsid w:val="00E85BA8"/>
    <w:rsid w:val="00E86D7D"/>
    <w:rsid w:val="00EA0B33"/>
    <w:rsid w:val="00EA463F"/>
    <w:rsid w:val="00EC4D55"/>
    <w:rsid w:val="00EC50CE"/>
    <w:rsid w:val="00ED1338"/>
    <w:rsid w:val="00F01CFA"/>
    <w:rsid w:val="00F058A6"/>
    <w:rsid w:val="00F06093"/>
    <w:rsid w:val="00F1282A"/>
    <w:rsid w:val="00F32E14"/>
    <w:rsid w:val="00F44AB1"/>
    <w:rsid w:val="00F5328B"/>
    <w:rsid w:val="00F6093D"/>
    <w:rsid w:val="00F70370"/>
    <w:rsid w:val="00F849A1"/>
    <w:rsid w:val="00F8695D"/>
    <w:rsid w:val="00F902AD"/>
    <w:rsid w:val="00F96D13"/>
    <w:rsid w:val="00FA6E83"/>
    <w:rsid w:val="00FB35E2"/>
    <w:rsid w:val="00FC507F"/>
    <w:rsid w:val="00FC53C7"/>
    <w:rsid w:val="00FC7049"/>
    <w:rsid w:val="00FD5E96"/>
    <w:rsid w:val="00FD7A05"/>
    <w:rsid w:val="00FE4024"/>
    <w:rsid w:val="00FF5721"/>
    <w:rsid w:val="00FF7B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fill="f" fillcolor="white" stroke="f">
      <v:fill color="white" on="f"/>
      <v:stroke on="f"/>
    </o:shapedefaults>
    <o:shapelayout v:ext="edit">
      <o:idmap v:ext="edit" data="1"/>
    </o:shapelayout>
  </w:shapeDefaults>
  <w:decimalSymbol w:val="."/>
  <w:listSeparator w:val=","/>
  <w14:docId w14:val="047F1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17A"/>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09117A"/>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09117A"/>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09117A"/>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09117A"/>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09117A"/>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09117A"/>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B312C3"/>
    <w:rPr>
      <w:rFonts w:ascii="Arial" w:hAnsi="Arial"/>
      <w:szCs w:val="24"/>
    </w:rPr>
  </w:style>
  <w:style w:type="character" w:customStyle="1" w:styleId="Heading1Char">
    <w:name w:val="Heading 1 Char"/>
    <w:basedOn w:val="DefaultParagraphFont"/>
    <w:link w:val="Heading1"/>
    <w:rsid w:val="0009117A"/>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aliases w:val="List Paragraph 2"/>
    <w:basedOn w:val="Normal"/>
    <w:uiPriority w:val="34"/>
    <w:qFormat/>
    <w:rsid w:val="0009117A"/>
    <w:pPr>
      <w:ind w:left="720"/>
      <w:contextualSpacing/>
    </w:pPr>
  </w:style>
  <w:style w:type="paragraph" w:customStyle="1" w:styleId="PaperInfo">
    <w:name w:val="Paper_Info"/>
    <w:basedOn w:val="Normal"/>
    <w:link w:val="PaperInfoChar"/>
    <w:qFormat/>
    <w:rsid w:val="0009117A"/>
    <w:pPr>
      <w:tabs>
        <w:tab w:val="left" w:pos="2880"/>
      </w:tabs>
    </w:pPr>
  </w:style>
  <w:style w:type="character" w:customStyle="1" w:styleId="PaperInfoChar">
    <w:name w:val="Paper_Info Char"/>
    <w:basedOn w:val="DefaultParagraphFont"/>
    <w:link w:val="PaperInfo"/>
    <w:rsid w:val="0009117A"/>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09117A"/>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09117A"/>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09117A"/>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09117A"/>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09117A"/>
    <w:pPr>
      <w:jc w:val="center"/>
    </w:pPr>
    <w:rPr>
      <w:sz w:val="36"/>
    </w:rPr>
  </w:style>
  <w:style w:type="character" w:customStyle="1" w:styleId="PaperTitleChar">
    <w:name w:val="Paper Title Char"/>
    <w:basedOn w:val="Heading1Char"/>
    <w:link w:val="PaperTitle"/>
    <w:rsid w:val="0009117A"/>
    <w:rPr>
      <w:rFonts w:ascii="Garamond" w:hAnsi="Garamond" w:cs="Arial"/>
      <w:b/>
      <w:bCs/>
      <w:smallCaps/>
      <w:kern w:val="32"/>
      <w:sz w:val="36"/>
      <w:szCs w:val="36"/>
      <w14:ligatures w14:val="all"/>
      <w14:stylisticSets>
        <w14:styleSet w14:id="5"/>
      </w14:stylisticSets>
      <w14:cntxtAlts/>
    </w:rPr>
  </w:style>
  <w:style w:type="character" w:customStyle="1" w:styleId="UnresolvedMention1">
    <w:name w:val="Unresolved Mention1"/>
    <w:basedOn w:val="DefaultParagraphFont"/>
    <w:uiPriority w:val="99"/>
    <w:semiHidden/>
    <w:unhideWhenUsed/>
    <w:rsid w:val="006A4D4C"/>
    <w:rPr>
      <w:color w:val="808080"/>
      <w:shd w:val="clear" w:color="auto" w:fill="E6E6E6"/>
    </w:rPr>
  </w:style>
  <w:style w:type="character" w:customStyle="1" w:styleId="hps">
    <w:name w:val="hps"/>
    <w:basedOn w:val="DefaultParagraphFont"/>
    <w:rsid w:val="00C171F2"/>
  </w:style>
  <w:style w:type="character" w:styleId="HTMLCite">
    <w:name w:val="HTML Cite"/>
    <w:basedOn w:val="DefaultParagraphFont"/>
    <w:uiPriority w:val="99"/>
    <w:unhideWhenUsed/>
    <w:rsid w:val="00F44AB1"/>
    <w:rPr>
      <w:i/>
      <w:iCs/>
    </w:rPr>
  </w:style>
  <w:style w:type="character" w:styleId="Emphasis">
    <w:name w:val="Emphasis"/>
    <w:basedOn w:val="DefaultParagraphFont"/>
    <w:uiPriority w:val="20"/>
    <w:qFormat/>
    <w:rsid w:val="00F44AB1"/>
    <w:rPr>
      <w:i/>
      <w:iCs/>
    </w:rPr>
  </w:style>
  <w:style w:type="character" w:customStyle="1" w:styleId="externalref">
    <w:name w:val="externalref"/>
    <w:basedOn w:val="DefaultParagraphFont"/>
    <w:rsid w:val="00F44AB1"/>
  </w:style>
  <w:style w:type="character" w:customStyle="1" w:styleId="refsource">
    <w:name w:val="refsource"/>
    <w:basedOn w:val="DefaultParagraphFont"/>
    <w:rsid w:val="00F44AB1"/>
  </w:style>
  <w:style w:type="character" w:customStyle="1" w:styleId="meta">
    <w:name w:val="meta"/>
    <w:basedOn w:val="DefaultParagraphFont"/>
    <w:rsid w:val="0009117A"/>
  </w:style>
  <w:style w:type="character" w:styleId="CommentReference">
    <w:name w:val="annotation reference"/>
    <w:basedOn w:val="DefaultParagraphFont"/>
    <w:uiPriority w:val="99"/>
    <w:semiHidden/>
    <w:unhideWhenUsed/>
    <w:rsid w:val="0050224F"/>
    <w:rPr>
      <w:sz w:val="16"/>
      <w:szCs w:val="16"/>
    </w:rPr>
  </w:style>
  <w:style w:type="paragraph" w:styleId="CommentText">
    <w:name w:val="annotation text"/>
    <w:basedOn w:val="Normal"/>
    <w:link w:val="CommentTextChar"/>
    <w:uiPriority w:val="99"/>
    <w:semiHidden/>
    <w:unhideWhenUsed/>
    <w:rsid w:val="0050224F"/>
    <w:rPr>
      <w:sz w:val="20"/>
      <w:szCs w:val="20"/>
    </w:rPr>
  </w:style>
  <w:style w:type="character" w:customStyle="1" w:styleId="CommentTextChar">
    <w:name w:val="Comment Text Char"/>
    <w:basedOn w:val="DefaultParagraphFont"/>
    <w:link w:val="CommentText"/>
    <w:uiPriority w:val="99"/>
    <w:semiHidden/>
    <w:rsid w:val="0050224F"/>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50224F"/>
    <w:rPr>
      <w:b/>
      <w:bCs/>
    </w:rPr>
  </w:style>
  <w:style w:type="character" w:customStyle="1" w:styleId="CommentSubjectChar">
    <w:name w:val="Comment Subject Char"/>
    <w:basedOn w:val="CommentTextChar"/>
    <w:link w:val="CommentSubject"/>
    <w:uiPriority w:val="99"/>
    <w:semiHidden/>
    <w:rsid w:val="0050224F"/>
    <w:rPr>
      <w:rFonts w:ascii="Garamond" w:hAnsi="Garamond"/>
      <w:b/>
      <w:bCs/>
      <w:kern w:val="20"/>
      <w14:ligatures w14:val="all"/>
      <w14:stylisticSets>
        <w14:styleSet w14:id="5"/>
      </w14:stylisticSets>
      <w14:cntxtAlt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17A"/>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09117A"/>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09117A"/>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09117A"/>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09117A"/>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09117A"/>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09117A"/>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B312C3"/>
    <w:rPr>
      <w:rFonts w:ascii="Arial" w:hAnsi="Arial"/>
      <w:szCs w:val="24"/>
    </w:rPr>
  </w:style>
  <w:style w:type="character" w:customStyle="1" w:styleId="Heading1Char">
    <w:name w:val="Heading 1 Char"/>
    <w:basedOn w:val="DefaultParagraphFont"/>
    <w:link w:val="Heading1"/>
    <w:rsid w:val="0009117A"/>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aliases w:val="List Paragraph 2"/>
    <w:basedOn w:val="Normal"/>
    <w:uiPriority w:val="34"/>
    <w:qFormat/>
    <w:rsid w:val="0009117A"/>
    <w:pPr>
      <w:ind w:left="720"/>
      <w:contextualSpacing/>
    </w:pPr>
  </w:style>
  <w:style w:type="paragraph" w:customStyle="1" w:styleId="PaperInfo">
    <w:name w:val="Paper_Info"/>
    <w:basedOn w:val="Normal"/>
    <w:link w:val="PaperInfoChar"/>
    <w:qFormat/>
    <w:rsid w:val="0009117A"/>
    <w:pPr>
      <w:tabs>
        <w:tab w:val="left" w:pos="2880"/>
      </w:tabs>
    </w:pPr>
  </w:style>
  <w:style w:type="character" w:customStyle="1" w:styleId="PaperInfoChar">
    <w:name w:val="Paper_Info Char"/>
    <w:basedOn w:val="DefaultParagraphFont"/>
    <w:link w:val="PaperInfo"/>
    <w:rsid w:val="0009117A"/>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09117A"/>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09117A"/>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09117A"/>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09117A"/>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09117A"/>
    <w:pPr>
      <w:jc w:val="center"/>
    </w:pPr>
    <w:rPr>
      <w:sz w:val="36"/>
    </w:rPr>
  </w:style>
  <w:style w:type="character" w:customStyle="1" w:styleId="PaperTitleChar">
    <w:name w:val="Paper Title Char"/>
    <w:basedOn w:val="Heading1Char"/>
    <w:link w:val="PaperTitle"/>
    <w:rsid w:val="0009117A"/>
    <w:rPr>
      <w:rFonts w:ascii="Garamond" w:hAnsi="Garamond" w:cs="Arial"/>
      <w:b/>
      <w:bCs/>
      <w:smallCaps/>
      <w:kern w:val="32"/>
      <w:sz w:val="36"/>
      <w:szCs w:val="36"/>
      <w14:ligatures w14:val="all"/>
      <w14:stylisticSets>
        <w14:styleSet w14:id="5"/>
      </w14:stylisticSets>
      <w14:cntxtAlts/>
    </w:rPr>
  </w:style>
  <w:style w:type="character" w:customStyle="1" w:styleId="UnresolvedMention1">
    <w:name w:val="Unresolved Mention1"/>
    <w:basedOn w:val="DefaultParagraphFont"/>
    <w:uiPriority w:val="99"/>
    <w:semiHidden/>
    <w:unhideWhenUsed/>
    <w:rsid w:val="006A4D4C"/>
    <w:rPr>
      <w:color w:val="808080"/>
      <w:shd w:val="clear" w:color="auto" w:fill="E6E6E6"/>
    </w:rPr>
  </w:style>
  <w:style w:type="character" w:customStyle="1" w:styleId="hps">
    <w:name w:val="hps"/>
    <w:basedOn w:val="DefaultParagraphFont"/>
    <w:rsid w:val="00C171F2"/>
  </w:style>
  <w:style w:type="character" w:styleId="HTMLCite">
    <w:name w:val="HTML Cite"/>
    <w:basedOn w:val="DefaultParagraphFont"/>
    <w:uiPriority w:val="99"/>
    <w:unhideWhenUsed/>
    <w:rsid w:val="00F44AB1"/>
    <w:rPr>
      <w:i/>
      <w:iCs/>
    </w:rPr>
  </w:style>
  <w:style w:type="character" w:styleId="Emphasis">
    <w:name w:val="Emphasis"/>
    <w:basedOn w:val="DefaultParagraphFont"/>
    <w:uiPriority w:val="20"/>
    <w:qFormat/>
    <w:rsid w:val="00F44AB1"/>
    <w:rPr>
      <w:i/>
      <w:iCs/>
    </w:rPr>
  </w:style>
  <w:style w:type="character" w:customStyle="1" w:styleId="externalref">
    <w:name w:val="externalref"/>
    <w:basedOn w:val="DefaultParagraphFont"/>
    <w:rsid w:val="00F44AB1"/>
  </w:style>
  <w:style w:type="character" w:customStyle="1" w:styleId="refsource">
    <w:name w:val="refsource"/>
    <w:basedOn w:val="DefaultParagraphFont"/>
    <w:rsid w:val="00F44AB1"/>
  </w:style>
  <w:style w:type="character" w:customStyle="1" w:styleId="meta">
    <w:name w:val="meta"/>
    <w:basedOn w:val="DefaultParagraphFont"/>
    <w:rsid w:val="0009117A"/>
  </w:style>
  <w:style w:type="character" w:styleId="CommentReference">
    <w:name w:val="annotation reference"/>
    <w:basedOn w:val="DefaultParagraphFont"/>
    <w:uiPriority w:val="99"/>
    <w:semiHidden/>
    <w:unhideWhenUsed/>
    <w:rsid w:val="0050224F"/>
    <w:rPr>
      <w:sz w:val="16"/>
      <w:szCs w:val="16"/>
    </w:rPr>
  </w:style>
  <w:style w:type="paragraph" w:styleId="CommentText">
    <w:name w:val="annotation text"/>
    <w:basedOn w:val="Normal"/>
    <w:link w:val="CommentTextChar"/>
    <w:uiPriority w:val="99"/>
    <w:semiHidden/>
    <w:unhideWhenUsed/>
    <w:rsid w:val="0050224F"/>
    <w:rPr>
      <w:sz w:val="20"/>
      <w:szCs w:val="20"/>
    </w:rPr>
  </w:style>
  <w:style w:type="character" w:customStyle="1" w:styleId="CommentTextChar">
    <w:name w:val="Comment Text Char"/>
    <w:basedOn w:val="DefaultParagraphFont"/>
    <w:link w:val="CommentText"/>
    <w:uiPriority w:val="99"/>
    <w:semiHidden/>
    <w:rsid w:val="0050224F"/>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50224F"/>
    <w:rPr>
      <w:b/>
      <w:bCs/>
    </w:rPr>
  </w:style>
  <w:style w:type="character" w:customStyle="1" w:styleId="CommentSubjectChar">
    <w:name w:val="Comment Subject Char"/>
    <w:basedOn w:val="CommentTextChar"/>
    <w:link w:val="CommentSubject"/>
    <w:uiPriority w:val="99"/>
    <w:semiHidden/>
    <w:rsid w:val="0050224F"/>
    <w:rPr>
      <w:rFonts w:ascii="Garamond" w:hAnsi="Garamond"/>
      <w:b/>
      <w:bCs/>
      <w:kern w:val="20"/>
      <w14:ligatures w14:val="all"/>
      <w14:stylisticSets>
        <w14:styleSet w14:id="5"/>
      </w14:stylisticSets>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doi.org/10.1016/j.tate.2012.04.003" TargetMode="External"/><Relationship Id="rId26" Type="http://schemas.openxmlformats.org/officeDocument/2006/relationships/hyperlink" Target="https://doi.org/10.1016/S2155-8256(15)30062-4" TargetMode="External"/><Relationship Id="rId39" Type="http://schemas.openxmlformats.org/officeDocument/2006/relationships/hyperlink" Target="https://doi.org/10.3102/0013189X027002004" TargetMode="External"/><Relationship Id="rId21" Type="http://schemas.openxmlformats.org/officeDocument/2006/relationships/hyperlink" Target="https://doi.org/10.1037/aca0000008" TargetMode="External"/><Relationship Id="rId34" Type="http://schemas.openxmlformats.org/officeDocument/2006/relationships/hyperlink" Target="https://doi.org/10.1016/j.cacc.2005.11.007" TargetMode="External"/><Relationship Id="rId42" Type="http://schemas.openxmlformats.org/officeDocument/2006/relationships/hyperlink" Target="https://doi.org/10.1016/j.nedt.2017.09.006" TargetMode="External"/><Relationship Id="rId47" Type="http://schemas.openxmlformats.org/officeDocument/2006/relationships/footer" Target="footer1.xml"/><Relationship Id="rId50" Type="http://schemas.openxmlformats.org/officeDocument/2006/relationships/footer" Target="footer3.xml"/><Relationship Id="rId55" Type="http://schemas.microsoft.com/office/2011/relationships/people" Target="people.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hyperlink" Target="http://ejse.southwestern.edu/article/view/7656/5423" TargetMode="External"/><Relationship Id="rId25" Type="http://schemas.openxmlformats.org/officeDocument/2006/relationships/hyperlink" Target="https://doi.org/10.3109/01421590903394603" TargetMode="External"/><Relationship Id="rId33" Type="http://schemas.openxmlformats.org/officeDocument/2006/relationships/hyperlink" Target="https://doi.org/10.3176/tr.2014.4.02" TargetMode="External"/><Relationship Id="rId38" Type="http://schemas.openxmlformats.org/officeDocument/2006/relationships/hyperlink" Target="https://oro.open.ac.uk/15257/1/IASDR_PAPER_schadewitz_final.pdf" TargetMode="External"/><Relationship Id="rId46"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doi.org/10.1016/j.sbspro.2010.12.171" TargetMode="External"/><Relationship Id="rId20" Type="http://schemas.openxmlformats.org/officeDocument/2006/relationships/hyperlink" Target="https://doi.org/10.1080/2331186X.2014.991179" TargetMode="External"/><Relationship Id="rId29" Type="http://schemas.openxmlformats.org/officeDocument/2006/relationships/hyperlink" Target="https://doi.org/10.17169/fqs-6.2.466" TargetMode="External"/><Relationship Id="rId41" Type="http://schemas.openxmlformats.org/officeDocument/2006/relationships/hyperlink" Target="http://www.ssih.org/About-SSH/About-Simulatio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hyperlink" Target="https://doi.org/10.1097/01" TargetMode="External"/><Relationship Id="rId32" Type="http://schemas.openxmlformats.org/officeDocument/2006/relationships/hyperlink" Target="https://doi.org/10.1080/17449642.2010.516633" TargetMode="External"/><Relationship Id="rId37" Type="http://schemas.openxmlformats.org/officeDocument/2006/relationships/hyperlink" Target="https://doi.org/10.1177/1741143214523007" TargetMode="External"/><Relationship Id="rId40" Type="http://schemas.openxmlformats.org/officeDocument/2006/relationships/hyperlink" Target="https://doi.org/10.1016/j.anclin.2007.03.010" TargetMode="External"/><Relationship Id="rId45"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hyperlink" Target="https://doi.org/10.1007/s11205-007-9131-5" TargetMode="External"/><Relationship Id="rId28" Type="http://schemas.openxmlformats.org/officeDocument/2006/relationships/hyperlink" Target="https://doi.org/10.1177/1558689806298224" TargetMode="External"/><Relationship Id="rId36" Type="http://schemas.openxmlformats.org/officeDocument/2006/relationships/hyperlink" Target="https://doi.org/10.1097/01266021-200600110-00006" TargetMode="External"/><Relationship Id="rId49" Type="http://schemas.openxmlformats.org/officeDocument/2006/relationships/header" Target="header3.xml"/><Relationship Id="rId57" Type="http://schemas.microsoft.com/office/2011/relationships/commentsExtended" Target="commentsExtended.xml"/><Relationship Id="rId10" Type="http://schemas.openxmlformats.org/officeDocument/2006/relationships/hyperlink" Target="mailto:amtiaz@arabcol.ac.il" TargetMode="External"/><Relationship Id="rId19" Type="http://schemas.openxmlformats.org/officeDocument/2006/relationships/hyperlink" Target="https://doi.org/10.1080/10508406.2011.630849" TargetMode="External"/><Relationship Id="rId31" Type="http://schemas.openxmlformats.org/officeDocument/2006/relationships/hyperlink" Target="http://www.nln.org/docs/default-source/about/nln-vision-series-(position-statements)/vision-statement-a-vision-for-teaching-with-simulation.pdf?sfvrsn=2" TargetMode="External"/><Relationship Id="rId44" Type="http://schemas.openxmlformats.org/officeDocument/2006/relationships/image" Target="media/image7.png"/><Relationship Id="rId52"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Esmael@Arabcol.ac.il" TargetMode="External"/><Relationship Id="rId14" Type="http://schemas.openxmlformats.org/officeDocument/2006/relationships/image" Target="media/image4.png"/><Relationship Id="rId22" Type="http://schemas.openxmlformats.org/officeDocument/2006/relationships/hyperlink" Target="https://doi.org/10.1016/j.tsc.2012.07.004" TargetMode="External"/><Relationship Id="rId27" Type="http://schemas.openxmlformats.org/officeDocument/2006/relationships/hyperlink" Target="https://doi.org/10.1123/att.12.3.23" TargetMode="External"/><Relationship Id="rId30" Type="http://schemas.openxmlformats.org/officeDocument/2006/relationships/hyperlink" Target="https://doi.org/10.1108/JMD-11-2011-0115" TargetMode="External"/><Relationship Id="rId35" Type="http://schemas.openxmlformats.org/officeDocument/2006/relationships/hyperlink" Target="https://doi.org/10.1111/j.1528-3585.2009.00392.x" TargetMode="External"/><Relationship Id="rId43" Type="http://schemas.openxmlformats.org/officeDocument/2006/relationships/image" Target="media/image6.png"/><Relationship Id="rId48" Type="http://schemas.openxmlformats.org/officeDocument/2006/relationships/footer" Target="footer2.xml"/><Relationship Id="rId56" Type="http://schemas.microsoft.com/office/2016/09/relationships/commentsIds" Target="commentsIds.xml"/><Relationship Id="rId8" Type="http://schemas.openxmlformats.org/officeDocument/2006/relationships/endnotes" Target="endnotes.xml"/><Relationship Id="rId51" Type="http://schemas.openxmlformats.org/officeDocument/2006/relationships/fontTable" Target="fontTable.xml"/><Relationship Id="rId3" Type="http://schemas.openxmlformats.org/officeDocument/2006/relationships/styles" Target="styles.xml"/></Relationships>
</file>

<file path=word/_rels/footer3.xml.rels><?xml version="1.0" encoding="UTF-8" standalone="yes"?>
<Relationships xmlns="http://schemas.openxmlformats.org/package/2006/relationships"><Relationship Id="rId1" Type="http://schemas.openxmlformats.org/officeDocument/2006/relationships/hyperlink" Target="https://doi.org/10.28945/4247"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8.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Documents\Custom%20Office%20Templates\Journal%20Format%20Instructions%202017%20Betty%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35F82A-C5B5-4FE2-ABAC-E572DF245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 Format Instructions 2017 Betty 2.dotx</Template>
  <TotalTime>9</TotalTime>
  <Pages>16</Pages>
  <Words>7404</Words>
  <Characters>45895</Characters>
  <Application>Microsoft Office Word</Application>
  <DocSecurity>0</DocSecurity>
  <Lines>717</Lines>
  <Paragraphs>306</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The Impact of Preservice and New Teachers’ Involvement in Simulation Workshop and Their Perceptions about the Concept of Conflict in Education</vt:lpstr>
      <vt:lpstr>Put Title Here Using Heading 1 Style</vt:lpstr>
    </vt:vector>
  </TitlesOfParts>
  <Manager>Fay Sudweeks, Editor-in-Chief</Manager>
  <Company>Informing Science Institute</Company>
  <LinksUpToDate>false</LinksUpToDate>
  <CharactersWithSpaces>52993</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Preservice and New Teachers’ Involvement in Simulation Workshop and Their Perceptions about the Concept of Conflict in Education</dc:title>
  <dc:creator>Esmael Salman, Amtiaz Fattum</dc:creator>
  <cp:keywords>conflict, satisfaction, simulation in education, simulation scenario</cp:keywords>
  <cp:lastModifiedBy>elicohen</cp:lastModifiedBy>
  <cp:revision>6</cp:revision>
  <cp:lastPrinted>2019-03-05T00:07:00Z</cp:lastPrinted>
  <dcterms:created xsi:type="dcterms:W3CDTF">2019-07-14T19:55:00Z</dcterms:created>
  <dcterms:modified xsi:type="dcterms:W3CDTF">2019-07-14T20:05:00Z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ournal Name">
    <vt:lpwstr>Interdisciplinary Journal of E-Skills and Lifelong Learning</vt:lpwstr>
  </property>
  <property fmtid="{D5CDD505-2E9C-101B-9397-08002B2CF9AE}" pid="3" name="Publisher">
    <vt:lpwstr>Informing Science Institute</vt:lpwstr>
  </property>
  <property fmtid="{D5CDD505-2E9C-101B-9397-08002B2CF9AE}" pid="4" name="Source">
    <vt:lpwstr>https://doi.org/10.28945/4247</vt:lpwstr>
  </property>
  <property fmtid="{D5CDD505-2E9C-101B-9397-08002B2CF9AE}" pid="5" name="Editor">
    <vt:lpwstr>Felix O Quayson</vt:lpwstr>
  </property>
</Properties>
</file>